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47394" w14:textId="77777777" w:rsidR="000842CD" w:rsidRDefault="000842CD" w:rsidP="007B7E2A">
      <w:pPr>
        <w:pStyle w:val="01SeiteHeadline"/>
      </w:pPr>
      <w:bookmarkStart w:id="0" w:name="_Toc214098525"/>
      <w:bookmarkStart w:id="1" w:name="_GoBack"/>
      <w:bookmarkEnd w:id="1"/>
    </w:p>
    <w:p w14:paraId="5272BEB8" w14:textId="77777777" w:rsidR="000842CD" w:rsidRDefault="000842CD" w:rsidP="007B7E2A">
      <w:pPr>
        <w:pStyle w:val="01SeiteHeadline"/>
      </w:pPr>
    </w:p>
    <w:p w14:paraId="170B7D66" w14:textId="77777777" w:rsidR="005352D6" w:rsidRPr="005352D6" w:rsidRDefault="005352D6" w:rsidP="007B7E2A">
      <w:pPr>
        <w:pStyle w:val="01SeiteHeadline"/>
      </w:pPr>
    </w:p>
    <w:p w14:paraId="2ED682C1" w14:textId="51C229C1" w:rsidR="002974C4" w:rsidRPr="00FA4D2B" w:rsidRDefault="00FA4D2B" w:rsidP="007B7E2A">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EndPr/>
        <w:sdtContent>
          <w:r w:rsidR="00185414">
            <w:t>e</w:t>
          </w:r>
          <w:r w:rsidR="004E2CE3" w:rsidRPr="004E2CE3">
            <w:t>missionsarme</w:t>
          </w:r>
          <w:r w:rsidR="00BC63B4">
            <w:t>n</w:t>
          </w:r>
          <w:r w:rsidR="004E2CE3" w:rsidRPr="004E2CE3">
            <w:t xml:space="preserve"> Putze</w:t>
          </w:r>
          <w:r w:rsidR="00BC63B4">
            <w:t>n</w:t>
          </w:r>
          <w:r w:rsidR="004E2CE3" w:rsidRPr="004E2CE3">
            <w:t xml:space="preserve"> für den Innenraum</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2"/>
          <w:headerReference w:type="default" r:id="rId13"/>
          <w:footerReference w:type="even" r:id="rId14"/>
          <w:footerReference w:type="default" r:id="rId15"/>
          <w:pgSz w:w="11906" w:h="16838" w:code="9"/>
          <w:pgMar w:top="1418" w:right="1134" w:bottom="1134" w:left="1134" w:header="680" w:footer="0" w:gutter="0"/>
          <w:cols w:space="708"/>
          <w:titlePg/>
          <w:docGrid w:linePitch="360"/>
        </w:sectPr>
      </w:pPr>
    </w:p>
    <w:p w14:paraId="15D27F0C" w14:textId="77777777" w:rsidR="00FA4D2B" w:rsidRDefault="002B3003" w:rsidP="00D9509C">
      <w:pPr>
        <w:pStyle w:val="berschrift1"/>
      </w:pPr>
      <w:bookmarkStart w:id="2" w:name="_Toc391560102"/>
      <w:bookmarkStart w:id="3"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16FA3BE" w14:textId="77777777" w:rsidTr="00FC78DC">
        <w:tc>
          <w:tcPr>
            <w:tcW w:w="2689" w:type="dxa"/>
            <w:shd w:val="clear" w:color="auto" w:fill="808080" w:themeFill="background1" w:themeFillShade="80"/>
            <w:vAlign w:val="center"/>
          </w:tcPr>
          <w:p w14:paraId="4760A0E3" w14:textId="77777777" w:rsidR="00FA4D2B" w:rsidRDefault="00FA4D2B" w:rsidP="00C230C8">
            <w:pPr>
              <w:pStyle w:val="TabellentextKopfzeile"/>
            </w:pPr>
            <w:r>
              <w:t>Produktname</w:t>
            </w:r>
          </w:p>
        </w:tc>
        <w:tc>
          <w:tcPr>
            <w:tcW w:w="6939" w:type="dxa"/>
            <w:vAlign w:val="center"/>
          </w:tcPr>
          <w:p w14:paraId="610900C6" w14:textId="77777777" w:rsidR="00FA4D2B" w:rsidRPr="00A401E0" w:rsidRDefault="00FA4D2B" w:rsidP="00C230C8">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279118F" w14:textId="77777777" w:rsidTr="00FC78DC">
        <w:tc>
          <w:tcPr>
            <w:tcW w:w="2689" w:type="dxa"/>
            <w:shd w:val="clear" w:color="auto" w:fill="808080" w:themeFill="background1" w:themeFillShade="80"/>
            <w:vAlign w:val="center"/>
          </w:tcPr>
          <w:p w14:paraId="22E97483" w14:textId="77777777" w:rsidR="00FA4D2B" w:rsidRDefault="00FA4D2B" w:rsidP="00C230C8">
            <w:pPr>
              <w:pStyle w:val="TabellentextKopfzeile"/>
            </w:pPr>
            <w:r>
              <w:t>Hersteller</w:t>
            </w:r>
          </w:p>
        </w:tc>
        <w:tc>
          <w:tcPr>
            <w:tcW w:w="6939" w:type="dxa"/>
            <w:vAlign w:val="center"/>
          </w:tcPr>
          <w:p w14:paraId="712779D0" w14:textId="77777777" w:rsidR="00FA4D2B" w:rsidRPr="00A401E0" w:rsidRDefault="00FA4D2B" w:rsidP="00C230C8">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FC78DC">
        <w:tc>
          <w:tcPr>
            <w:tcW w:w="2689" w:type="dxa"/>
            <w:shd w:val="clear" w:color="auto" w:fill="808080" w:themeFill="background1" w:themeFillShade="80"/>
            <w:vAlign w:val="center"/>
          </w:tcPr>
          <w:p w14:paraId="49A34B21" w14:textId="77777777" w:rsidR="00FA4D2B" w:rsidRDefault="00FA4D2B" w:rsidP="00C230C8">
            <w:pPr>
              <w:pStyle w:val="TabellentextKopfzeile"/>
            </w:pPr>
            <w:r>
              <w:t>Bieter</w:t>
            </w:r>
          </w:p>
        </w:tc>
        <w:tc>
          <w:tcPr>
            <w:tcW w:w="6939" w:type="dxa"/>
            <w:vAlign w:val="center"/>
          </w:tcPr>
          <w:p w14:paraId="188602F6" w14:textId="77777777" w:rsidR="00FA4D2B" w:rsidRPr="00A401E0" w:rsidRDefault="00FA4D2B" w:rsidP="00C230C8">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FC78DC">
        <w:tc>
          <w:tcPr>
            <w:tcW w:w="2689" w:type="dxa"/>
            <w:shd w:val="clear" w:color="auto" w:fill="808080" w:themeFill="background1" w:themeFillShade="80"/>
            <w:vAlign w:val="center"/>
          </w:tcPr>
          <w:p w14:paraId="0A5C22D0" w14:textId="77777777" w:rsidR="00FA4D2B" w:rsidRDefault="00FA4D2B" w:rsidP="00C230C8">
            <w:pPr>
              <w:pStyle w:val="TabellentextKopfzeile"/>
            </w:pPr>
            <w:r>
              <w:t>Anschrift des Bieters</w:t>
            </w:r>
          </w:p>
        </w:tc>
        <w:tc>
          <w:tcPr>
            <w:tcW w:w="6939" w:type="dxa"/>
            <w:vAlign w:val="center"/>
          </w:tcPr>
          <w:p w14:paraId="0BB02C74" w14:textId="77777777" w:rsidR="00FA4D2B" w:rsidRPr="00A401E0" w:rsidRDefault="00FA4D2B" w:rsidP="00C230C8">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7F8E3A17" w14:textId="77777777" w:rsidR="00FA4D2B" w:rsidRDefault="00BE28DD" w:rsidP="00D9509C">
      <w:pPr>
        <w:pStyle w:val="berschrift1"/>
      </w:pPr>
      <w:r>
        <w:t>Angaben zur Nachweisführung</w:t>
      </w:r>
    </w:p>
    <w:tbl>
      <w:tblPr>
        <w:tblStyle w:val="Tabellenraster"/>
        <w:tblW w:w="9628" w:type="dxa"/>
        <w:tblLook w:val="04A0" w:firstRow="1" w:lastRow="0" w:firstColumn="1" w:lastColumn="0" w:noHBand="0" w:noVBand="1"/>
      </w:tblPr>
      <w:tblGrid>
        <w:gridCol w:w="8926"/>
        <w:gridCol w:w="702"/>
      </w:tblGrid>
      <w:tr w:rsidR="00FA4D2B" w14:paraId="4ED89B69" w14:textId="77777777" w:rsidTr="00654264">
        <w:tc>
          <w:tcPr>
            <w:tcW w:w="9628" w:type="dxa"/>
            <w:gridSpan w:val="2"/>
            <w:shd w:val="clear" w:color="auto" w:fill="808080" w:themeFill="background1" w:themeFillShade="80"/>
          </w:tcPr>
          <w:p w14:paraId="0E5786BC" w14:textId="77777777" w:rsidR="00FA4D2B" w:rsidRDefault="00FA4D2B" w:rsidP="00C230C8">
            <w:pPr>
              <w:pStyle w:val="TabellentextKopfzeile"/>
            </w:pPr>
            <w:r w:rsidRPr="0090376D">
              <w:t>Umweltzeichen Blauer Engel vorhanden?</w:t>
            </w:r>
          </w:p>
        </w:tc>
      </w:tr>
      <w:tr w:rsidR="00FA4D2B" w14:paraId="1B98EFA9" w14:textId="77777777" w:rsidTr="00654264">
        <w:tc>
          <w:tcPr>
            <w:tcW w:w="8926" w:type="dxa"/>
          </w:tcPr>
          <w:p w14:paraId="66CEDF10" w14:textId="5A758DF7" w:rsidR="00147E6F" w:rsidRDefault="00147E6F" w:rsidP="00C230C8">
            <w:pPr>
              <w:pStyle w:val="Tabellentext"/>
            </w:pPr>
            <w:r w:rsidRPr="00147E6F">
              <w:t xml:space="preserve">Das angebotene Produkt ist mit dem Umweltzeichen Blauer Engel für </w:t>
            </w:r>
            <w:r w:rsidR="00185414">
              <w:t>e</w:t>
            </w:r>
            <w:r w:rsidR="004E2CE3" w:rsidRPr="004E2CE3">
              <w:t>missionsarme Putze für den Innenraum</w:t>
            </w:r>
            <w:r w:rsidRPr="00147E6F">
              <w:t xml:space="preserve"> (DE-UZ </w:t>
            </w:r>
            <w:sdt>
              <w:sdtPr>
                <w:id w:val="-1584991256"/>
                <w:placeholder>
                  <w:docPart w:val="0A4221A7B88848CFA832EFE535E63E49"/>
                </w:placeholder>
              </w:sdtPr>
              <w:sdtEndPr/>
              <w:sdtContent>
                <w:r w:rsidR="004E2CE3">
                  <w:t>198</w:t>
                </w:r>
              </w:sdtContent>
            </w:sdt>
            <w:r w:rsidRPr="00147E6F">
              <w:t xml:space="preserve">, Ausgabe </w:t>
            </w:r>
            <w:sdt>
              <w:sdtPr>
                <w:id w:val="1903938905"/>
                <w:placeholder>
                  <w:docPart w:val="0A4221A7B88848CFA832EFE535E63E49"/>
                </w:placeholder>
              </w:sdtPr>
              <w:sdtEndPr/>
              <w:sdtContent>
                <w:r w:rsidR="004E2CE3" w:rsidRPr="004E2CE3">
                  <w:t>Januar 2019</w:t>
                </w:r>
              </w:sdtContent>
            </w:sdt>
            <w:r w:rsidRPr="00147E6F">
              <w:t>) zertifiziert.</w:t>
            </w:r>
          </w:p>
          <w:p w14:paraId="6AD41225" w14:textId="77777777" w:rsidR="000A6832" w:rsidRDefault="000A6832" w:rsidP="00C230C8">
            <w:pPr>
              <w:pStyle w:val="Tabellentext"/>
            </w:pPr>
          </w:p>
          <w:p w14:paraId="29505370" w14:textId="2105114D" w:rsidR="00147E6F" w:rsidRDefault="00147E6F" w:rsidP="00C230C8">
            <w:pPr>
              <w:pStyle w:val="Tabellentext"/>
            </w:pPr>
            <w:r w:rsidRPr="00147E6F">
              <w:t xml:space="preserve">Die in der Tabelle des folgenden Abschnitts „Anforderungen“ zu den Ziffern </w:t>
            </w:r>
            <w:sdt>
              <w:sdtPr>
                <w:id w:val="-1851409838"/>
                <w:placeholder>
                  <w:docPart w:val="5E485810DAAE42CA8264DB3897E196A3"/>
                </w:placeholder>
              </w:sdtPr>
              <w:sdtEndPr/>
              <w:sdtContent>
                <w:r w:rsidR="004E2CE3" w:rsidRPr="00036E42">
                  <w:t>1.1 bis 1.</w:t>
                </w:r>
                <w:r w:rsidR="00734D5D">
                  <w:t>5</w:t>
                </w:r>
                <w:r w:rsidR="004E2CE3" w:rsidRPr="00036E42">
                  <w:t xml:space="preserve"> und </w:t>
                </w:r>
                <w:r w:rsidR="00734D5D">
                  <w:t>2.1</w:t>
                </w:r>
                <w:r w:rsidR="004E2CE3" w:rsidRPr="00036E42">
                  <w:t xml:space="preserve"> bis 2.2 </w:t>
                </w:r>
              </w:sdtContent>
            </w:sdt>
            <w:r w:rsidRPr="00147E6F">
              <w:t xml:space="preserve">genannten </w:t>
            </w:r>
            <w:r w:rsidR="000A6832" w:rsidRPr="000A6832">
              <w:t>Ausschlusskriterien</w:t>
            </w:r>
            <w:r w:rsidRPr="00147E6F">
              <w:t xml:space="preserve"> sind damit erfüllt, weshalb die Vorlage von Dokumenten (Anlagen) zum Nachweis der Einhaltung nicht erforderlich ist.</w:t>
            </w:r>
          </w:p>
          <w:p w14:paraId="099DB560" w14:textId="413EF6E4" w:rsidR="00147E6F" w:rsidRDefault="00147E6F" w:rsidP="00C230C8">
            <w:pPr>
              <w:pStyle w:val="Tabellentext"/>
            </w:pPr>
          </w:p>
          <w:p w14:paraId="27926AC3" w14:textId="4C12C66A" w:rsidR="000A6832" w:rsidRPr="00147E6F" w:rsidRDefault="000A6832" w:rsidP="00C230C8">
            <w:pPr>
              <w:pStyle w:val="Tabellentext"/>
            </w:pPr>
            <w:r w:rsidRPr="000A6832">
              <w:t xml:space="preserve">Bei Einhaltung des Bewertungskriteriums in Ziffer </w:t>
            </w:r>
            <w:r>
              <w:t>1.6</w:t>
            </w:r>
            <w:r w:rsidRPr="000A6832">
              <w:t xml:space="preserve"> des Abschnitts „Anforderungen“ wird dies durch Ankreuzen in der rechten Tabellenspalte bestätigt. Der erforderliche Nachweis (Spalte „Anmerkungen“) liegt diesem Angebot – ergänzend zum Umweltzeichen Blauer Engel – bei. </w:t>
            </w:r>
          </w:p>
          <w:p w14:paraId="3139EE10" w14:textId="1D8375DD" w:rsidR="00161A1E" w:rsidRDefault="00161A1E" w:rsidP="00C230C8">
            <w:pPr>
              <w:pStyle w:val="Tabellentext"/>
            </w:pPr>
          </w:p>
          <w:p w14:paraId="574D5D79" w14:textId="4B6BBDE0" w:rsidR="00423DDC" w:rsidRDefault="00423DDC" w:rsidP="00C230C8">
            <w:pPr>
              <w:pStyle w:val="Tabellentext"/>
            </w:pPr>
            <w:r>
              <w:t>D</w:t>
            </w:r>
            <w:r w:rsidRPr="0090376D">
              <w:t xml:space="preserve">ie </w:t>
            </w:r>
            <w:r>
              <w:t xml:space="preserve">in der Tabelle des folgenden Abschnitts „Anforderungen“ </w:t>
            </w:r>
            <w:r w:rsidRPr="00BC38D1">
              <w:t>unter Ziffer</w:t>
            </w:r>
            <w:r>
              <w:t xml:space="preserve"> </w:t>
            </w:r>
            <w:sdt>
              <w:sdtPr>
                <w:id w:val="-1676722451"/>
                <w:placeholder>
                  <w:docPart w:val="B6DE504B1ED44BCA9F9DA33170F42ECD"/>
                </w:placeholder>
              </w:sdtPr>
              <w:sdtEndPr/>
              <w:sdtContent>
                <w:r>
                  <w:t>1.4</w:t>
                </w:r>
              </w:sdtContent>
            </w:sdt>
            <w:r w:rsidRPr="00BC38D1">
              <w:t xml:space="preserve"> abgefragten Werte werden wahrheitsgemäß angegeben.</w:t>
            </w:r>
          </w:p>
          <w:p w14:paraId="7F600DB1" w14:textId="77777777" w:rsidR="00423DDC" w:rsidRDefault="00423DDC" w:rsidP="00C230C8">
            <w:pPr>
              <w:pStyle w:val="Tabellentext"/>
            </w:pPr>
          </w:p>
          <w:p w14:paraId="7F3C2E47" w14:textId="50F0968F" w:rsidR="00840191" w:rsidRDefault="00147E6F" w:rsidP="00C230C8">
            <w:pPr>
              <w:pStyle w:val="Tabellentext"/>
            </w:pP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42C85CB2" w14:textId="77777777" w:rsidR="00FA4D2B" w:rsidRDefault="00FA4D2B" w:rsidP="00C230C8">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357A84">
              <w:rPr>
                <w:rFonts w:eastAsia="Calibri"/>
              </w:rPr>
            </w:r>
            <w:r w:rsidR="00357A84">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552ED573" w14:textId="77777777" w:rsidR="00FA4D2B" w:rsidRDefault="00FA4D2B" w:rsidP="00AD6F4C">
      <w:pPr>
        <w:pStyle w:val="Textkrper"/>
        <w:spacing w:before="40" w:after="40"/>
      </w:pPr>
    </w:p>
    <w:tbl>
      <w:tblPr>
        <w:tblStyle w:val="Tabellenraster"/>
        <w:tblW w:w="9628" w:type="dxa"/>
        <w:tblLook w:val="04A0" w:firstRow="1" w:lastRow="0" w:firstColumn="1" w:lastColumn="0" w:noHBand="0" w:noVBand="1"/>
      </w:tblPr>
      <w:tblGrid>
        <w:gridCol w:w="8926"/>
        <w:gridCol w:w="702"/>
      </w:tblGrid>
      <w:tr w:rsidR="00FA4D2B" w14:paraId="4C9DD86A" w14:textId="77777777" w:rsidTr="00654264">
        <w:tc>
          <w:tcPr>
            <w:tcW w:w="9628" w:type="dxa"/>
            <w:gridSpan w:val="2"/>
            <w:shd w:val="clear" w:color="auto" w:fill="808080" w:themeFill="background1" w:themeFillShade="80"/>
          </w:tcPr>
          <w:p w14:paraId="00BF7951" w14:textId="6D40DAAB" w:rsidR="00FA4D2B" w:rsidRDefault="001906D1" w:rsidP="00C230C8">
            <w:pPr>
              <w:pStyle w:val="TabellentextKopfzeile"/>
            </w:pPr>
            <w:r>
              <w:t>Gleichwertiges</w:t>
            </w:r>
            <w:r w:rsidR="00FA4D2B" w:rsidRPr="00070FDF">
              <w:t xml:space="preserve"> Gütezeichen vorhanden?</w:t>
            </w:r>
          </w:p>
        </w:tc>
      </w:tr>
      <w:tr w:rsidR="00FA4D2B" w14:paraId="6E2F7C5A" w14:textId="77777777" w:rsidTr="00654264">
        <w:tc>
          <w:tcPr>
            <w:tcW w:w="8926" w:type="dxa"/>
          </w:tcPr>
          <w:p w14:paraId="5E8438FE" w14:textId="7FADCF47" w:rsidR="00147E6F" w:rsidRDefault="00147E6F" w:rsidP="00C230C8">
            <w:pPr>
              <w:pStyle w:val="Tabellentext"/>
            </w:pPr>
            <w:r>
              <w:t xml:space="preserve">Das angebotene Produkt ist mit einem </w:t>
            </w:r>
            <w:r w:rsidR="001906D1">
              <w:t>gleichwertigen</w:t>
            </w:r>
            <w:r>
              <w:t xml:space="preserve"> Gütezeichen gekennzeichnet. </w:t>
            </w:r>
          </w:p>
          <w:p w14:paraId="118B4F74" w14:textId="77777777" w:rsidR="00147E6F" w:rsidRDefault="00147E6F" w:rsidP="00C230C8">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232EDF56" w14:textId="77777777" w:rsidR="00161A1E" w:rsidRDefault="00161A1E" w:rsidP="00C230C8">
            <w:pPr>
              <w:pStyle w:val="Tabellentext"/>
            </w:pPr>
          </w:p>
          <w:p w14:paraId="2873CD30" w14:textId="360A6D1F" w:rsidR="00147E6F" w:rsidRDefault="00147E6F" w:rsidP="00C230C8">
            <w:pPr>
              <w:pStyle w:val="Tabellentext"/>
            </w:pPr>
            <w:r>
              <w:t>In d</w:t>
            </w:r>
            <w:r w:rsidRPr="006816B7">
              <w:t xml:space="preserve">er Tabelle des folgenden Abschnitts „Anforderungen“ </w:t>
            </w:r>
            <w:r>
              <w:t xml:space="preserve">bestätigt der Bieter durch Ankreuzen in der rechten Tabellenspalte der Ziffern </w:t>
            </w:r>
            <w:sdt>
              <w:sdtPr>
                <w:id w:val="792337823"/>
                <w:placeholder>
                  <w:docPart w:val="176D97C76F61471C88E9256F251A32AF"/>
                </w:placeholder>
              </w:sdtPr>
              <w:sdtEndPr/>
              <w:sdtContent>
                <w:r w:rsidR="004E2CE3" w:rsidRPr="004E2CE3">
                  <w:t>1.1 bis 1.5 und 2.1 bis 2.2</w:t>
                </w:r>
              </w:sdtContent>
            </w:sdt>
            <w:r>
              <w:t>, dass das vorgelegte Gütezeichen die Erfüllung der hier genannten Ausschlussk</w:t>
            </w:r>
            <w:r w:rsidRPr="006816B7">
              <w:t xml:space="preserve">riterien </w:t>
            </w:r>
            <w:r>
              <w:t>fordert. D</w:t>
            </w:r>
            <w:r w:rsidRPr="006816B7">
              <w:t xml:space="preserve">ie Vorlage </w:t>
            </w:r>
            <w:r>
              <w:t>der in der Spalte „Anmerkung“ genannten Nachweise ist für diese Ziffern nicht erforderlich</w:t>
            </w:r>
            <w:r w:rsidRPr="006816B7">
              <w:t>.</w:t>
            </w:r>
          </w:p>
          <w:p w14:paraId="583AAA0D" w14:textId="77777777" w:rsidR="00161A1E" w:rsidRDefault="00161A1E" w:rsidP="00C230C8">
            <w:pPr>
              <w:pStyle w:val="Tabellentext"/>
            </w:pPr>
          </w:p>
          <w:p w14:paraId="71A87CB3" w14:textId="3F9DC8D8" w:rsidR="00161A1E" w:rsidRDefault="00161A1E" w:rsidP="00C230C8">
            <w:pPr>
              <w:pStyle w:val="Tabellentext"/>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6B65C19F" w14:textId="77777777" w:rsidR="00161A1E" w:rsidRDefault="00161A1E" w:rsidP="00C230C8">
            <w:pPr>
              <w:pStyle w:val="Tabellentext"/>
            </w:pPr>
          </w:p>
          <w:p w14:paraId="1E82F243" w14:textId="73F450E2" w:rsidR="00147E6F" w:rsidRDefault="00147E6F" w:rsidP="00C230C8">
            <w:pPr>
              <w:pStyle w:val="Tabellentext"/>
            </w:pPr>
            <w:r>
              <w:t>Bei Einhaltung de</w:t>
            </w:r>
            <w:r w:rsidR="00185414">
              <w:t>s</w:t>
            </w:r>
            <w:r>
              <w:t xml:space="preserve"> unter der Ziffer</w:t>
            </w:r>
            <w:r w:rsidR="004E2CE3">
              <w:t xml:space="preserve"> </w:t>
            </w:r>
            <w:sdt>
              <w:sdtPr>
                <w:id w:val="-229619462"/>
                <w:placeholder>
                  <w:docPart w:val="2871DDEBF08F4FEBA724B4ABE0C3EF5E"/>
                </w:placeholder>
              </w:sdtPr>
              <w:sdtEndPr/>
              <w:sdtContent>
                <w:r w:rsidR="004E2CE3" w:rsidRPr="009A4071">
                  <w:t>1.6</w:t>
                </w:r>
              </w:sdtContent>
            </w:sdt>
            <w:r>
              <w:t xml:space="preserve"> genannten Bewertungskriteri</w:t>
            </w:r>
            <w:r w:rsidR="00185414">
              <w:t>ums</w:t>
            </w:r>
            <w:r>
              <w:t xml:space="preserve"> ist dies ebenfalls durch Ankreuzen in der rechten Tabellenspalte im Abschnitt „Anforderungen“ zu bestätigen. Die Vorlage des in der Spalte „Anmerkung“ genannten Nachweises ist nur erforderlich, sofern das Kriterium nicht in den Gütezeichenanforderungen des vorgelegten Zeichens </w:t>
            </w:r>
            <w:r w:rsidR="00E250C6">
              <w:t xml:space="preserve">als verpflichtend einzuhaltenes Kriterium </w:t>
            </w:r>
            <w:r>
              <w:t>enthalten ist.</w:t>
            </w:r>
          </w:p>
          <w:p w14:paraId="39C1E80C" w14:textId="77777777" w:rsidR="00161A1E" w:rsidRDefault="00161A1E" w:rsidP="00C230C8">
            <w:pPr>
              <w:pStyle w:val="Tabellentext"/>
            </w:pPr>
          </w:p>
          <w:p w14:paraId="2094B335" w14:textId="2D1D15D2" w:rsidR="008307D1" w:rsidRDefault="00147E6F" w:rsidP="00C230C8">
            <w:pPr>
              <w:pStyle w:val="Tabellentext"/>
            </w:pPr>
            <w:r>
              <w:t>D</w:t>
            </w:r>
            <w:r w:rsidRPr="0090376D">
              <w:t xml:space="preserve">ie </w:t>
            </w:r>
            <w:r>
              <w:t xml:space="preserve">in der Tabelle des folgenden Abschnitts „Anforderungen“ </w:t>
            </w:r>
            <w:r w:rsidRPr="00BC38D1">
              <w:t>unter Ziffer</w:t>
            </w:r>
            <w:r>
              <w:t xml:space="preserve"> </w:t>
            </w:r>
            <w:sdt>
              <w:sdtPr>
                <w:id w:val="300506974"/>
                <w:placeholder>
                  <w:docPart w:val="89DC53FDF5604A148F1AE7182E2D17DD"/>
                </w:placeholder>
              </w:sdtPr>
              <w:sdtEndPr/>
              <w:sdtContent>
                <w:r w:rsidR="004E2CE3">
                  <w:t>1.4</w:t>
                </w:r>
              </w:sdtContent>
            </w:sdt>
            <w:r w:rsidRPr="00BC38D1">
              <w:t xml:space="preserve"> abgefragten Werte werden wahrheitsgemäß angegeben. </w:t>
            </w:r>
          </w:p>
        </w:tc>
        <w:tc>
          <w:tcPr>
            <w:tcW w:w="702" w:type="dxa"/>
            <w:vAlign w:val="center"/>
          </w:tcPr>
          <w:p w14:paraId="03ABBAF2" w14:textId="77777777" w:rsidR="00FA4D2B" w:rsidRDefault="00FA4D2B" w:rsidP="00C230C8">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357A84">
              <w:rPr>
                <w:rFonts w:eastAsia="Calibri"/>
              </w:rPr>
            </w:r>
            <w:r w:rsidR="00357A84">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2EC26981" w14:textId="501A4F63" w:rsidR="00572314" w:rsidRDefault="00572314" w:rsidP="004E2CE3">
      <w:pPr>
        <w:pStyle w:val="Textkrper"/>
      </w:pPr>
    </w:p>
    <w:tbl>
      <w:tblPr>
        <w:tblStyle w:val="Tabellenraster"/>
        <w:tblW w:w="9628" w:type="dxa"/>
        <w:tblLook w:val="04A0" w:firstRow="1" w:lastRow="0" w:firstColumn="1" w:lastColumn="0" w:noHBand="0" w:noVBand="1"/>
      </w:tblPr>
      <w:tblGrid>
        <w:gridCol w:w="8926"/>
        <w:gridCol w:w="702"/>
      </w:tblGrid>
      <w:tr w:rsidR="00FA4D2B" w14:paraId="4FFE8745" w14:textId="77777777" w:rsidTr="00654264">
        <w:tc>
          <w:tcPr>
            <w:tcW w:w="9628" w:type="dxa"/>
            <w:gridSpan w:val="2"/>
            <w:shd w:val="clear" w:color="auto" w:fill="808080" w:themeFill="background1" w:themeFillShade="80"/>
          </w:tcPr>
          <w:p w14:paraId="73564769" w14:textId="4CF62022" w:rsidR="00FA4D2B" w:rsidRDefault="00FA4D2B" w:rsidP="00C230C8">
            <w:pPr>
              <w:pStyle w:val="TabellentextKopfzeile"/>
            </w:pPr>
            <w:r w:rsidRPr="00070FDF">
              <w:lastRenderedPageBreak/>
              <w:t>Kein Gütezeichen vorhanden?</w:t>
            </w:r>
          </w:p>
        </w:tc>
      </w:tr>
      <w:tr w:rsidR="00FA4D2B" w14:paraId="47332623" w14:textId="77777777" w:rsidTr="00654264">
        <w:tc>
          <w:tcPr>
            <w:tcW w:w="8926" w:type="dxa"/>
          </w:tcPr>
          <w:p w14:paraId="5EEFF4CA" w14:textId="1F06DF54" w:rsidR="00161A1E" w:rsidRDefault="00147E6F" w:rsidP="00C230C8">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sdt>
              <w:sdtPr>
                <w:id w:val="-1082516943"/>
                <w:placeholder>
                  <w:docPart w:val="0B3D78002D1B43628C578F268BE88432"/>
                </w:placeholder>
              </w:sdtPr>
              <w:sdtEndPr/>
              <w:sdtContent>
                <w:r w:rsidR="00C230C8">
                  <w:t>e</w:t>
                </w:r>
                <w:r w:rsidR="004E2CE3" w:rsidRPr="004E2CE3">
                  <w:t>missionsarme Putze für den Innenraum</w:t>
                </w:r>
              </w:sdtContent>
            </w:sdt>
            <w:r w:rsidRPr="00142B78">
              <w:t xml:space="preserve"> (</w:t>
            </w:r>
            <w:r>
              <w:t>DE</w:t>
            </w:r>
            <w:r w:rsidRPr="00142B78">
              <w:t xml:space="preserve">-UZ </w:t>
            </w:r>
            <w:sdt>
              <w:sdtPr>
                <w:id w:val="156664141"/>
                <w:placeholder>
                  <w:docPart w:val="0B3D78002D1B43628C578F268BE88432"/>
                </w:placeholder>
              </w:sdtPr>
              <w:sdtEndPr/>
              <w:sdtContent>
                <w:r w:rsidR="004E2CE3">
                  <w:t>198</w:t>
                </w:r>
              </w:sdtContent>
            </w:sdt>
            <w:r w:rsidRPr="00142B78">
              <w:t xml:space="preserve">, Ausgabe </w:t>
            </w:r>
            <w:sdt>
              <w:sdtPr>
                <w:id w:val="-1257909660"/>
                <w:placeholder>
                  <w:docPart w:val="0B3D78002D1B43628C578F268BE88432"/>
                </w:placeholder>
              </w:sdtPr>
              <w:sdtEndPr/>
              <w:sdtContent>
                <w:r w:rsidR="004E2CE3" w:rsidRPr="004E2CE3">
                  <w:t>Januar 2019</w:t>
                </w:r>
              </w:sdtContent>
            </w:sdt>
            <w:r w:rsidRPr="00142B78">
              <w:t>)</w:t>
            </w:r>
            <w:r w:rsidRPr="00070FDF">
              <w:t xml:space="preserve"> noch mit einem </w:t>
            </w:r>
            <w:r w:rsidR="001906D1">
              <w:t>gleichwertigen</w:t>
            </w:r>
            <w:r w:rsidRPr="00070FDF">
              <w:t xml:space="preserve"> Gütezeichen gekennzeichnet</w:t>
            </w:r>
            <w:r>
              <w:t>.</w:t>
            </w:r>
          </w:p>
          <w:p w14:paraId="54E5F0A1" w14:textId="77777777" w:rsidR="004E2CE3" w:rsidRDefault="004E2CE3" w:rsidP="00C230C8">
            <w:pPr>
              <w:pStyle w:val="Tabellentext"/>
            </w:pPr>
          </w:p>
          <w:p w14:paraId="78055933" w14:textId="77777777" w:rsidR="00E250C6" w:rsidRDefault="00147E6F" w:rsidP="00C230C8">
            <w:pPr>
              <w:pStyle w:val="Tabellentext"/>
            </w:pPr>
            <w:r>
              <w:t>In der Tabelle des folgenden Abschnitts „Anforderungen</w:t>
            </w:r>
            <w:r w:rsidRPr="00FA4151">
              <w:t xml:space="preserve">“ wird durch Ankreuzen in der rechten Tabellenspalte </w:t>
            </w:r>
            <w:r w:rsidR="00454365">
              <w:t xml:space="preserve">der Ziffern </w:t>
            </w:r>
            <w:sdt>
              <w:sdtPr>
                <w:id w:val="803356943"/>
                <w:placeholder>
                  <w:docPart w:val="7A02FEA1F85A4E1EB7363286791381BC"/>
                </w:placeholder>
              </w:sdtPr>
              <w:sdtEndPr/>
              <w:sdtContent>
                <w:r w:rsidR="00454365" w:rsidRPr="004E2CE3">
                  <w:t>1.1 bis 1.5 und 2.1 bis 2.2</w:t>
                </w:r>
              </w:sdtContent>
            </w:sdt>
            <w:r w:rsidR="00454365" w:rsidRPr="00FA4151">
              <w:t xml:space="preserve"> </w:t>
            </w:r>
            <w:r w:rsidRPr="00FA4151">
              <w:t xml:space="preserve">bestätigt, dass das Produkt die genannten </w:t>
            </w:r>
            <w:r>
              <w:t>Ausschlussk</w:t>
            </w:r>
            <w:r w:rsidRPr="00FA4151">
              <w:t xml:space="preserve">riterien erfüllt. </w:t>
            </w:r>
            <w:r>
              <w:t>Bei Einhaltung de</w:t>
            </w:r>
            <w:r w:rsidR="00454365">
              <w:t>s</w:t>
            </w:r>
            <w:r>
              <w:t xml:space="preserve"> </w:t>
            </w:r>
            <w:r w:rsidR="00454365">
              <w:t xml:space="preserve">unter der Ziffer </w:t>
            </w:r>
            <w:sdt>
              <w:sdtPr>
                <w:id w:val="-255985146"/>
                <w:placeholder>
                  <w:docPart w:val="03023FC08A4F4A41B7A1A869D87130C1"/>
                </w:placeholder>
              </w:sdtPr>
              <w:sdtEndPr/>
              <w:sdtContent>
                <w:r w:rsidR="00454365" w:rsidRPr="009A4071">
                  <w:t>1.6</w:t>
                </w:r>
              </w:sdtContent>
            </w:sdt>
            <w:r w:rsidR="00454365">
              <w:t xml:space="preserve"> genannten </w:t>
            </w:r>
            <w:r>
              <w:t>Bewertungskriteri</w:t>
            </w:r>
            <w:r w:rsidR="00454365">
              <w:t>ums</w:t>
            </w:r>
            <w:r>
              <w:t xml:space="preserve"> ist dies ebenfalls durch Ankreuzen zu bestätigen. </w:t>
            </w:r>
          </w:p>
          <w:p w14:paraId="14A0F272" w14:textId="77777777" w:rsidR="00E250C6" w:rsidRDefault="00E250C6" w:rsidP="00C230C8">
            <w:pPr>
              <w:pStyle w:val="Tabellentext"/>
            </w:pPr>
          </w:p>
          <w:p w14:paraId="72985348" w14:textId="003BE3DB" w:rsidR="00147E6F" w:rsidRDefault="00147E6F" w:rsidP="00C230C8">
            <w:pPr>
              <w:pStyle w:val="Tabellentext"/>
            </w:pPr>
            <w:r w:rsidRPr="00FA4151">
              <w:t xml:space="preserve">Die </w:t>
            </w:r>
            <w:r>
              <w:t xml:space="preserve">in der Spalte „Anmerkung“ </w:t>
            </w:r>
            <w:r w:rsidRPr="00FA4151">
              <w:t>ge</w:t>
            </w:r>
            <w:r>
              <w:t>nannten</w:t>
            </w:r>
            <w:r w:rsidRPr="00FA4151">
              <w:t xml:space="preserve"> Nachweise liegen dem Angebot bei. </w:t>
            </w:r>
          </w:p>
          <w:p w14:paraId="2253A04C" w14:textId="77777777" w:rsidR="00161A1E" w:rsidRPr="00DB0BE1" w:rsidRDefault="00161A1E" w:rsidP="00C230C8">
            <w:pPr>
              <w:pStyle w:val="Tabellentext"/>
              <w:rPr>
                <w:highlight w:val="yellow"/>
              </w:rPr>
            </w:pPr>
          </w:p>
          <w:p w14:paraId="58BFDC9A" w14:textId="1B1048CC" w:rsidR="000B1053" w:rsidRDefault="00147E6F" w:rsidP="00C230C8">
            <w:pPr>
              <w:pStyle w:val="Tabellentext"/>
            </w:pPr>
            <w:r w:rsidRPr="00FA4151">
              <w:t>Darüber hinaus werden</w:t>
            </w:r>
            <w:r>
              <w:t xml:space="preserve"> d</w:t>
            </w:r>
            <w:r w:rsidRPr="00CC770A">
              <w:t>ie in der Tabelle des folgenden Abschnitts „Anforderungen“ unter Ziffer</w:t>
            </w:r>
            <w:r>
              <w:t xml:space="preserve"> </w:t>
            </w:r>
            <w:r w:rsidR="004E2CE3">
              <w:t>1.4</w:t>
            </w:r>
            <w:r w:rsidRPr="00CC770A">
              <w:t xml:space="preserve"> abgefragten Werte wahrheitsgemäß angegeben. </w:t>
            </w:r>
          </w:p>
        </w:tc>
        <w:tc>
          <w:tcPr>
            <w:tcW w:w="702" w:type="dxa"/>
            <w:vAlign w:val="center"/>
          </w:tcPr>
          <w:p w14:paraId="537EEC11" w14:textId="77777777" w:rsidR="00FA4D2B" w:rsidRDefault="00FA4D2B" w:rsidP="00C230C8">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357A84">
              <w:rPr>
                <w:rFonts w:eastAsia="Calibri"/>
              </w:rPr>
            </w:r>
            <w:r w:rsidR="00357A84">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43BA1BCC" w14:textId="77777777" w:rsidR="00572314" w:rsidRDefault="00572314" w:rsidP="006514DB">
      <w:pPr>
        <w:pStyle w:val="Textkrperkursiv"/>
      </w:pPr>
    </w:p>
    <w:p w14:paraId="2368D3A4" w14:textId="77777777" w:rsidR="00572314" w:rsidRDefault="00572314" w:rsidP="006514DB">
      <w:pPr>
        <w:pStyle w:val="Textkrper"/>
      </w:pPr>
      <w:r>
        <w:br w:type="page"/>
      </w:r>
    </w:p>
    <w:p w14:paraId="104ADE04" w14:textId="55C937A7" w:rsidR="00FA4D2B" w:rsidRDefault="0071078D" w:rsidP="00D9509C">
      <w:pPr>
        <w:pStyle w:val="berschrift1"/>
      </w:pPr>
      <w:r>
        <w:t>A</w:t>
      </w:r>
      <w:r w:rsidR="002B3003">
        <w:t>n</w:t>
      </w:r>
      <w:r>
        <w:t>forderungen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3465DA" w:rsidRPr="004C4B67" w14:paraId="3EFF5A81" w14:textId="77777777" w:rsidTr="00314BC9">
        <w:trPr>
          <w:trHeight w:val="152"/>
          <w:tblHeader/>
        </w:trPr>
        <w:tc>
          <w:tcPr>
            <w:tcW w:w="5409" w:type="dxa"/>
            <w:shd w:val="clear" w:color="auto" w:fill="929295" w:themeFill="text1" w:themeFillTint="99"/>
            <w:vAlign w:val="center"/>
          </w:tcPr>
          <w:p w14:paraId="1B7140D5" w14:textId="77777777" w:rsidR="003465DA" w:rsidRPr="00994FEC" w:rsidRDefault="003465DA" w:rsidP="00C230C8">
            <w:pPr>
              <w:pStyle w:val="TabellentextKopfzeile"/>
            </w:pPr>
            <w:r w:rsidRPr="00994FEC">
              <w:t>Kriterium</w:t>
            </w:r>
          </w:p>
        </w:tc>
        <w:tc>
          <w:tcPr>
            <w:tcW w:w="2538" w:type="dxa"/>
            <w:shd w:val="clear" w:color="auto" w:fill="929295" w:themeFill="text1" w:themeFillTint="99"/>
            <w:vAlign w:val="center"/>
          </w:tcPr>
          <w:p w14:paraId="62D0F542" w14:textId="77777777" w:rsidR="003465DA" w:rsidRPr="00994FEC" w:rsidRDefault="003465DA" w:rsidP="00C230C8">
            <w:pPr>
              <w:pStyle w:val="TabellentextKopfzeile"/>
            </w:pPr>
            <w:r w:rsidRPr="00994FEC">
              <w:t>Anmerkung</w:t>
            </w:r>
          </w:p>
        </w:tc>
        <w:tc>
          <w:tcPr>
            <w:tcW w:w="1692" w:type="dxa"/>
            <w:shd w:val="clear" w:color="auto" w:fill="929295" w:themeFill="text1" w:themeFillTint="99"/>
            <w:vAlign w:val="center"/>
          </w:tcPr>
          <w:p w14:paraId="055DC291" w14:textId="77777777" w:rsidR="003465DA" w:rsidRPr="00994FEC" w:rsidRDefault="003465DA" w:rsidP="00C230C8">
            <w:pPr>
              <w:pStyle w:val="TabellentextKopfzeile"/>
            </w:pPr>
            <w:r w:rsidRPr="00994FEC">
              <w:t xml:space="preserve">Kriterium erfüllt und </w:t>
            </w:r>
            <w:r>
              <w:t>Nachweis</w:t>
            </w:r>
            <w:r>
              <w:br/>
            </w:r>
            <w:r w:rsidRPr="00994FEC">
              <w:t>erbracht</w:t>
            </w:r>
            <w:r>
              <w:rPr>
                <w:rStyle w:val="Funotenzeichen"/>
              </w:rPr>
              <w:footnoteReference w:id="1"/>
            </w:r>
          </w:p>
          <w:p w14:paraId="78FDE321" w14:textId="77777777" w:rsidR="003465DA" w:rsidRPr="00994FEC" w:rsidRDefault="003465DA" w:rsidP="00C230C8">
            <w:pPr>
              <w:pStyle w:val="TabellentextKopfzeile"/>
            </w:pPr>
            <w:r>
              <w:t>(vom Bieter</w:t>
            </w:r>
            <w:r>
              <w:br/>
            </w:r>
            <w:r w:rsidRPr="00994FEC">
              <w:t>auszufüllen)</w:t>
            </w:r>
          </w:p>
        </w:tc>
      </w:tr>
      <w:tr w:rsidR="003465DA" w:rsidRPr="004C4B67" w14:paraId="49B3F114" w14:textId="77777777" w:rsidTr="00314BC9">
        <w:trPr>
          <w:trHeight w:val="185"/>
          <w:tblHeader/>
        </w:trPr>
        <w:tc>
          <w:tcPr>
            <w:tcW w:w="5409" w:type="dxa"/>
            <w:shd w:val="clear" w:color="auto" w:fill="D9D9D9"/>
            <w:vAlign w:val="center"/>
          </w:tcPr>
          <w:p w14:paraId="5FB01EA5" w14:textId="566305EB" w:rsidR="003465DA" w:rsidRPr="00994FEC" w:rsidRDefault="009A4071" w:rsidP="00C230C8">
            <w:pPr>
              <w:pStyle w:val="Tabellentext"/>
            </w:pPr>
            <w:r w:rsidRPr="009A4071">
              <w:t>1</w:t>
            </w:r>
            <w:r w:rsidRPr="009A4071">
              <w:tab/>
              <w:t>Stoffliche Anforderungen</w:t>
            </w:r>
          </w:p>
        </w:tc>
        <w:tc>
          <w:tcPr>
            <w:tcW w:w="2538" w:type="dxa"/>
            <w:shd w:val="clear" w:color="auto" w:fill="D9D9D9"/>
            <w:vAlign w:val="center"/>
          </w:tcPr>
          <w:p w14:paraId="029493B6" w14:textId="77777777" w:rsidR="003465DA" w:rsidRPr="00994FEC" w:rsidRDefault="003465DA" w:rsidP="00C230C8">
            <w:pPr>
              <w:pStyle w:val="Tabellentext"/>
            </w:pPr>
          </w:p>
        </w:tc>
        <w:tc>
          <w:tcPr>
            <w:tcW w:w="1692" w:type="dxa"/>
            <w:shd w:val="clear" w:color="auto" w:fill="D9D9D9"/>
            <w:vAlign w:val="center"/>
          </w:tcPr>
          <w:p w14:paraId="18F35296" w14:textId="77777777" w:rsidR="003465DA" w:rsidRPr="00994FEC" w:rsidRDefault="003465DA" w:rsidP="00C230C8">
            <w:pPr>
              <w:pStyle w:val="Tabellentext"/>
            </w:pPr>
          </w:p>
        </w:tc>
      </w:tr>
      <w:tr w:rsidR="009A4071" w:rsidRPr="004C4B67" w14:paraId="1B2C1613" w14:textId="77777777" w:rsidTr="00314BC9">
        <w:trPr>
          <w:trHeight w:val="185"/>
          <w:tblHeader/>
        </w:trPr>
        <w:tc>
          <w:tcPr>
            <w:tcW w:w="5409" w:type="dxa"/>
            <w:shd w:val="clear" w:color="auto" w:fill="D9D9D9"/>
            <w:vAlign w:val="center"/>
          </w:tcPr>
          <w:p w14:paraId="36029FAB" w14:textId="299ECFEA" w:rsidR="009A4071" w:rsidRPr="009A4071" w:rsidRDefault="009A4071" w:rsidP="00C230C8">
            <w:pPr>
              <w:pStyle w:val="Tabellentext"/>
            </w:pPr>
            <w:r w:rsidRPr="009A4071">
              <w:t>1.1</w:t>
            </w:r>
            <w:r w:rsidRPr="009A4071">
              <w:tab/>
              <w:t>Allgemeine stoffliche Anforderungen</w:t>
            </w:r>
          </w:p>
        </w:tc>
        <w:tc>
          <w:tcPr>
            <w:tcW w:w="2538" w:type="dxa"/>
            <w:shd w:val="clear" w:color="auto" w:fill="D9D9D9"/>
            <w:vAlign w:val="center"/>
          </w:tcPr>
          <w:p w14:paraId="1DB422E3" w14:textId="77777777" w:rsidR="009A4071" w:rsidRPr="00994FEC" w:rsidRDefault="009A4071" w:rsidP="00C230C8">
            <w:pPr>
              <w:pStyle w:val="Tabellentext"/>
            </w:pPr>
          </w:p>
        </w:tc>
        <w:tc>
          <w:tcPr>
            <w:tcW w:w="1692" w:type="dxa"/>
            <w:shd w:val="clear" w:color="auto" w:fill="D9D9D9"/>
            <w:vAlign w:val="center"/>
          </w:tcPr>
          <w:p w14:paraId="22AB280C" w14:textId="77777777" w:rsidR="009A4071" w:rsidRPr="00994FEC" w:rsidRDefault="009A4071" w:rsidP="00C230C8">
            <w:pPr>
              <w:pStyle w:val="Tabellentext"/>
            </w:pPr>
          </w:p>
        </w:tc>
      </w:tr>
      <w:tr w:rsidR="003465DA" w:rsidRPr="004C4B67" w14:paraId="22EAAD47" w14:textId="77777777" w:rsidTr="00314BC9">
        <w:trPr>
          <w:trHeight w:val="284"/>
          <w:tblHeader/>
        </w:trPr>
        <w:tc>
          <w:tcPr>
            <w:tcW w:w="5409" w:type="dxa"/>
            <w:shd w:val="clear" w:color="auto" w:fill="auto"/>
          </w:tcPr>
          <w:p w14:paraId="46D209DB" w14:textId="14B18AF6" w:rsidR="009A4071" w:rsidRDefault="009A4071" w:rsidP="00C230C8">
            <w:pPr>
              <w:pStyle w:val="Tabellentext"/>
            </w:pPr>
            <w:r>
              <w:t>Die Einhaltung der gesetzlichen Regelungen zum europäischen und deutschen Chemikalienrecht wird vorausgesetzt; hierzu gehören für Innenputze insbesondere die REACH-VO Anhang XIV und XVII, die POP-VO Anhang I, die ChemVerbotsV, die GefStoffV, die Industrieemissions-RL, die 25. BImSchV, die Biozidprodukte-VO, die CLP-VO.</w:t>
            </w:r>
          </w:p>
          <w:p w14:paraId="02D0F51F" w14:textId="77777777" w:rsidR="009A4071" w:rsidRDefault="009A4071" w:rsidP="00C230C8">
            <w:pPr>
              <w:pStyle w:val="Tabellentext"/>
            </w:pPr>
            <w:r>
              <w:t>Darüber hinaus darf der Innenputz keine Stoffe mit folgenden Eigenschaften als konstitutionelle Bestandteile enthalten:</w:t>
            </w:r>
          </w:p>
          <w:p w14:paraId="25586295" w14:textId="08098315" w:rsidR="009A4071" w:rsidRPr="00314BC9" w:rsidRDefault="009A4071" w:rsidP="00112A1E">
            <w:pPr>
              <w:pStyle w:val="Aufzhlunga"/>
            </w:pPr>
            <w:r w:rsidRPr="00314BC9">
              <w:t>Stoffe, die unter der Chemikalienverordnung REACH-VO als besonders besorgniserregend identifiziert und in die gemäß REACH Artikel 59 Absatz 1 erstellte Liste (sogenannte „SVHC-Kandidatenliste“) aufgenommen wurden.</w:t>
            </w:r>
          </w:p>
          <w:p w14:paraId="4ACAAA13" w14:textId="45DADC56" w:rsidR="009A4071" w:rsidRDefault="009A4071" w:rsidP="00112A1E">
            <w:pPr>
              <w:pStyle w:val="Aufzhlunga"/>
            </w:pPr>
            <w:r w:rsidRPr="00314BC9">
              <w:t>Stoffe, die gemäß der CLP-Verordnung in die folgenden</w:t>
            </w:r>
            <w:r>
              <w:t xml:space="preserve"> Gefahrenkategorien eingestuft sind oder die Kriterien für eine solche Einstufung erfüllen:</w:t>
            </w:r>
          </w:p>
          <w:p w14:paraId="5BEB715E" w14:textId="621485E8" w:rsidR="009A4071" w:rsidRDefault="009A4071" w:rsidP="00292AEC">
            <w:pPr>
              <w:pStyle w:val="Aufzhlung"/>
            </w:pPr>
            <w:r>
              <w:t>karzinogen (krebserzeugend) der Kategorie Carc. 1A oder Carc. 1B</w:t>
            </w:r>
          </w:p>
          <w:p w14:paraId="72691483" w14:textId="7127BE08" w:rsidR="009A4071" w:rsidRDefault="009A4071" w:rsidP="00292AEC">
            <w:pPr>
              <w:pStyle w:val="Aufzhlung"/>
            </w:pPr>
            <w:r>
              <w:t>keimzellmutagen (erbgutverändernd) der Kategorie Muta. 1A oder Muta. 1B</w:t>
            </w:r>
          </w:p>
          <w:p w14:paraId="4444DEF9" w14:textId="7CE0F1EF" w:rsidR="009A4071" w:rsidRDefault="009A4071" w:rsidP="00292AEC">
            <w:pPr>
              <w:pStyle w:val="Aufzhlung"/>
            </w:pPr>
            <w:r>
              <w:t>reproduktionstoxisch (fortpflanzungsgefährdend) der Kategorie Repr. 1A oder Repr. 1B</w:t>
            </w:r>
          </w:p>
          <w:p w14:paraId="212ADA30" w14:textId="24B98DFD" w:rsidR="009A4071" w:rsidRDefault="009A4071" w:rsidP="00292AEC">
            <w:pPr>
              <w:pStyle w:val="Aufzhlung"/>
            </w:pPr>
            <w:r>
              <w:t>akut toxisch (giftig) der Kategorie Acute Tox. 1, Acute Tox. 2</w:t>
            </w:r>
          </w:p>
          <w:p w14:paraId="04013437" w14:textId="28E9DF27" w:rsidR="009A4071" w:rsidRDefault="009A4071" w:rsidP="00292AEC">
            <w:pPr>
              <w:pStyle w:val="Aufzhlung"/>
            </w:pPr>
            <w:r>
              <w:t>toxisch für spezifische Zielorgane der Kategorie STOT SE 1, STOT RE 1</w:t>
            </w:r>
          </w:p>
          <w:p w14:paraId="3D3CCE1D" w14:textId="0E949A94" w:rsidR="009A4071" w:rsidRDefault="009A4071" w:rsidP="00292AEC">
            <w:pPr>
              <w:pStyle w:val="Aufzhlung"/>
            </w:pPr>
            <w:r>
              <w:t>gewässergefährdend der Kategorie Aquatic Acute 1, Aquatic Chronic 1 oder Aquatic Chronic 2</w:t>
            </w:r>
          </w:p>
          <w:p w14:paraId="60BC07D9" w14:textId="77777777" w:rsidR="009A4071" w:rsidRDefault="009A4071" w:rsidP="00C230C8">
            <w:pPr>
              <w:pStyle w:val="Tabellentext"/>
            </w:pPr>
            <w:r>
              <w:t>Die den Gefahrenklassen und -kategorien entsprechenden H-Sätze sind Anhang A zu entnehmen.</w:t>
            </w:r>
          </w:p>
          <w:p w14:paraId="2885FD74" w14:textId="35BEBD44" w:rsidR="009A4071" w:rsidRDefault="009A4071" w:rsidP="00112A1E">
            <w:pPr>
              <w:pStyle w:val="Aufzhlunga"/>
            </w:pPr>
            <w:r>
              <w:t>Stoffe, die in der TRGS 905 eingestuft sind als:</w:t>
            </w:r>
          </w:p>
          <w:p w14:paraId="37591B04" w14:textId="6416DFE3" w:rsidR="009A4071" w:rsidRDefault="009A4071" w:rsidP="00292AEC">
            <w:pPr>
              <w:pStyle w:val="Aufzhlung"/>
            </w:pPr>
            <w:r>
              <w:t>krebserzeugend (K1A, K1B),</w:t>
            </w:r>
          </w:p>
          <w:p w14:paraId="706E340E" w14:textId="0D8B4AEE" w:rsidR="009A4071" w:rsidRDefault="009A4071" w:rsidP="00292AEC">
            <w:pPr>
              <w:pStyle w:val="Aufzhlung"/>
            </w:pPr>
            <w:r>
              <w:t>erbgutverändernd (M1A, M1B),</w:t>
            </w:r>
          </w:p>
          <w:p w14:paraId="4E60C0F3" w14:textId="62B91DAE" w:rsidR="003465DA" w:rsidRPr="00994FEC" w:rsidRDefault="009A4071" w:rsidP="00292AEC">
            <w:pPr>
              <w:pStyle w:val="Aufzhlung"/>
            </w:pPr>
            <w:r>
              <w:t>fortpflanzungsgefährdend (R</w:t>
            </w:r>
            <w:r w:rsidRPr="00C95313">
              <w:rPr>
                <w:vertAlign w:val="subscript"/>
              </w:rPr>
              <w:t>F</w:t>
            </w:r>
            <w:r>
              <w:t>1A, R</w:t>
            </w:r>
            <w:r w:rsidRPr="00C95313">
              <w:rPr>
                <w:vertAlign w:val="subscript"/>
              </w:rPr>
              <w:t>F</w:t>
            </w:r>
            <w:r>
              <w:t>1B, R</w:t>
            </w:r>
            <w:r w:rsidRPr="00C95313">
              <w:rPr>
                <w:vertAlign w:val="subscript"/>
              </w:rPr>
              <w:t>D</w:t>
            </w:r>
            <w:r>
              <w:t>1A, R</w:t>
            </w:r>
            <w:r w:rsidRPr="00C95313">
              <w:rPr>
                <w:vertAlign w:val="subscript"/>
              </w:rPr>
              <w:t>D</w:t>
            </w:r>
            <w:r>
              <w:t>1B).</w:t>
            </w:r>
          </w:p>
        </w:tc>
        <w:tc>
          <w:tcPr>
            <w:tcW w:w="2538" w:type="dxa"/>
            <w:shd w:val="clear" w:color="auto" w:fill="auto"/>
          </w:tcPr>
          <w:p w14:paraId="70D6FD38" w14:textId="4FB41CC3" w:rsidR="003465DA" w:rsidRPr="00994FEC" w:rsidRDefault="003465DA" w:rsidP="00C230C8">
            <w:pPr>
              <w:pStyle w:val="Tabellentext"/>
            </w:pPr>
            <w:r w:rsidRPr="00994FEC">
              <w:t>Ausschlusskriterium</w:t>
            </w:r>
          </w:p>
          <w:p w14:paraId="02BD5079" w14:textId="106377B6" w:rsidR="003465DA" w:rsidRPr="00994FEC" w:rsidRDefault="003465DA" w:rsidP="00C230C8">
            <w:pPr>
              <w:pStyle w:val="Tabellentext"/>
            </w:pPr>
            <w:r w:rsidRPr="00994FEC">
              <w:t xml:space="preserve">Nachweis durch </w:t>
            </w:r>
            <w:r w:rsidR="00C85FE3">
              <w:t>Herstellererklärung</w:t>
            </w:r>
          </w:p>
        </w:tc>
        <w:tc>
          <w:tcPr>
            <w:tcW w:w="1692" w:type="dxa"/>
            <w:shd w:val="clear" w:color="auto" w:fill="auto"/>
            <w:vAlign w:val="center"/>
          </w:tcPr>
          <w:p w14:paraId="33C4E0A3"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6C6C6B7A" w14:textId="77777777" w:rsidR="00F23E4E" w:rsidRDefault="00F23E4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667160" w:rsidRPr="004C4B67" w14:paraId="25650768" w14:textId="77777777" w:rsidTr="00314BC9">
        <w:trPr>
          <w:trHeight w:val="284"/>
          <w:tblHeader/>
        </w:trPr>
        <w:tc>
          <w:tcPr>
            <w:tcW w:w="5409" w:type="dxa"/>
            <w:shd w:val="clear" w:color="auto" w:fill="auto"/>
          </w:tcPr>
          <w:p w14:paraId="4F8C27F4" w14:textId="2FD9D682" w:rsidR="00667160" w:rsidRDefault="00667160" w:rsidP="00112A1E">
            <w:pPr>
              <w:pStyle w:val="Aufzhlunga"/>
            </w:pPr>
            <w:r w:rsidRPr="001B7E05">
              <w:t>Stoffe mit anderen gefährlichen Eigenschaften in Konzentrationen, die zu einer Einstufung und Kennzeichnung des Fertigerzeugnisses mit einem GHS-Gefahrenpiktogramm für Gesundheits- und Umweltgefahren führen. Ausgenommen sind Innenputze, die auf Grund ihres hohen pH-Wertes während der Verarbeitung mit dem GHS Gefahrenpiktogramm GHS05 (Ätzwirkung) oder GHS07 (Ausrufezeichen) ausgelobt werden müssen.</w:t>
            </w:r>
          </w:p>
        </w:tc>
        <w:tc>
          <w:tcPr>
            <w:tcW w:w="2538" w:type="dxa"/>
            <w:shd w:val="clear" w:color="auto" w:fill="auto"/>
          </w:tcPr>
          <w:p w14:paraId="4EE59840" w14:textId="77777777" w:rsidR="00667160" w:rsidRPr="00994FEC" w:rsidRDefault="00667160" w:rsidP="00C230C8">
            <w:pPr>
              <w:pStyle w:val="Tabellentext"/>
            </w:pPr>
          </w:p>
        </w:tc>
        <w:tc>
          <w:tcPr>
            <w:tcW w:w="1692" w:type="dxa"/>
            <w:shd w:val="clear" w:color="auto" w:fill="auto"/>
            <w:vAlign w:val="center"/>
          </w:tcPr>
          <w:p w14:paraId="590EBC92" w14:textId="77777777" w:rsidR="00667160" w:rsidRPr="005B05B8" w:rsidRDefault="00667160" w:rsidP="00EC5580">
            <w:pPr>
              <w:jc w:val="center"/>
              <w:rPr>
                <w:rFonts w:ascii="Meta Offc" w:hAnsi="Meta Offc" w:cs="Meta Offc"/>
                <w:sz w:val="18"/>
                <w:szCs w:val="18"/>
              </w:rPr>
            </w:pPr>
          </w:p>
        </w:tc>
      </w:tr>
    </w:tbl>
    <w:p w14:paraId="54E12F1A" w14:textId="77777777" w:rsidR="00887A50" w:rsidRDefault="00887A50"/>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9A4071" w:rsidRPr="004C4B67" w14:paraId="70C662E3" w14:textId="77777777" w:rsidTr="00314BC9">
        <w:trPr>
          <w:trHeight w:val="185"/>
          <w:tblHeader/>
        </w:trPr>
        <w:tc>
          <w:tcPr>
            <w:tcW w:w="5409" w:type="dxa"/>
            <w:shd w:val="clear" w:color="auto" w:fill="D9D9D9"/>
            <w:vAlign w:val="center"/>
          </w:tcPr>
          <w:p w14:paraId="2ADC79D6" w14:textId="252BA7F1" w:rsidR="009A4071" w:rsidRPr="009A4071" w:rsidRDefault="001B7E05" w:rsidP="00C230C8">
            <w:pPr>
              <w:pStyle w:val="Tabellentext"/>
            </w:pPr>
            <w:r w:rsidRPr="001B7E05">
              <w:t>1.2</w:t>
            </w:r>
            <w:r w:rsidRPr="001B7E05">
              <w:tab/>
              <w:t>Flüchtige organische Stoffe, Innenraumluftqualität</w:t>
            </w:r>
          </w:p>
        </w:tc>
        <w:tc>
          <w:tcPr>
            <w:tcW w:w="2538" w:type="dxa"/>
            <w:shd w:val="clear" w:color="auto" w:fill="D9D9D9"/>
            <w:vAlign w:val="center"/>
          </w:tcPr>
          <w:p w14:paraId="673AD856" w14:textId="77777777" w:rsidR="009A4071" w:rsidRPr="00994FEC" w:rsidRDefault="009A4071" w:rsidP="00C230C8">
            <w:pPr>
              <w:pStyle w:val="Tabellentext"/>
            </w:pPr>
          </w:p>
        </w:tc>
        <w:tc>
          <w:tcPr>
            <w:tcW w:w="1692" w:type="dxa"/>
            <w:shd w:val="clear" w:color="auto" w:fill="D9D9D9"/>
            <w:vAlign w:val="center"/>
          </w:tcPr>
          <w:p w14:paraId="578A5407" w14:textId="77777777" w:rsidR="009A4071" w:rsidRPr="00994FEC" w:rsidRDefault="009A4071" w:rsidP="00C230C8">
            <w:pPr>
              <w:pStyle w:val="Tabellentext"/>
            </w:pPr>
          </w:p>
        </w:tc>
      </w:tr>
      <w:tr w:rsidR="009A4071" w:rsidRPr="004C4B67" w14:paraId="6A6EE77E" w14:textId="77777777" w:rsidTr="00314BC9">
        <w:trPr>
          <w:trHeight w:val="284"/>
          <w:tblHeader/>
        </w:trPr>
        <w:tc>
          <w:tcPr>
            <w:tcW w:w="5409" w:type="dxa"/>
            <w:shd w:val="clear" w:color="auto" w:fill="auto"/>
          </w:tcPr>
          <w:p w14:paraId="1C5E15A3" w14:textId="77777777" w:rsidR="001B7E05" w:rsidRDefault="001B7E05" w:rsidP="00C230C8">
            <w:pPr>
              <w:pStyle w:val="Tabellentext"/>
            </w:pPr>
            <w:r>
              <w:t>Die Innenputze dürfen in Anlehnung an die vom Ausschuss zur gesundheitlichen Bewertung von Bauprodukten (AgBB) erarbeitete "Vorgehensweise bei der gesundheitlichen Bewertung der Emissionen von flüchtigen organischen Verbindungen (VOC) aus Bauprodukten" die nachfolgend genannten Emissionswerte in der Prüfkammer nicht überschreiten:</w:t>
            </w:r>
          </w:p>
          <w:p w14:paraId="48BCA18C" w14:textId="77777777" w:rsidR="009A4071" w:rsidRDefault="001B7E05" w:rsidP="001B7E05">
            <w:pPr>
              <w:pStyle w:val="Beschriftung"/>
            </w:pPr>
            <w:r>
              <w:t>Tabelle 1:</w:t>
            </w:r>
            <w:r>
              <w:tab/>
              <w:t>Emissionswerte in der Prüfkammer</w:t>
            </w:r>
          </w:p>
          <w:tbl>
            <w:tblPr>
              <w:tblStyle w:val="UBATabellenformatvorlage"/>
              <w:tblW w:w="4939" w:type="pct"/>
              <w:tblLayout w:type="fixed"/>
              <w:tblLook w:val="0020" w:firstRow="1" w:lastRow="0" w:firstColumn="0" w:lastColumn="0" w:noHBand="0" w:noVBand="0"/>
            </w:tblPr>
            <w:tblGrid>
              <w:gridCol w:w="1710"/>
              <w:gridCol w:w="1710"/>
              <w:gridCol w:w="1710"/>
            </w:tblGrid>
            <w:tr w:rsidR="001B7E05" w:rsidRPr="00234D65" w14:paraId="017EF4D0" w14:textId="77777777" w:rsidTr="001B7E05">
              <w:trPr>
                <w:cnfStyle w:val="100000000000" w:firstRow="1" w:lastRow="0" w:firstColumn="0" w:lastColumn="0" w:oddVBand="0" w:evenVBand="0" w:oddHBand="0" w:evenHBand="0" w:firstRowFirstColumn="0" w:firstRowLastColumn="0" w:lastRowFirstColumn="0" w:lastRowLastColumn="0"/>
                <w:trHeight w:val="170"/>
              </w:trPr>
              <w:tc>
                <w:tcPr>
                  <w:tcW w:w="1666" w:type="pct"/>
                  <w:shd w:val="clear" w:color="auto" w:fill="92D050"/>
                </w:tcPr>
                <w:p w14:paraId="7E37D9E3" w14:textId="77777777" w:rsidR="001B7E05" w:rsidRPr="00234D65" w:rsidRDefault="001B7E05" w:rsidP="00C230C8">
                  <w:pPr>
                    <w:pStyle w:val="TabellentextKopfzeile"/>
                  </w:pPr>
                  <w:r w:rsidRPr="001B7E05">
                    <w:t>Substanz</w:t>
                  </w:r>
                </w:p>
              </w:tc>
              <w:tc>
                <w:tcPr>
                  <w:tcW w:w="1666" w:type="pct"/>
                  <w:shd w:val="clear" w:color="auto" w:fill="92D050"/>
                </w:tcPr>
                <w:p w14:paraId="3FAEC7FC" w14:textId="77777777" w:rsidR="001B7E05" w:rsidRPr="00234D65" w:rsidRDefault="001B7E05" w:rsidP="00C230C8">
                  <w:pPr>
                    <w:pStyle w:val="TabellentextKopfzeile"/>
                  </w:pPr>
                  <w:r>
                    <w:t>3. Tag</w:t>
                  </w:r>
                </w:p>
              </w:tc>
              <w:tc>
                <w:tcPr>
                  <w:tcW w:w="1667" w:type="pct"/>
                  <w:shd w:val="clear" w:color="auto" w:fill="92D050"/>
                </w:tcPr>
                <w:p w14:paraId="2F3AE564" w14:textId="1E535236" w:rsidR="001B7E05" w:rsidRPr="00234D65" w:rsidRDefault="001B7E05" w:rsidP="00C230C8">
                  <w:pPr>
                    <w:pStyle w:val="TabellentextKopfzeile"/>
                  </w:pPr>
                  <w:r>
                    <w:t xml:space="preserve">Endwert </w:t>
                  </w:r>
                  <w:r>
                    <w:br/>
                    <w:t>(28. Tag)</w:t>
                  </w:r>
                </w:p>
              </w:tc>
            </w:tr>
            <w:tr w:rsidR="001B7E05" w:rsidRPr="001B7E05" w14:paraId="2198048F" w14:textId="77777777" w:rsidTr="00887374">
              <w:trPr>
                <w:trHeight w:val="110"/>
              </w:trPr>
              <w:tc>
                <w:tcPr>
                  <w:tcW w:w="1666" w:type="pct"/>
                </w:tcPr>
                <w:p w14:paraId="7E828DF9" w14:textId="1937C767" w:rsidR="001B7E05" w:rsidRPr="001B7E05" w:rsidRDefault="001B7E05" w:rsidP="00C230C8">
                  <w:pPr>
                    <w:pStyle w:val="Tabellentext"/>
                  </w:pPr>
                  <w:r w:rsidRPr="001B7E05">
                    <w:t>Summe der organischen Verbindungen im Retentionsbereich C</w:t>
                  </w:r>
                  <w:r w:rsidRPr="00131A8F">
                    <w:rPr>
                      <w:vertAlign w:val="subscript"/>
                    </w:rPr>
                    <w:t>6</w:t>
                  </w:r>
                  <w:r w:rsidRPr="001B7E05">
                    <w:t xml:space="preserve"> – C</w:t>
                  </w:r>
                  <w:r w:rsidRPr="00131A8F">
                    <w:rPr>
                      <w:vertAlign w:val="subscript"/>
                    </w:rPr>
                    <w:t>16</w:t>
                  </w:r>
                  <w:r w:rsidRPr="001B7E05">
                    <w:t xml:space="preserve"> (</w:t>
                  </w:r>
                  <w:proofErr w:type="spellStart"/>
                  <w:r w:rsidRPr="001B7E05">
                    <w:t>TVOC</w:t>
                  </w:r>
                  <w:r w:rsidRPr="006514DB">
                    <w:rPr>
                      <w:vertAlign w:val="subscript"/>
                    </w:rPr>
                    <w:t>spez</w:t>
                  </w:r>
                  <w:proofErr w:type="spellEnd"/>
                  <w:r w:rsidR="00CA0D87">
                    <w:rPr>
                      <w:rStyle w:val="Funotenzeichen"/>
                    </w:rPr>
                    <w:footnoteReference w:id="2"/>
                  </w:r>
                  <w:r w:rsidRPr="001B7E05">
                    <w:t>)</w:t>
                  </w:r>
                </w:p>
              </w:tc>
              <w:tc>
                <w:tcPr>
                  <w:tcW w:w="1666" w:type="pct"/>
                </w:tcPr>
                <w:p w14:paraId="718D956C" w14:textId="77777777" w:rsidR="001B7E05" w:rsidRPr="001B7E05" w:rsidRDefault="001B7E05" w:rsidP="00C230C8">
                  <w:pPr>
                    <w:pStyle w:val="Tabellentext"/>
                  </w:pPr>
                  <w:r w:rsidRPr="001B7E05">
                    <w:t>≤ 3 mg/m</w:t>
                  </w:r>
                  <w:r w:rsidRPr="00B907D8">
                    <w:rPr>
                      <w:vertAlign w:val="superscript"/>
                    </w:rPr>
                    <w:t>3</w:t>
                  </w:r>
                </w:p>
              </w:tc>
              <w:tc>
                <w:tcPr>
                  <w:tcW w:w="1667" w:type="pct"/>
                </w:tcPr>
                <w:p w14:paraId="5FAA414D" w14:textId="77777777" w:rsidR="001B7E05" w:rsidRPr="001B7E05" w:rsidRDefault="001B7E05" w:rsidP="00C230C8">
                  <w:pPr>
                    <w:pStyle w:val="Tabellentext"/>
                  </w:pPr>
                  <w:r w:rsidRPr="001B7E05">
                    <w:t>≤ 0,3 mg/m</w:t>
                  </w:r>
                  <w:r w:rsidRPr="00B907D8">
                    <w:rPr>
                      <w:vertAlign w:val="superscript"/>
                    </w:rPr>
                    <w:t>3</w:t>
                  </w:r>
                </w:p>
              </w:tc>
            </w:tr>
            <w:tr w:rsidR="001B7E05" w:rsidRPr="001B7E05" w14:paraId="190686E4" w14:textId="77777777" w:rsidTr="00887374">
              <w:trPr>
                <w:cnfStyle w:val="000000010000" w:firstRow="0" w:lastRow="0" w:firstColumn="0" w:lastColumn="0" w:oddVBand="0" w:evenVBand="0" w:oddHBand="0" w:evenHBand="1" w:firstRowFirstColumn="0" w:firstRowLastColumn="0" w:lastRowFirstColumn="0" w:lastRowLastColumn="0"/>
                <w:trHeight w:val="110"/>
              </w:trPr>
              <w:tc>
                <w:tcPr>
                  <w:tcW w:w="1666" w:type="pct"/>
                </w:tcPr>
                <w:p w14:paraId="5FF3B6C4" w14:textId="77777777" w:rsidR="001B7E05" w:rsidRPr="001B7E05" w:rsidRDefault="001B7E05" w:rsidP="00C230C8">
                  <w:pPr>
                    <w:pStyle w:val="Tabellentext"/>
                  </w:pPr>
                  <w:r w:rsidRPr="001B7E05">
                    <w:t>Summe der organischen Verbindungen im Retentionsbereich</w:t>
                  </w:r>
                </w:p>
                <w:p w14:paraId="23B76EB9" w14:textId="4181B038" w:rsidR="001B7E05" w:rsidRPr="001B7E05" w:rsidRDefault="001B7E05" w:rsidP="00C230C8">
                  <w:pPr>
                    <w:pStyle w:val="Tabellentext"/>
                  </w:pPr>
                  <w:r w:rsidRPr="001B7E05">
                    <w:t>&gt; C</w:t>
                  </w:r>
                  <w:r w:rsidRPr="00131A8F">
                    <w:rPr>
                      <w:vertAlign w:val="subscript"/>
                    </w:rPr>
                    <w:t>16</w:t>
                  </w:r>
                  <w:r w:rsidRPr="001B7E05">
                    <w:t xml:space="preserve"> – C</w:t>
                  </w:r>
                  <w:r w:rsidRPr="00131A8F">
                    <w:rPr>
                      <w:vertAlign w:val="subscript"/>
                    </w:rPr>
                    <w:t>22</w:t>
                  </w:r>
                  <w:r w:rsidRPr="001B7E05">
                    <w:t xml:space="preserve"> (TSVOC)</w:t>
                  </w:r>
                </w:p>
              </w:tc>
              <w:tc>
                <w:tcPr>
                  <w:tcW w:w="1666" w:type="pct"/>
                </w:tcPr>
                <w:p w14:paraId="4F1F69CD" w14:textId="77777777" w:rsidR="001B7E05" w:rsidRPr="001B7E05" w:rsidRDefault="001B7E05" w:rsidP="00C230C8">
                  <w:pPr>
                    <w:pStyle w:val="Tabellentext"/>
                  </w:pPr>
                  <w:r w:rsidRPr="001B7E05">
                    <w:t>–</w:t>
                  </w:r>
                </w:p>
              </w:tc>
              <w:tc>
                <w:tcPr>
                  <w:tcW w:w="1667" w:type="pct"/>
                </w:tcPr>
                <w:p w14:paraId="032AB8F7" w14:textId="77777777" w:rsidR="001B7E05" w:rsidRPr="001B7E05" w:rsidRDefault="001B7E05" w:rsidP="00C230C8">
                  <w:pPr>
                    <w:pStyle w:val="Tabellentext"/>
                  </w:pPr>
                  <w:r w:rsidRPr="001B7E05">
                    <w:t>≤ 0,1 mg/m</w:t>
                  </w:r>
                  <w:r w:rsidRPr="00B907D8">
                    <w:rPr>
                      <w:vertAlign w:val="superscript"/>
                    </w:rPr>
                    <w:t>3</w:t>
                  </w:r>
                </w:p>
              </w:tc>
            </w:tr>
            <w:tr w:rsidR="001B7E05" w:rsidRPr="001B7E05" w14:paraId="0A212672" w14:textId="77777777" w:rsidTr="00887374">
              <w:trPr>
                <w:trHeight w:val="264"/>
              </w:trPr>
              <w:tc>
                <w:tcPr>
                  <w:tcW w:w="1666" w:type="pct"/>
                </w:tcPr>
                <w:p w14:paraId="2A71A449" w14:textId="0D457183" w:rsidR="001B7E05" w:rsidRPr="001B7E05" w:rsidRDefault="001B7E05" w:rsidP="00C230C8">
                  <w:pPr>
                    <w:pStyle w:val="Tabellentext"/>
                  </w:pPr>
                  <w:r w:rsidRPr="001B7E05">
                    <w:t>C-Stoffe</w:t>
                  </w:r>
                  <w:r w:rsidR="00CA0D87">
                    <w:rPr>
                      <w:rStyle w:val="Funotenzeichen"/>
                    </w:rPr>
                    <w:footnoteReference w:id="3"/>
                  </w:r>
                </w:p>
              </w:tc>
              <w:tc>
                <w:tcPr>
                  <w:tcW w:w="1666" w:type="pct"/>
                </w:tcPr>
                <w:p w14:paraId="64B84BA0" w14:textId="77777777" w:rsidR="001B7E05" w:rsidRPr="001B7E05" w:rsidRDefault="001B7E05" w:rsidP="00C230C8">
                  <w:pPr>
                    <w:pStyle w:val="Tabellentext"/>
                  </w:pPr>
                  <w:r w:rsidRPr="001B7E05">
                    <w:t>≤ 0,01 mg/m</w:t>
                  </w:r>
                  <w:r w:rsidRPr="00B907D8">
                    <w:rPr>
                      <w:vertAlign w:val="superscript"/>
                    </w:rPr>
                    <w:t>3</w:t>
                  </w:r>
                  <w:r w:rsidRPr="001B7E05">
                    <w:t xml:space="preserve"> </w:t>
                  </w:r>
                  <w:r w:rsidRPr="001B7E05">
                    <w:br/>
                    <w:t>Summe</w:t>
                  </w:r>
                </w:p>
              </w:tc>
              <w:tc>
                <w:tcPr>
                  <w:tcW w:w="1667" w:type="pct"/>
                </w:tcPr>
                <w:p w14:paraId="0D3A216E" w14:textId="77777777" w:rsidR="001B7E05" w:rsidRPr="001B7E05" w:rsidRDefault="001B7E05" w:rsidP="00C230C8">
                  <w:pPr>
                    <w:pStyle w:val="Tabellentext"/>
                  </w:pPr>
                  <w:r w:rsidRPr="001B7E05">
                    <w:t>≤ 0,001 mg/m</w:t>
                  </w:r>
                  <w:r w:rsidRPr="00B907D8">
                    <w:rPr>
                      <w:vertAlign w:val="superscript"/>
                    </w:rPr>
                    <w:t>3</w:t>
                  </w:r>
                  <w:r w:rsidRPr="001B7E05">
                    <w:br/>
                    <w:t>je Einzelwert</w:t>
                  </w:r>
                </w:p>
              </w:tc>
            </w:tr>
            <w:tr w:rsidR="001B7E05" w:rsidRPr="001B7E05" w14:paraId="7207589D" w14:textId="77777777" w:rsidTr="00887374">
              <w:trPr>
                <w:cnfStyle w:val="000000010000" w:firstRow="0" w:lastRow="0" w:firstColumn="0" w:lastColumn="0" w:oddVBand="0" w:evenVBand="0" w:oddHBand="0" w:evenHBand="1" w:firstRowFirstColumn="0" w:firstRowLastColumn="0" w:lastRowFirstColumn="0" w:lastRowLastColumn="0"/>
                <w:trHeight w:val="251"/>
              </w:trPr>
              <w:tc>
                <w:tcPr>
                  <w:tcW w:w="1666" w:type="pct"/>
                </w:tcPr>
                <w:p w14:paraId="34CCA0B5" w14:textId="52AAF444" w:rsidR="001B7E05" w:rsidRPr="001B7E05" w:rsidRDefault="001B7E05" w:rsidP="00C230C8">
                  <w:pPr>
                    <w:pStyle w:val="Tabellentext"/>
                  </w:pPr>
                  <w:r w:rsidRPr="001B7E05">
                    <w:t>Summe VOC ohne NIK</w:t>
                  </w:r>
                  <w:r w:rsidR="00CA0D87">
                    <w:rPr>
                      <w:rStyle w:val="Funotenzeichen"/>
                    </w:rPr>
                    <w:footnoteReference w:id="4"/>
                  </w:r>
                  <w:r w:rsidR="006F715F" w:rsidRPr="006F715F">
                    <w:rPr>
                      <w:vertAlign w:val="superscript"/>
                    </w:rPr>
                    <w:t>,</w:t>
                  </w:r>
                  <w:r w:rsidR="00CA0D87">
                    <w:rPr>
                      <w:rStyle w:val="Funotenzeichen"/>
                    </w:rPr>
                    <w:footnoteReference w:id="5"/>
                  </w:r>
                </w:p>
              </w:tc>
              <w:tc>
                <w:tcPr>
                  <w:tcW w:w="1666" w:type="pct"/>
                </w:tcPr>
                <w:p w14:paraId="293E098F" w14:textId="77777777" w:rsidR="001B7E05" w:rsidRPr="001B7E05" w:rsidRDefault="001B7E05" w:rsidP="00C230C8">
                  <w:pPr>
                    <w:pStyle w:val="Tabellentext"/>
                  </w:pPr>
                </w:p>
              </w:tc>
              <w:tc>
                <w:tcPr>
                  <w:tcW w:w="1667" w:type="pct"/>
                </w:tcPr>
                <w:p w14:paraId="4C018991" w14:textId="77777777" w:rsidR="001B7E05" w:rsidRPr="001B7E05" w:rsidRDefault="001B7E05" w:rsidP="00C230C8">
                  <w:pPr>
                    <w:pStyle w:val="Tabellentext"/>
                  </w:pPr>
                  <w:r w:rsidRPr="001B7E05">
                    <w:t>≤ 0,1 mg/m</w:t>
                  </w:r>
                  <w:r w:rsidRPr="00B907D8">
                    <w:rPr>
                      <w:vertAlign w:val="superscript"/>
                    </w:rPr>
                    <w:t>3</w:t>
                  </w:r>
                </w:p>
              </w:tc>
            </w:tr>
            <w:tr w:rsidR="001B7E05" w:rsidRPr="001B7E05" w14:paraId="0CDB3AF8" w14:textId="77777777" w:rsidTr="00887374">
              <w:tblPrEx>
                <w:tblLook w:val="04A0" w:firstRow="1" w:lastRow="0" w:firstColumn="1" w:lastColumn="0" w:noHBand="0" w:noVBand="1"/>
              </w:tblPrEx>
              <w:trPr>
                <w:trHeight w:val="319"/>
              </w:trPr>
              <w:tc>
                <w:tcPr>
                  <w:tcW w:w="1666" w:type="pct"/>
                </w:tcPr>
                <w:p w14:paraId="1EDF702E" w14:textId="77777777" w:rsidR="001B7E05" w:rsidRPr="001B7E05" w:rsidRDefault="001B7E05" w:rsidP="00C230C8">
                  <w:pPr>
                    <w:pStyle w:val="Tabellentext"/>
                  </w:pPr>
                  <w:r w:rsidRPr="001B7E05">
                    <w:t>R-Wert</w:t>
                  </w:r>
                </w:p>
              </w:tc>
              <w:tc>
                <w:tcPr>
                  <w:tcW w:w="1666" w:type="pct"/>
                </w:tcPr>
                <w:p w14:paraId="7CDF52F9" w14:textId="77777777" w:rsidR="001B7E05" w:rsidRPr="001B7E05" w:rsidRDefault="001B7E05" w:rsidP="00C230C8">
                  <w:pPr>
                    <w:pStyle w:val="Tabellentext"/>
                  </w:pPr>
                </w:p>
              </w:tc>
              <w:tc>
                <w:tcPr>
                  <w:tcW w:w="1667" w:type="pct"/>
                </w:tcPr>
                <w:p w14:paraId="1E7F187D" w14:textId="77777777" w:rsidR="001B7E05" w:rsidRPr="001B7E05" w:rsidRDefault="001B7E05" w:rsidP="00C230C8">
                  <w:pPr>
                    <w:pStyle w:val="Tabellentext"/>
                  </w:pPr>
                  <w:r w:rsidRPr="001B7E05">
                    <w:t>≤ 1</w:t>
                  </w:r>
                </w:p>
              </w:tc>
            </w:tr>
            <w:tr w:rsidR="001B7E05" w:rsidRPr="001B7E05" w14:paraId="5225D9E9" w14:textId="77777777" w:rsidTr="00887374">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19"/>
              </w:trPr>
              <w:tc>
                <w:tcPr>
                  <w:tcW w:w="1666" w:type="pct"/>
                </w:tcPr>
                <w:p w14:paraId="5172017A" w14:textId="5467926E" w:rsidR="001B7E05" w:rsidRPr="001B7E05" w:rsidRDefault="001B7E05" w:rsidP="00C230C8">
                  <w:pPr>
                    <w:pStyle w:val="Tabellentext"/>
                  </w:pPr>
                  <w:r w:rsidRPr="001B7E05">
                    <w:t>Formaldehyd</w:t>
                  </w:r>
                  <w:r w:rsidR="00CA0D87">
                    <w:rPr>
                      <w:rStyle w:val="Funotenzeichen"/>
                    </w:rPr>
                    <w:footnoteReference w:id="6"/>
                  </w:r>
                </w:p>
              </w:tc>
              <w:tc>
                <w:tcPr>
                  <w:tcW w:w="1666" w:type="pct"/>
                </w:tcPr>
                <w:p w14:paraId="1DAF86CE" w14:textId="77777777" w:rsidR="001B7E05" w:rsidRPr="001B7E05" w:rsidRDefault="001B7E05" w:rsidP="00C230C8">
                  <w:pPr>
                    <w:pStyle w:val="Tabellentext"/>
                  </w:pPr>
                </w:p>
              </w:tc>
              <w:tc>
                <w:tcPr>
                  <w:tcW w:w="1667" w:type="pct"/>
                </w:tcPr>
                <w:p w14:paraId="71D34C5F" w14:textId="77777777" w:rsidR="001B7E05" w:rsidRPr="001B7E05" w:rsidRDefault="001B7E05" w:rsidP="00C230C8">
                  <w:pPr>
                    <w:pStyle w:val="Tabellentext"/>
                  </w:pPr>
                  <w:r w:rsidRPr="001B7E05">
                    <w:t>≤ 60 μg/m</w:t>
                  </w:r>
                  <w:r w:rsidRPr="00B907D8">
                    <w:rPr>
                      <w:vertAlign w:val="superscript"/>
                    </w:rPr>
                    <w:t>3</w:t>
                  </w:r>
                </w:p>
              </w:tc>
            </w:tr>
            <w:tr w:rsidR="001B7E05" w:rsidRPr="001B7E05" w14:paraId="7325A347" w14:textId="77777777" w:rsidTr="00887374">
              <w:tblPrEx>
                <w:tblLook w:val="04A0" w:firstRow="1" w:lastRow="0" w:firstColumn="1" w:lastColumn="0" w:noHBand="0" w:noVBand="1"/>
              </w:tblPrEx>
              <w:trPr>
                <w:trHeight w:val="319"/>
              </w:trPr>
              <w:tc>
                <w:tcPr>
                  <w:tcW w:w="1666" w:type="pct"/>
                </w:tcPr>
                <w:p w14:paraId="1125B429" w14:textId="77777777" w:rsidR="001B7E05" w:rsidRPr="001B7E05" w:rsidRDefault="001B7E05" w:rsidP="00C230C8">
                  <w:pPr>
                    <w:pStyle w:val="Tabellentext"/>
                  </w:pPr>
                  <w:r w:rsidRPr="001B7E05">
                    <w:t>Acetaldehyd</w:t>
                  </w:r>
                </w:p>
              </w:tc>
              <w:tc>
                <w:tcPr>
                  <w:tcW w:w="1666" w:type="pct"/>
                </w:tcPr>
                <w:p w14:paraId="6E7D4DAD" w14:textId="77777777" w:rsidR="001B7E05" w:rsidRPr="001B7E05" w:rsidRDefault="001B7E05" w:rsidP="00C230C8">
                  <w:pPr>
                    <w:pStyle w:val="Tabellentext"/>
                  </w:pPr>
                </w:p>
              </w:tc>
              <w:tc>
                <w:tcPr>
                  <w:tcW w:w="1667" w:type="pct"/>
                </w:tcPr>
                <w:p w14:paraId="5819DC4F" w14:textId="77777777" w:rsidR="001B7E05" w:rsidRPr="001B7E05" w:rsidRDefault="001B7E05" w:rsidP="00C230C8">
                  <w:pPr>
                    <w:pStyle w:val="Tabellentext"/>
                  </w:pPr>
                  <w:r w:rsidRPr="001B7E05">
                    <w:t>≤ 120 μg/m</w:t>
                  </w:r>
                  <w:r w:rsidRPr="00B907D8">
                    <w:rPr>
                      <w:vertAlign w:val="superscript"/>
                    </w:rPr>
                    <w:t>3</w:t>
                  </w:r>
                </w:p>
              </w:tc>
            </w:tr>
          </w:tbl>
          <w:p w14:paraId="487D7FA0" w14:textId="5716F248" w:rsidR="001B7E05" w:rsidRDefault="001B7E05" w:rsidP="001B7E05">
            <w:pPr>
              <w:pStyle w:val="Tabellen-undAbbildungsunterschrift"/>
            </w:pPr>
            <w:r>
              <w:t>Quelle: Blauer Engel</w:t>
            </w:r>
            <w:r w:rsidR="00112A1E">
              <w:t xml:space="preserve"> für e</w:t>
            </w:r>
            <w:r>
              <w:t>missionsarme Putze für den Innenraum (DE-UZ 198, Ausgabe Januar 2019)</w:t>
            </w:r>
          </w:p>
          <w:p w14:paraId="05CC9036" w14:textId="2A1DE3C0" w:rsidR="001B7E05" w:rsidRPr="00994FEC" w:rsidRDefault="001B7E05" w:rsidP="00C230C8">
            <w:pPr>
              <w:pStyle w:val="Tabellentext"/>
            </w:pPr>
            <w:r>
              <w:t>Die Probennahme sowie Lagerung und Transport, die Herstellung und Vorbereitung des Prüfstücks und die Probenvorbereitung sind gemäß DIN EN 16402 auszuführen. In der DIN EN 16516 werden die Prüfbedingungen weiter präzisiert, um die Zuverlässigkeit und Vergleichspräzision der Messungen zu erhöhen. Die Messungen der Emissionen erfolgt gemäß DIN EN 16516. Die Prüfung kann vorzeitig abgebrochen werden (frühestens am 7. Tag nach Beladung), wenn die zulässigen Emissionsendwerte des 28. Tages vorzeitig erreicht werden und im Vergleich zur Messung am 3. Tag für keine der nachzuweisenden Substanzen ein Konzentrationsanstieg feststellbar ist</w:t>
            </w:r>
            <w:r w:rsidR="00292AEC">
              <w:t>.</w:t>
            </w:r>
          </w:p>
        </w:tc>
        <w:tc>
          <w:tcPr>
            <w:tcW w:w="2538" w:type="dxa"/>
            <w:shd w:val="clear" w:color="auto" w:fill="auto"/>
          </w:tcPr>
          <w:p w14:paraId="13C510E8" w14:textId="66469B4E" w:rsidR="009A4071" w:rsidRPr="00994FEC" w:rsidRDefault="009A4071" w:rsidP="00C230C8">
            <w:pPr>
              <w:pStyle w:val="Tabellentext"/>
            </w:pPr>
            <w:r w:rsidRPr="00994FEC">
              <w:t>Ausschlusskriterium</w:t>
            </w:r>
          </w:p>
          <w:p w14:paraId="0A264AFC" w14:textId="2587E2E6" w:rsidR="009A4071" w:rsidRPr="00994FEC" w:rsidRDefault="009A4071" w:rsidP="00C230C8">
            <w:pPr>
              <w:pStyle w:val="Tabellentext"/>
            </w:pPr>
            <w:r w:rsidRPr="00994FEC">
              <w:t xml:space="preserve">Nachweis durch </w:t>
            </w:r>
            <w:r w:rsidR="001B7E05" w:rsidRPr="001B7E05">
              <w:t>Prüfbericht gemäß den „Anforderungen an bauliche Anlagen bezüglich des Gesundheitsschutzes“, basierend auf der Norm DIN EN 16516, der die Einhaltung dieser Anforderung bestätigt. Der Prüfbericht ist von einer von der Bundesanstalt für Materialforschung und -prüfung (BAM) für diese Prüfung anerkannten Prüfstelle zu erstellen. Das Format des Prüfberichts basiert auf DIN EN 16516 [Abschnitt 10].</w:t>
            </w:r>
          </w:p>
        </w:tc>
        <w:tc>
          <w:tcPr>
            <w:tcW w:w="1692" w:type="dxa"/>
            <w:shd w:val="clear" w:color="auto" w:fill="auto"/>
            <w:vAlign w:val="center"/>
          </w:tcPr>
          <w:p w14:paraId="7A174996"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37CC6BE" w14:textId="77777777" w:rsidR="00887A50" w:rsidRDefault="00887A50"/>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9A4071" w:rsidRPr="004C4B67" w14:paraId="5023F0E8" w14:textId="77777777" w:rsidTr="00314BC9">
        <w:trPr>
          <w:trHeight w:val="185"/>
          <w:tblHeader/>
        </w:trPr>
        <w:tc>
          <w:tcPr>
            <w:tcW w:w="5409" w:type="dxa"/>
            <w:shd w:val="clear" w:color="auto" w:fill="D9D9D9"/>
            <w:vAlign w:val="center"/>
          </w:tcPr>
          <w:p w14:paraId="3BB3AB1C" w14:textId="7A157714" w:rsidR="009A4071" w:rsidRPr="009A4071" w:rsidRDefault="00B907D8" w:rsidP="00C230C8">
            <w:pPr>
              <w:pStyle w:val="Tabellentext"/>
            </w:pPr>
            <w:r w:rsidRPr="00B907D8">
              <w:t>1.3</w:t>
            </w:r>
            <w:r w:rsidRPr="00B907D8">
              <w:tab/>
              <w:t>Spezielle stoffliche Anforderungen</w:t>
            </w:r>
          </w:p>
        </w:tc>
        <w:tc>
          <w:tcPr>
            <w:tcW w:w="2538" w:type="dxa"/>
            <w:shd w:val="clear" w:color="auto" w:fill="D9D9D9"/>
            <w:vAlign w:val="center"/>
          </w:tcPr>
          <w:p w14:paraId="76B81EF2" w14:textId="77777777" w:rsidR="009A4071" w:rsidRPr="00994FEC" w:rsidRDefault="009A4071" w:rsidP="00C230C8">
            <w:pPr>
              <w:pStyle w:val="Tabellentext"/>
            </w:pPr>
          </w:p>
        </w:tc>
        <w:tc>
          <w:tcPr>
            <w:tcW w:w="1692" w:type="dxa"/>
            <w:shd w:val="clear" w:color="auto" w:fill="D9D9D9"/>
            <w:vAlign w:val="center"/>
          </w:tcPr>
          <w:p w14:paraId="10881896" w14:textId="77777777" w:rsidR="009A4071" w:rsidRPr="00994FEC" w:rsidRDefault="009A4071" w:rsidP="00C230C8">
            <w:pPr>
              <w:pStyle w:val="Tabellentext"/>
            </w:pPr>
          </w:p>
        </w:tc>
      </w:tr>
      <w:tr w:rsidR="00B907D8" w:rsidRPr="004C4B67" w14:paraId="0712CC94" w14:textId="77777777" w:rsidTr="00314BC9">
        <w:trPr>
          <w:trHeight w:val="185"/>
          <w:tblHeader/>
        </w:trPr>
        <w:tc>
          <w:tcPr>
            <w:tcW w:w="5409" w:type="dxa"/>
            <w:shd w:val="clear" w:color="auto" w:fill="D9D9D9"/>
            <w:vAlign w:val="center"/>
          </w:tcPr>
          <w:p w14:paraId="5470BBCA" w14:textId="37F617E8" w:rsidR="00B907D8" w:rsidRPr="00B907D8" w:rsidRDefault="00B907D8" w:rsidP="00C230C8">
            <w:pPr>
              <w:pStyle w:val="Tabellentext"/>
            </w:pPr>
            <w:r w:rsidRPr="00B907D8">
              <w:t>1.3.1</w:t>
            </w:r>
            <w:r w:rsidRPr="00B907D8">
              <w:tab/>
              <w:t>Pigmente</w:t>
            </w:r>
          </w:p>
        </w:tc>
        <w:tc>
          <w:tcPr>
            <w:tcW w:w="2538" w:type="dxa"/>
            <w:shd w:val="clear" w:color="auto" w:fill="D9D9D9"/>
            <w:vAlign w:val="center"/>
          </w:tcPr>
          <w:p w14:paraId="03E11EB6" w14:textId="77777777" w:rsidR="00B907D8" w:rsidRPr="00994FEC" w:rsidRDefault="00B907D8" w:rsidP="00C230C8">
            <w:pPr>
              <w:pStyle w:val="Tabellentext"/>
            </w:pPr>
          </w:p>
        </w:tc>
        <w:tc>
          <w:tcPr>
            <w:tcW w:w="1692" w:type="dxa"/>
            <w:shd w:val="clear" w:color="auto" w:fill="D9D9D9"/>
            <w:vAlign w:val="center"/>
          </w:tcPr>
          <w:p w14:paraId="6E63D5ED" w14:textId="77777777" w:rsidR="00B907D8" w:rsidRPr="00994FEC" w:rsidRDefault="00B907D8" w:rsidP="00C230C8">
            <w:pPr>
              <w:pStyle w:val="Tabellentext"/>
            </w:pPr>
          </w:p>
        </w:tc>
      </w:tr>
      <w:tr w:rsidR="009A4071" w:rsidRPr="004C4B67" w14:paraId="7C5C2403" w14:textId="77777777" w:rsidTr="00314BC9">
        <w:trPr>
          <w:trHeight w:val="284"/>
          <w:tblHeader/>
        </w:trPr>
        <w:tc>
          <w:tcPr>
            <w:tcW w:w="5409" w:type="dxa"/>
            <w:shd w:val="clear" w:color="auto" w:fill="auto"/>
          </w:tcPr>
          <w:p w14:paraId="0DDDD9E3" w14:textId="4EE40F0E" w:rsidR="009A4071" w:rsidRPr="00994FEC" w:rsidRDefault="00B907D8" w:rsidP="00C230C8">
            <w:pPr>
              <w:pStyle w:val="Tabellentext"/>
            </w:pPr>
            <w:r w:rsidRPr="00B907D8">
              <w:t>Pigmente, die Bleiverbindungen enthalten, dürfen dem Innenputz nicht zugesetzt werden. Prozessbedingte, technisch unvermeidbare (natürliche oder produktionsbedingte) Verunreinigungen dürfen für Blei bis zu 200 ppm im Rohstoff enthalten sein.</w:t>
            </w:r>
          </w:p>
        </w:tc>
        <w:tc>
          <w:tcPr>
            <w:tcW w:w="2538" w:type="dxa"/>
            <w:shd w:val="clear" w:color="auto" w:fill="auto"/>
          </w:tcPr>
          <w:p w14:paraId="12FC98A2" w14:textId="2B1E8636" w:rsidR="009A4071" w:rsidRPr="00994FEC" w:rsidRDefault="009A4071" w:rsidP="00C230C8">
            <w:pPr>
              <w:pStyle w:val="Tabellentext"/>
            </w:pPr>
            <w:r w:rsidRPr="00994FEC">
              <w:t>Ausschlusskriterium</w:t>
            </w:r>
          </w:p>
          <w:p w14:paraId="7F78370B" w14:textId="079DEA80" w:rsidR="009A4071" w:rsidRPr="00994FEC" w:rsidRDefault="009A4071" w:rsidP="00C230C8">
            <w:pPr>
              <w:pStyle w:val="Tabellentext"/>
            </w:pPr>
            <w:r w:rsidRPr="00994FEC">
              <w:t xml:space="preserve">Nachweis durch </w:t>
            </w:r>
            <w:r w:rsidR="00B907D8" w:rsidRPr="00B907D8">
              <w:t>Hersteller</w:t>
            </w:r>
            <w:r w:rsidR="00887A50">
              <w:t>erklärung</w:t>
            </w:r>
          </w:p>
        </w:tc>
        <w:tc>
          <w:tcPr>
            <w:tcW w:w="1692" w:type="dxa"/>
            <w:shd w:val="clear" w:color="auto" w:fill="auto"/>
            <w:vAlign w:val="center"/>
          </w:tcPr>
          <w:p w14:paraId="41E4AA0A"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A4071" w:rsidRPr="004C4B67" w14:paraId="2DD7337F" w14:textId="77777777" w:rsidTr="00314BC9">
        <w:trPr>
          <w:trHeight w:val="185"/>
          <w:tblHeader/>
        </w:trPr>
        <w:tc>
          <w:tcPr>
            <w:tcW w:w="5409" w:type="dxa"/>
            <w:shd w:val="clear" w:color="auto" w:fill="D9D9D9"/>
            <w:vAlign w:val="center"/>
          </w:tcPr>
          <w:p w14:paraId="75DE73E2" w14:textId="3F12B412" w:rsidR="009A4071" w:rsidRPr="009A4071" w:rsidRDefault="00B907D8" w:rsidP="00C230C8">
            <w:pPr>
              <w:pStyle w:val="Tabellentext"/>
            </w:pPr>
            <w:r w:rsidRPr="00B907D8">
              <w:t>1.3.2</w:t>
            </w:r>
            <w:r w:rsidRPr="00B907D8">
              <w:tab/>
              <w:t>Alkylphenolethoxylate</w:t>
            </w:r>
          </w:p>
        </w:tc>
        <w:tc>
          <w:tcPr>
            <w:tcW w:w="2538" w:type="dxa"/>
            <w:shd w:val="clear" w:color="auto" w:fill="D9D9D9"/>
            <w:vAlign w:val="center"/>
          </w:tcPr>
          <w:p w14:paraId="72109B69" w14:textId="77777777" w:rsidR="009A4071" w:rsidRPr="00994FEC" w:rsidRDefault="009A4071" w:rsidP="00C230C8">
            <w:pPr>
              <w:pStyle w:val="Tabellentext"/>
            </w:pPr>
          </w:p>
        </w:tc>
        <w:tc>
          <w:tcPr>
            <w:tcW w:w="1692" w:type="dxa"/>
            <w:shd w:val="clear" w:color="auto" w:fill="D9D9D9"/>
            <w:vAlign w:val="center"/>
          </w:tcPr>
          <w:p w14:paraId="02270428" w14:textId="77777777" w:rsidR="009A4071" w:rsidRPr="00994FEC" w:rsidRDefault="009A4071" w:rsidP="00C230C8">
            <w:pPr>
              <w:pStyle w:val="Tabellentext"/>
            </w:pPr>
          </w:p>
        </w:tc>
      </w:tr>
      <w:tr w:rsidR="009A4071" w:rsidRPr="004C4B67" w14:paraId="013AD645" w14:textId="77777777" w:rsidTr="00314BC9">
        <w:trPr>
          <w:trHeight w:val="284"/>
          <w:tblHeader/>
        </w:trPr>
        <w:tc>
          <w:tcPr>
            <w:tcW w:w="5409" w:type="dxa"/>
            <w:shd w:val="clear" w:color="auto" w:fill="auto"/>
          </w:tcPr>
          <w:p w14:paraId="33DF5520" w14:textId="688ED567" w:rsidR="009A4071" w:rsidRPr="00994FEC" w:rsidRDefault="00B907D8" w:rsidP="00C230C8">
            <w:pPr>
              <w:pStyle w:val="Tabellentext"/>
            </w:pPr>
            <w:r w:rsidRPr="00B907D8">
              <w:t>Produkte, die Alkylphenolethoxylate (APEO) und/oder deren Derivate enthalten, dürfen dem Innenputz und dem Bindemittel nicht zugesetzt werden.</w:t>
            </w:r>
          </w:p>
        </w:tc>
        <w:tc>
          <w:tcPr>
            <w:tcW w:w="2538" w:type="dxa"/>
            <w:shd w:val="clear" w:color="auto" w:fill="auto"/>
          </w:tcPr>
          <w:p w14:paraId="19D169C5" w14:textId="73740ACE" w:rsidR="009A4071" w:rsidRPr="00994FEC" w:rsidRDefault="009A4071" w:rsidP="00C230C8">
            <w:pPr>
              <w:pStyle w:val="Tabellentext"/>
            </w:pPr>
            <w:r w:rsidRPr="00994FEC">
              <w:t>Ausschlusskriterium</w:t>
            </w:r>
          </w:p>
          <w:p w14:paraId="11D36670" w14:textId="42BEC397" w:rsidR="009A4071" w:rsidRPr="00994FEC" w:rsidRDefault="009A4071" w:rsidP="00C230C8">
            <w:pPr>
              <w:pStyle w:val="Tabellentext"/>
            </w:pPr>
            <w:r w:rsidRPr="00994FEC">
              <w:t xml:space="preserve">Nachweis durch </w:t>
            </w:r>
            <w:r w:rsidR="00887A50" w:rsidRPr="00B907D8">
              <w:t>Hersteller</w:t>
            </w:r>
            <w:r w:rsidR="00887A50">
              <w:t>erklärung</w:t>
            </w:r>
          </w:p>
        </w:tc>
        <w:tc>
          <w:tcPr>
            <w:tcW w:w="1692" w:type="dxa"/>
            <w:shd w:val="clear" w:color="auto" w:fill="auto"/>
            <w:vAlign w:val="center"/>
          </w:tcPr>
          <w:p w14:paraId="760D8F2E"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A4071" w:rsidRPr="004C4B67" w14:paraId="23AF5509" w14:textId="77777777" w:rsidTr="00314BC9">
        <w:trPr>
          <w:trHeight w:val="185"/>
          <w:tblHeader/>
        </w:trPr>
        <w:tc>
          <w:tcPr>
            <w:tcW w:w="5409" w:type="dxa"/>
            <w:shd w:val="clear" w:color="auto" w:fill="D9D9D9"/>
            <w:vAlign w:val="center"/>
          </w:tcPr>
          <w:p w14:paraId="493AC099" w14:textId="4BE499F5" w:rsidR="009A4071" w:rsidRPr="009A4071" w:rsidRDefault="00B907D8" w:rsidP="00C230C8">
            <w:pPr>
              <w:pStyle w:val="Tabellentext"/>
            </w:pPr>
            <w:r w:rsidRPr="00B907D8">
              <w:t>1.3.3</w:t>
            </w:r>
            <w:r w:rsidRPr="00B907D8">
              <w:tab/>
              <w:t>Weichmacher</w:t>
            </w:r>
          </w:p>
        </w:tc>
        <w:tc>
          <w:tcPr>
            <w:tcW w:w="2538" w:type="dxa"/>
            <w:shd w:val="clear" w:color="auto" w:fill="D9D9D9"/>
            <w:vAlign w:val="center"/>
          </w:tcPr>
          <w:p w14:paraId="6DFB9BE0" w14:textId="77777777" w:rsidR="009A4071" w:rsidRPr="00994FEC" w:rsidRDefault="009A4071" w:rsidP="00C230C8">
            <w:pPr>
              <w:pStyle w:val="Tabellentext"/>
            </w:pPr>
          </w:p>
        </w:tc>
        <w:tc>
          <w:tcPr>
            <w:tcW w:w="1692" w:type="dxa"/>
            <w:shd w:val="clear" w:color="auto" w:fill="D9D9D9"/>
            <w:vAlign w:val="center"/>
          </w:tcPr>
          <w:p w14:paraId="6897D410" w14:textId="77777777" w:rsidR="009A4071" w:rsidRPr="00994FEC" w:rsidRDefault="009A4071" w:rsidP="00C230C8">
            <w:pPr>
              <w:pStyle w:val="Tabellentext"/>
            </w:pPr>
          </w:p>
        </w:tc>
      </w:tr>
      <w:tr w:rsidR="009A4071" w:rsidRPr="004C4B67" w14:paraId="1B7ADCE8" w14:textId="77777777" w:rsidTr="00314BC9">
        <w:trPr>
          <w:trHeight w:val="284"/>
          <w:tblHeader/>
        </w:trPr>
        <w:tc>
          <w:tcPr>
            <w:tcW w:w="5409" w:type="dxa"/>
            <w:shd w:val="clear" w:color="auto" w:fill="auto"/>
          </w:tcPr>
          <w:p w14:paraId="185E1157" w14:textId="554AE43F" w:rsidR="009A4071" w:rsidRPr="00994FEC" w:rsidRDefault="00B907D8" w:rsidP="00C230C8">
            <w:pPr>
              <w:pStyle w:val="Tabellentext"/>
            </w:pPr>
            <w:r w:rsidRPr="00B907D8">
              <w:t>Produkte, die weichmachende Substanzen aus der Gruppe der Phthalate oder aus der Gruppe der Organophosphate enthalten, oder vergleichbare andere hochsiedende Stoffe dürfen dem emissionsarmen Innenputz nicht zugesetzt werden. Andere Gemische, die Weichmacher im Sinne der VdL-Richtlinie 01 enthalten, dürfen dem Innenputz und den Bindemitteln nur in solchen Mengen zugesetzt werden, dass der Weichmachergehalt in Fertigprodukten von 1 g/l nicht überschritten wird.</w:t>
            </w:r>
          </w:p>
        </w:tc>
        <w:tc>
          <w:tcPr>
            <w:tcW w:w="2538" w:type="dxa"/>
            <w:shd w:val="clear" w:color="auto" w:fill="auto"/>
          </w:tcPr>
          <w:p w14:paraId="6BCBECA0" w14:textId="74AB996E" w:rsidR="009A4071" w:rsidRPr="00994FEC" w:rsidRDefault="009A4071" w:rsidP="00C230C8">
            <w:pPr>
              <w:pStyle w:val="Tabellentext"/>
            </w:pPr>
            <w:r w:rsidRPr="00994FEC">
              <w:t>Ausschlusskriterium</w:t>
            </w:r>
          </w:p>
          <w:p w14:paraId="0941B4E8" w14:textId="4523BDFA" w:rsidR="009A4071" w:rsidRPr="00994FEC" w:rsidRDefault="009A4071" w:rsidP="00C230C8">
            <w:pPr>
              <w:pStyle w:val="Tabellentext"/>
            </w:pPr>
            <w:r w:rsidRPr="00994FEC">
              <w:t xml:space="preserve">Nachweis durch </w:t>
            </w:r>
            <w:r w:rsidR="00887A50" w:rsidRPr="00B907D8">
              <w:t>Hersteller</w:t>
            </w:r>
            <w:r w:rsidR="00887A50">
              <w:t>erklärung</w:t>
            </w:r>
          </w:p>
        </w:tc>
        <w:tc>
          <w:tcPr>
            <w:tcW w:w="1692" w:type="dxa"/>
            <w:shd w:val="clear" w:color="auto" w:fill="auto"/>
            <w:vAlign w:val="center"/>
          </w:tcPr>
          <w:p w14:paraId="38C5E8A5"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A4071" w:rsidRPr="004C4B67" w14:paraId="7E7BD396" w14:textId="77777777" w:rsidTr="00887A50">
        <w:trPr>
          <w:trHeight w:val="185"/>
          <w:tblHeader/>
        </w:trPr>
        <w:tc>
          <w:tcPr>
            <w:tcW w:w="5409" w:type="dxa"/>
            <w:shd w:val="clear" w:color="auto" w:fill="D9D9D9"/>
            <w:vAlign w:val="center"/>
          </w:tcPr>
          <w:p w14:paraId="53797763" w14:textId="6ECB209F" w:rsidR="009A4071" w:rsidRPr="009A4071" w:rsidRDefault="00B907D8" w:rsidP="00C230C8">
            <w:pPr>
              <w:pStyle w:val="Tabellentext"/>
            </w:pPr>
            <w:r w:rsidRPr="00B907D8">
              <w:t>1.3.4</w:t>
            </w:r>
            <w:r w:rsidRPr="00B907D8">
              <w:tab/>
              <w:t>Perfluorierte und polyfluorierte Chemikalien</w:t>
            </w:r>
          </w:p>
        </w:tc>
        <w:tc>
          <w:tcPr>
            <w:tcW w:w="2538" w:type="dxa"/>
            <w:shd w:val="clear" w:color="auto" w:fill="D9D9D9"/>
            <w:vAlign w:val="center"/>
          </w:tcPr>
          <w:p w14:paraId="75E5F943" w14:textId="77777777" w:rsidR="009A4071" w:rsidRPr="00994FEC" w:rsidRDefault="009A4071" w:rsidP="00C230C8">
            <w:pPr>
              <w:pStyle w:val="Tabellentext"/>
            </w:pPr>
          </w:p>
        </w:tc>
        <w:tc>
          <w:tcPr>
            <w:tcW w:w="1692" w:type="dxa"/>
            <w:shd w:val="clear" w:color="auto" w:fill="D9D9D9"/>
            <w:vAlign w:val="center"/>
          </w:tcPr>
          <w:p w14:paraId="1298798D" w14:textId="77777777" w:rsidR="009A4071" w:rsidRPr="00994FEC" w:rsidRDefault="009A4071" w:rsidP="00C230C8">
            <w:pPr>
              <w:pStyle w:val="Tabellentext"/>
            </w:pPr>
          </w:p>
        </w:tc>
      </w:tr>
      <w:tr w:rsidR="009A4071" w:rsidRPr="004C4B67" w14:paraId="3258ADAB" w14:textId="77777777" w:rsidTr="00887A50">
        <w:trPr>
          <w:trHeight w:val="284"/>
          <w:tblHeader/>
        </w:trPr>
        <w:tc>
          <w:tcPr>
            <w:tcW w:w="5409" w:type="dxa"/>
            <w:shd w:val="clear" w:color="auto" w:fill="auto"/>
          </w:tcPr>
          <w:p w14:paraId="6F7118A0" w14:textId="4A350875" w:rsidR="009A4071" w:rsidRPr="00994FEC" w:rsidRDefault="00B907D8" w:rsidP="00C230C8">
            <w:pPr>
              <w:pStyle w:val="Tabellentext"/>
            </w:pPr>
            <w:r w:rsidRPr="00B907D8">
              <w:t>Es dürfen keine per- und polyfluorierten Chemikalien (PFC), beispielsweise Fluorcarbonharze und -dispersionen, perfluorierte Sulfon- und Carbonsäuren sowie Stoffe, die möglicherweise zu diesen abgebaut werden können, eingesetzt werden. Das gilt auch für mit PFC behandelte Vorprodukte.</w:t>
            </w:r>
          </w:p>
        </w:tc>
        <w:tc>
          <w:tcPr>
            <w:tcW w:w="2538" w:type="dxa"/>
            <w:shd w:val="clear" w:color="auto" w:fill="auto"/>
          </w:tcPr>
          <w:p w14:paraId="60CAAB22" w14:textId="088E56FE" w:rsidR="009A4071" w:rsidRPr="00994FEC" w:rsidRDefault="009A4071" w:rsidP="00C230C8">
            <w:pPr>
              <w:pStyle w:val="Tabellentext"/>
            </w:pPr>
            <w:r w:rsidRPr="00994FEC">
              <w:t>Ausschlusskriterium</w:t>
            </w:r>
          </w:p>
          <w:p w14:paraId="5A141EAD" w14:textId="7CE01383" w:rsidR="009A4071" w:rsidRPr="00994FEC" w:rsidRDefault="009A4071" w:rsidP="00C230C8">
            <w:pPr>
              <w:pStyle w:val="Tabellentext"/>
            </w:pPr>
            <w:r w:rsidRPr="00994FEC">
              <w:t xml:space="preserve">Nachweis durch </w:t>
            </w:r>
            <w:r w:rsidR="00887A50" w:rsidRPr="00B907D8">
              <w:t>Hersteller</w:t>
            </w:r>
            <w:r w:rsidR="00887A50">
              <w:t>erklärung</w:t>
            </w:r>
          </w:p>
        </w:tc>
        <w:tc>
          <w:tcPr>
            <w:tcW w:w="1692" w:type="dxa"/>
            <w:shd w:val="clear" w:color="auto" w:fill="auto"/>
            <w:vAlign w:val="center"/>
          </w:tcPr>
          <w:p w14:paraId="50E9BF31"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1678B514" w14:textId="77777777" w:rsidR="00454365" w:rsidRDefault="00454365"/>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9A4071" w:rsidRPr="004C4B67" w14:paraId="4ACCA1D5" w14:textId="77777777" w:rsidTr="00887A50">
        <w:trPr>
          <w:trHeight w:val="185"/>
          <w:tblHeader/>
        </w:trPr>
        <w:tc>
          <w:tcPr>
            <w:tcW w:w="5409" w:type="dxa"/>
            <w:shd w:val="clear" w:color="auto" w:fill="D9D9D9"/>
            <w:vAlign w:val="center"/>
          </w:tcPr>
          <w:p w14:paraId="0F0B3E0F" w14:textId="162FF8BA" w:rsidR="009A4071" w:rsidRPr="009A4071" w:rsidRDefault="00B907D8" w:rsidP="00C230C8">
            <w:pPr>
              <w:pStyle w:val="Tabellentext"/>
            </w:pPr>
            <w:r w:rsidRPr="00B907D8">
              <w:t>1.4</w:t>
            </w:r>
            <w:r w:rsidRPr="00B907D8">
              <w:tab/>
              <w:t>Konservierung der Innenputze</w:t>
            </w:r>
          </w:p>
        </w:tc>
        <w:tc>
          <w:tcPr>
            <w:tcW w:w="2538" w:type="dxa"/>
            <w:shd w:val="clear" w:color="auto" w:fill="D9D9D9"/>
            <w:vAlign w:val="center"/>
          </w:tcPr>
          <w:p w14:paraId="3D587D1F" w14:textId="77777777" w:rsidR="009A4071" w:rsidRPr="00994FEC" w:rsidRDefault="009A4071" w:rsidP="00C230C8">
            <w:pPr>
              <w:pStyle w:val="Tabellentext"/>
            </w:pPr>
          </w:p>
        </w:tc>
        <w:tc>
          <w:tcPr>
            <w:tcW w:w="1692" w:type="dxa"/>
            <w:shd w:val="clear" w:color="auto" w:fill="D9D9D9"/>
            <w:vAlign w:val="center"/>
          </w:tcPr>
          <w:p w14:paraId="06C4E688" w14:textId="77777777" w:rsidR="009A4071" w:rsidRPr="00994FEC" w:rsidRDefault="009A4071" w:rsidP="00C230C8">
            <w:pPr>
              <w:pStyle w:val="Tabellentext"/>
            </w:pPr>
          </w:p>
        </w:tc>
      </w:tr>
      <w:tr w:rsidR="009A4071" w:rsidRPr="004C4B67" w14:paraId="06710F8B" w14:textId="77777777" w:rsidTr="00887A50">
        <w:trPr>
          <w:trHeight w:val="284"/>
          <w:tblHeader/>
        </w:trPr>
        <w:tc>
          <w:tcPr>
            <w:tcW w:w="5409" w:type="dxa"/>
            <w:shd w:val="clear" w:color="auto" w:fill="auto"/>
          </w:tcPr>
          <w:p w14:paraId="63C40553" w14:textId="10B2A53A" w:rsidR="00B907D8" w:rsidRDefault="00B907D8" w:rsidP="00C230C8">
            <w:pPr>
              <w:pStyle w:val="Tabellentext"/>
            </w:pPr>
            <w:r>
              <w:t xml:space="preserve">In </w:t>
            </w:r>
            <w:r w:rsidR="00F23E4E">
              <w:t xml:space="preserve">den </w:t>
            </w:r>
            <w:r>
              <w:t>Innenputzen ist der Einsatz von Topf- und Filmkonservierungsmitteln nicht zulässig. Der Gehalt an Isothiazolinonen in der gebrauchsfertigen Form darf im Einzelnen einen Maximalgehalt von</w:t>
            </w:r>
          </w:p>
          <w:p w14:paraId="720D33A4" w14:textId="6F806701" w:rsidR="00B907D8" w:rsidRDefault="00B907D8" w:rsidP="00292AEC">
            <w:pPr>
              <w:pStyle w:val="Aufzhlung"/>
            </w:pPr>
            <w:r>
              <w:t>BIT ≤ 10ppm</w:t>
            </w:r>
          </w:p>
          <w:p w14:paraId="7F830965" w14:textId="1024BEFC" w:rsidR="00B907D8" w:rsidRDefault="00B907D8" w:rsidP="00292AEC">
            <w:pPr>
              <w:pStyle w:val="Aufzhlung"/>
            </w:pPr>
            <w:r>
              <w:t>MIT &lt; 1,5 ppm</w:t>
            </w:r>
          </w:p>
          <w:p w14:paraId="610C5A68" w14:textId="0A99306E" w:rsidR="00B907D8" w:rsidRDefault="00B907D8" w:rsidP="00292AEC">
            <w:pPr>
              <w:pStyle w:val="Aufzhlung"/>
            </w:pPr>
            <w:r>
              <w:t>CIT &lt; 0,5 ppm</w:t>
            </w:r>
          </w:p>
          <w:p w14:paraId="31F52538" w14:textId="06680658" w:rsidR="00B907D8" w:rsidRDefault="00B907D8" w:rsidP="00292AEC">
            <w:pPr>
              <w:pStyle w:val="Aufzhlung"/>
            </w:pPr>
            <w:r>
              <w:t xml:space="preserve">alle anderen Isothiazolinone &lt; 2 ppm bezogen auf die Einzelsubstanz </w:t>
            </w:r>
          </w:p>
          <w:p w14:paraId="24A19C3A" w14:textId="188E9CE2" w:rsidR="00B907D8" w:rsidRDefault="00B907D8" w:rsidP="00292AEC">
            <w:pPr>
              <w:pStyle w:val="Aufzhlung"/>
            </w:pPr>
            <w:r>
              <w:t>freies Formaldehyd &lt; 10 ppm</w:t>
            </w:r>
          </w:p>
          <w:p w14:paraId="66F33077" w14:textId="77777777" w:rsidR="00B907D8" w:rsidRDefault="00B907D8" w:rsidP="00C230C8">
            <w:pPr>
              <w:pStyle w:val="Tabellentext"/>
            </w:pPr>
            <w:r>
              <w:t>nicht überschreiten.</w:t>
            </w:r>
          </w:p>
          <w:p w14:paraId="1A972571" w14:textId="77777777" w:rsidR="00B907D8" w:rsidRDefault="00B907D8" w:rsidP="00C230C8">
            <w:pPr>
              <w:pStyle w:val="Tabellentext"/>
            </w:pPr>
            <w:r>
              <w:t>Die Konservierung der Vorprodukte ist so zu gestalten, dass die Konservierung dieser im Endprodukt keine konservierende Wirkung hat. Dieser Innenputz ist mit „Kann Spuren von Konservierungsmitteln enthalten.“ auf dem Gebinde und dem technischen Merkblatt zu kennzeichnen.</w:t>
            </w:r>
          </w:p>
          <w:p w14:paraId="1D940245" w14:textId="66A7409E" w:rsidR="00454365" w:rsidRDefault="00B907D8" w:rsidP="00C230C8">
            <w:pPr>
              <w:pStyle w:val="Tabellentext"/>
            </w:pPr>
            <w:r>
              <w:t>Wird das Produkt Innenputz als konservierungsmittelfrei ausgelobt, sind alle Konservierungsmittel auf die Einzelsubstanz bezogen einschließlich Formaldehyd begrenzt auf 2 ppm, außer CIT &lt; 0,5 ppm und MIT &lt; 1,5 ppm.</w:t>
            </w:r>
          </w:p>
          <w:p w14:paraId="3966DE51" w14:textId="77777777" w:rsidR="00454365" w:rsidRDefault="00454365" w:rsidP="00C230C8">
            <w:pPr>
              <w:pStyle w:val="Tabellentext"/>
            </w:pPr>
          </w:p>
          <w:p w14:paraId="59FF61ED" w14:textId="46B69CB9" w:rsidR="00454365" w:rsidRDefault="00454365" w:rsidP="00C230C8">
            <w:pPr>
              <w:pStyle w:val="Tabellentext"/>
            </w:pPr>
            <w:r>
              <w:t>Der Gehalt an Isothiazolinonen beträgt</w:t>
            </w:r>
          </w:p>
          <w:p w14:paraId="355CAB92" w14:textId="0F09A027" w:rsidR="00454365" w:rsidRDefault="00454365" w:rsidP="00292AEC">
            <w:pPr>
              <w:pStyle w:val="Aufzhlung"/>
            </w:pPr>
            <w:r>
              <w:t xml:space="preserve">BIT </w:t>
            </w:r>
            <w:r w:rsidRPr="00277CDF">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p w14:paraId="3F2EDE26" w14:textId="36C5E377" w:rsidR="00454365" w:rsidRDefault="00454365" w:rsidP="00292AEC">
            <w:pPr>
              <w:pStyle w:val="Aufzhlung"/>
            </w:pPr>
            <w:r>
              <w:t xml:space="preserve">MIT </w:t>
            </w:r>
            <w:r w:rsidRPr="00277CDF">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p w14:paraId="040D370B" w14:textId="70FBDE43" w:rsidR="00454365" w:rsidRDefault="00454365" w:rsidP="00292AEC">
            <w:pPr>
              <w:pStyle w:val="Aufzhlung"/>
            </w:pPr>
            <w:r>
              <w:t xml:space="preserve">CIT </w:t>
            </w:r>
            <w:r w:rsidRPr="00277CDF">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p w14:paraId="0A054F4E" w14:textId="2D17587F" w:rsidR="00454365" w:rsidRDefault="00454365" w:rsidP="00292AEC">
            <w:pPr>
              <w:pStyle w:val="Aufzhlung"/>
            </w:pPr>
            <w:r>
              <w:t xml:space="preserve">alle anderen Isothiazolinone </w:t>
            </w:r>
            <w:r w:rsidRPr="00277CDF">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r>
              <w:t xml:space="preserve"> </w:t>
            </w:r>
          </w:p>
          <w:p w14:paraId="27694B96" w14:textId="4838AFF1" w:rsidR="00454365" w:rsidRPr="00994FEC" w:rsidRDefault="00454365" w:rsidP="00292AEC">
            <w:pPr>
              <w:pStyle w:val="Aufzhlung"/>
            </w:pPr>
            <w:r>
              <w:t xml:space="preserve">freies Formaldehyd </w:t>
            </w:r>
            <w:r w:rsidRPr="00277CDF">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2538" w:type="dxa"/>
            <w:shd w:val="clear" w:color="auto" w:fill="auto"/>
          </w:tcPr>
          <w:p w14:paraId="0D857FDA" w14:textId="763D75C4" w:rsidR="009A4071" w:rsidRPr="00994FEC" w:rsidRDefault="009A4071" w:rsidP="00C230C8">
            <w:pPr>
              <w:pStyle w:val="Tabellentext"/>
            </w:pPr>
            <w:r w:rsidRPr="00994FEC">
              <w:t>Ausschlusskriterium</w:t>
            </w:r>
          </w:p>
          <w:p w14:paraId="5586972D" w14:textId="227FD889" w:rsidR="009A4071" w:rsidRPr="00994FEC" w:rsidRDefault="009A4071" w:rsidP="00C230C8">
            <w:pPr>
              <w:pStyle w:val="Tabellentext"/>
            </w:pPr>
            <w:r w:rsidRPr="00994FEC">
              <w:t xml:space="preserve">Nachweis durch </w:t>
            </w:r>
            <w:r w:rsidR="00887A50" w:rsidRPr="00887A50">
              <w:t>Herstellererklärung und Vorlage des analytischen Nachweises gemäß Anhang B für die Isothiazolinone des Innenputzes oder des konservierungsmittelfreien Innenputzes</w:t>
            </w:r>
          </w:p>
        </w:tc>
        <w:tc>
          <w:tcPr>
            <w:tcW w:w="1692" w:type="dxa"/>
            <w:shd w:val="clear" w:color="auto" w:fill="auto"/>
            <w:vAlign w:val="center"/>
          </w:tcPr>
          <w:p w14:paraId="2762700B"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0795878" w14:textId="77777777" w:rsidR="00F23E4E" w:rsidRDefault="00F23E4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9A4071" w:rsidRPr="004C4B67" w14:paraId="39F0DE5F" w14:textId="77777777" w:rsidTr="00887A50">
        <w:trPr>
          <w:trHeight w:val="185"/>
          <w:tblHeader/>
        </w:trPr>
        <w:tc>
          <w:tcPr>
            <w:tcW w:w="5409" w:type="dxa"/>
            <w:shd w:val="clear" w:color="auto" w:fill="D9D9D9"/>
            <w:vAlign w:val="center"/>
          </w:tcPr>
          <w:p w14:paraId="3A6E0E27" w14:textId="15A685B6" w:rsidR="009A4071" w:rsidRPr="009A4071" w:rsidRDefault="002A25C7" w:rsidP="00C230C8">
            <w:pPr>
              <w:pStyle w:val="Tabellentext"/>
            </w:pPr>
            <w:r w:rsidRPr="002A25C7">
              <w:t>1.5</w:t>
            </w:r>
            <w:r w:rsidRPr="002A25C7">
              <w:tab/>
              <w:t>Herstellung von Titandioxidpigmenten</w:t>
            </w:r>
          </w:p>
        </w:tc>
        <w:tc>
          <w:tcPr>
            <w:tcW w:w="2538" w:type="dxa"/>
            <w:shd w:val="clear" w:color="auto" w:fill="D9D9D9"/>
            <w:vAlign w:val="center"/>
          </w:tcPr>
          <w:p w14:paraId="2B21D306" w14:textId="77777777" w:rsidR="009A4071" w:rsidRPr="00994FEC" w:rsidRDefault="009A4071" w:rsidP="00C230C8">
            <w:pPr>
              <w:pStyle w:val="Tabellentext"/>
            </w:pPr>
          </w:p>
        </w:tc>
        <w:tc>
          <w:tcPr>
            <w:tcW w:w="1692" w:type="dxa"/>
            <w:shd w:val="clear" w:color="auto" w:fill="D9D9D9"/>
            <w:vAlign w:val="center"/>
          </w:tcPr>
          <w:p w14:paraId="4BA95363" w14:textId="77777777" w:rsidR="009A4071" w:rsidRPr="00994FEC" w:rsidRDefault="009A4071" w:rsidP="00C230C8">
            <w:pPr>
              <w:pStyle w:val="Tabellentext"/>
            </w:pPr>
          </w:p>
        </w:tc>
      </w:tr>
      <w:tr w:rsidR="009A4071" w:rsidRPr="004C4B67" w14:paraId="3D715F23" w14:textId="77777777" w:rsidTr="00887A50">
        <w:trPr>
          <w:trHeight w:val="284"/>
          <w:tblHeader/>
        </w:trPr>
        <w:tc>
          <w:tcPr>
            <w:tcW w:w="5409" w:type="dxa"/>
            <w:shd w:val="clear" w:color="auto" w:fill="auto"/>
          </w:tcPr>
          <w:p w14:paraId="29474EE7" w14:textId="77777777" w:rsidR="002A25C7" w:rsidRDefault="002A25C7" w:rsidP="00C230C8">
            <w:pPr>
              <w:pStyle w:val="Tabellentext"/>
            </w:pPr>
            <w:r>
              <w:t>Die Emissionen und Abfälle, die bei der Herstellung von Titandioxidpigmenten anfallen, dürfen die folgenden Werte nicht übersteigen:</w:t>
            </w:r>
          </w:p>
          <w:p w14:paraId="2FAACCB6" w14:textId="77777777" w:rsidR="002A25C7" w:rsidRDefault="002A25C7" w:rsidP="00C230C8">
            <w:pPr>
              <w:pStyle w:val="Tabellentext"/>
            </w:pPr>
            <w:r>
              <w:t>Für das Sulfatverfahren:</w:t>
            </w:r>
          </w:p>
          <w:p w14:paraId="467C1EF5" w14:textId="32D7DA6A" w:rsidR="002A25C7" w:rsidRDefault="002A25C7" w:rsidP="00292AEC">
            <w:pPr>
              <w:pStyle w:val="Aufzhlung"/>
            </w:pPr>
            <w:r>
              <w:t>SOx berechnet als SO</w:t>
            </w:r>
            <w:r w:rsidRPr="002A25C7">
              <w:rPr>
                <w:vertAlign w:val="subscript"/>
              </w:rPr>
              <w:t>2</w:t>
            </w:r>
            <w:r>
              <w:t>: 7,0 kg/t TiO</w:t>
            </w:r>
            <w:r w:rsidRPr="002A25C7">
              <w:rPr>
                <w:vertAlign w:val="subscript"/>
              </w:rPr>
              <w:t>2</w:t>
            </w:r>
            <w:r>
              <w:t>-Pigment</w:t>
            </w:r>
          </w:p>
          <w:p w14:paraId="22BC89BA" w14:textId="43ADC1C7" w:rsidR="002A25C7" w:rsidRDefault="002A25C7" w:rsidP="00292AEC">
            <w:pPr>
              <w:pStyle w:val="Aufzhlung"/>
            </w:pPr>
            <w:r>
              <w:t>Schwefelablauge: 500 kg/t TiO</w:t>
            </w:r>
            <w:r w:rsidRPr="002A25C7">
              <w:rPr>
                <w:vertAlign w:val="subscript"/>
              </w:rPr>
              <w:t>2</w:t>
            </w:r>
            <w:r>
              <w:t>-Pigment</w:t>
            </w:r>
          </w:p>
          <w:p w14:paraId="35FC6D8D" w14:textId="77777777" w:rsidR="002A25C7" w:rsidRDefault="002A25C7" w:rsidP="00C230C8">
            <w:pPr>
              <w:pStyle w:val="Tabellentext"/>
            </w:pPr>
            <w:r>
              <w:t>Für das Chlorverfahren:</w:t>
            </w:r>
          </w:p>
          <w:p w14:paraId="300390EA" w14:textId="38AAD309" w:rsidR="002A25C7" w:rsidRDefault="002A25C7" w:rsidP="00292AEC">
            <w:pPr>
              <w:pStyle w:val="Aufzhlung"/>
            </w:pPr>
            <w:r>
              <w:t>Wird natürliches Rutilerz verwendet: 103 kg Chlorabfälle/t TiO</w:t>
            </w:r>
            <w:r w:rsidRPr="002A25C7">
              <w:rPr>
                <w:vertAlign w:val="subscript"/>
              </w:rPr>
              <w:t>2</w:t>
            </w:r>
            <w:r>
              <w:t>-Pigment</w:t>
            </w:r>
          </w:p>
          <w:p w14:paraId="13DB40EB" w14:textId="0FC9E2DA" w:rsidR="002A25C7" w:rsidRDefault="002A25C7" w:rsidP="00292AEC">
            <w:pPr>
              <w:pStyle w:val="Aufzhlung"/>
            </w:pPr>
            <w:r>
              <w:t>Wird synthetisches Rutilerz verwendet: 179 kg Chlorabfälle/t TiO</w:t>
            </w:r>
            <w:r w:rsidRPr="002A25C7">
              <w:rPr>
                <w:vertAlign w:val="subscript"/>
              </w:rPr>
              <w:t>2</w:t>
            </w:r>
            <w:r>
              <w:t>-Pigment</w:t>
            </w:r>
          </w:p>
          <w:p w14:paraId="5D563E07" w14:textId="48145796" w:rsidR="002A25C7" w:rsidRDefault="002A25C7" w:rsidP="00292AEC">
            <w:pPr>
              <w:pStyle w:val="Aufzhlung"/>
            </w:pPr>
            <w:r>
              <w:t>Werden Schlackenerze verwendet: 329 kg Chlorabfälle/t TiO</w:t>
            </w:r>
            <w:r w:rsidRPr="002A25C7">
              <w:rPr>
                <w:vertAlign w:val="subscript"/>
              </w:rPr>
              <w:t>2</w:t>
            </w:r>
            <w:r>
              <w:t>-Pigment</w:t>
            </w:r>
          </w:p>
          <w:p w14:paraId="50967765" w14:textId="6EFDDEEB" w:rsidR="002A25C7" w:rsidRDefault="002A25C7" w:rsidP="00292AEC">
            <w:pPr>
              <w:pStyle w:val="Aufzhlung"/>
            </w:pPr>
            <w:r>
              <w:t>Wird mehr als eine Sorte Erz verwendet, finden die Werte im Verhältnis zur Menge der einzelnen verwendeten Erza</w:t>
            </w:r>
            <w:r w:rsidR="00454365">
              <w:t>r</w:t>
            </w:r>
            <w:r>
              <w:t xml:space="preserve">ten Anwendung. </w:t>
            </w:r>
          </w:p>
          <w:p w14:paraId="376F4A43" w14:textId="77777777" w:rsidR="002A25C7" w:rsidRDefault="002A25C7" w:rsidP="00C230C8">
            <w:pPr>
              <w:pStyle w:val="Tabellentext"/>
            </w:pPr>
            <w:r>
              <w:t>Hinweise zum Chlorverfahren:</w:t>
            </w:r>
          </w:p>
          <w:p w14:paraId="4380CDBF" w14:textId="77777777" w:rsidR="002A25C7" w:rsidRDefault="002A25C7" w:rsidP="00C230C8">
            <w:pPr>
              <w:pStyle w:val="Tabellentext"/>
            </w:pPr>
            <w:r>
              <w:t>SOx-Emissionen gelten nur im Sulfatverfahren.</w:t>
            </w:r>
          </w:p>
          <w:p w14:paraId="688FC172" w14:textId="3F61F752" w:rsidR="009A4071" w:rsidRPr="00994FEC" w:rsidRDefault="002A25C7" w:rsidP="00C230C8">
            <w:pPr>
              <w:pStyle w:val="Tabellentext"/>
            </w:pPr>
            <w:r>
              <w:t>Für die Definition von Abfall gilt Artikel 3 der Abfallrahmenrichtlinie 2008/98/EG des Europäischen Parlaments und des Rates. Kann der TiO</w:t>
            </w:r>
            <w:r w:rsidRPr="002A25C7">
              <w:rPr>
                <w:vertAlign w:val="subscript"/>
              </w:rPr>
              <w:t>2</w:t>
            </w:r>
            <w:r>
              <w:t>-Hersteller Artikel 5 (Herstellung von Nebenprodukten) der Abfallrichtlinie für feste Abfälle entsprechen, werden diese Abfälle ausgenommen.</w:t>
            </w:r>
          </w:p>
        </w:tc>
        <w:tc>
          <w:tcPr>
            <w:tcW w:w="2538" w:type="dxa"/>
            <w:shd w:val="clear" w:color="auto" w:fill="auto"/>
          </w:tcPr>
          <w:p w14:paraId="6DFD1192" w14:textId="556F3588" w:rsidR="009A4071" w:rsidRPr="00994FEC" w:rsidRDefault="009A4071" w:rsidP="00C230C8">
            <w:pPr>
              <w:pStyle w:val="Tabellentext"/>
            </w:pPr>
            <w:r w:rsidRPr="00994FEC">
              <w:t>Ausschlusskriterium</w:t>
            </w:r>
          </w:p>
          <w:p w14:paraId="2098021B" w14:textId="594E8E5B" w:rsidR="009A4071" w:rsidRPr="00994FEC" w:rsidRDefault="009A4071" w:rsidP="00C230C8">
            <w:pPr>
              <w:pStyle w:val="Tabellentext"/>
            </w:pPr>
            <w:r w:rsidRPr="00994FEC">
              <w:t xml:space="preserve">Nachweis durch </w:t>
            </w:r>
            <w:r w:rsidR="00F23E4E">
              <w:t>H</w:t>
            </w:r>
            <w:r w:rsidR="002A25C7" w:rsidRPr="002A25C7">
              <w:t>ersteller</w:t>
            </w:r>
            <w:r w:rsidR="00F23E4E">
              <w:t>erklärung</w:t>
            </w:r>
            <w:r w:rsidR="002A25C7" w:rsidRPr="002A25C7">
              <w:t xml:space="preserve"> der verwendeten Titandioxidpigmente</w:t>
            </w:r>
          </w:p>
        </w:tc>
        <w:tc>
          <w:tcPr>
            <w:tcW w:w="1692" w:type="dxa"/>
            <w:shd w:val="clear" w:color="auto" w:fill="auto"/>
            <w:vAlign w:val="center"/>
          </w:tcPr>
          <w:p w14:paraId="0295873A"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2A25C7" w:rsidRPr="004C4B67" w14:paraId="6CA45D04" w14:textId="77777777" w:rsidTr="00887A50">
        <w:trPr>
          <w:trHeight w:val="284"/>
          <w:tblHeader/>
        </w:trPr>
        <w:tc>
          <w:tcPr>
            <w:tcW w:w="5409" w:type="dxa"/>
            <w:shd w:val="clear" w:color="auto" w:fill="D9D9D9"/>
            <w:vAlign w:val="center"/>
          </w:tcPr>
          <w:p w14:paraId="2E46FB5B" w14:textId="57B6F66D" w:rsidR="002A25C7" w:rsidRDefault="002A25C7" w:rsidP="00C230C8">
            <w:pPr>
              <w:pStyle w:val="Tabellentext"/>
            </w:pPr>
            <w:r w:rsidRPr="002A25C7">
              <w:t>1.6</w:t>
            </w:r>
            <w:r w:rsidRPr="002A25C7">
              <w:tab/>
              <w:t>Geruchsprüfung</w:t>
            </w:r>
          </w:p>
        </w:tc>
        <w:tc>
          <w:tcPr>
            <w:tcW w:w="2538" w:type="dxa"/>
            <w:shd w:val="clear" w:color="auto" w:fill="D9D9D9"/>
          </w:tcPr>
          <w:p w14:paraId="7425A8D3" w14:textId="77777777" w:rsidR="002A25C7" w:rsidRPr="00994FEC" w:rsidRDefault="002A25C7" w:rsidP="00C230C8">
            <w:pPr>
              <w:pStyle w:val="Tabellentext"/>
            </w:pPr>
          </w:p>
        </w:tc>
        <w:tc>
          <w:tcPr>
            <w:tcW w:w="1692" w:type="dxa"/>
            <w:shd w:val="clear" w:color="auto" w:fill="D9D9D9"/>
            <w:vAlign w:val="center"/>
          </w:tcPr>
          <w:p w14:paraId="63CA8D87" w14:textId="77777777" w:rsidR="002A25C7" w:rsidRPr="005B05B8" w:rsidRDefault="002A25C7" w:rsidP="00C230C8">
            <w:pPr>
              <w:pStyle w:val="Tabellentext"/>
            </w:pPr>
          </w:p>
        </w:tc>
      </w:tr>
      <w:tr w:rsidR="002A25C7" w:rsidRPr="004C4B67" w14:paraId="7B401C17" w14:textId="77777777" w:rsidTr="00887A50">
        <w:trPr>
          <w:trHeight w:val="284"/>
          <w:tblHeader/>
        </w:trPr>
        <w:tc>
          <w:tcPr>
            <w:tcW w:w="5409" w:type="dxa"/>
            <w:shd w:val="clear" w:color="auto" w:fill="auto"/>
          </w:tcPr>
          <w:p w14:paraId="78914EA5" w14:textId="2AAEFF24" w:rsidR="002A25C7" w:rsidRDefault="00F23E4E" w:rsidP="00C230C8">
            <w:pPr>
              <w:pStyle w:val="Tabellentext"/>
            </w:pPr>
            <w:r>
              <w:t xml:space="preserve">Es </w:t>
            </w:r>
            <w:r w:rsidR="002A25C7" w:rsidRPr="002A25C7">
              <w:t>erfolgt</w:t>
            </w:r>
            <w:r>
              <w:t xml:space="preserve"> eine</w:t>
            </w:r>
            <w:r w:rsidR="002A25C7" w:rsidRPr="002A25C7">
              <w:t xml:space="preserve"> Prüfung der Geruchseigenschaften im Zusammenhang mit der Emissionsprüfung unter </w:t>
            </w:r>
            <w:r w:rsidR="002A25C7">
              <w:t xml:space="preserve">Kriterium </w:t>
            </w:r>
            <w:r w:rsidR="002A25C7" w:rsidRPr="002A25C7">
              <w:t>1.2 Innenraumluftqualität. Innenputze dürfen eine Geruchsintensität von nicht mehr als 7</w:t>
            </w:r>
            <w:r w:rsidR="002A25C7">
              <w:t> </w:t>
            </w:r>
            <w:r w:rsidR="002A25C7" w:rsidRPr="002A25C7">
              <w:t>pi nach 28 Tagen aufweisen</w:t>
            </w:r>
            <w:r>
              <w:t>.</w:t>
            </w:r>
          </w:p>
        </w:tc>
        <w:tc>
          <w:tcPr>
            <w:tcW w:w="2538" w:type="dxa"/>
            <w:shd w:val="clear" w:color="auto" w:fill="auto"/>
          </w:tcPr>
          <w:p w14:paraId="79831B3B" w14:textId="63334C54" w:rsidR="002A25C7" w:rsidRPr="00994FEC" w:rsidRDefault="002A25C7" w:rsidP="00C230C8">
            <w:pPr>
              <w:pStyle w:val="Tabellentext"/>
            </w:pPr>
            <w:r>
              <w:t>Bewertungskriterium</w:t>
            </w:r>
          </w:p>
          <w:p w14:paraId="35B89A0D" w14:textId="6C24F32E" w:rsidR="002A25C7" w:rsidRPr="00994FEC" w:rsidRDefault="002A25C7" w:rsidP="00C230C8">
            <w:pPr>
              <w:pStyle w:val="Tabellentext"/>
            </w:pPr>
            <w:r w:rsidRPr="00994FEC">
              <w:t>Nachweis durch</w:t>
            </w:r>
            <w:r w:rsidRPr="002A25C7">
              <w:t xml:space="preserve"> Prüfgutachten gemäß der Norm DIN ISO 16000-28 in Verbindung mit VDI 4302.</w:t>
            </w:r>
          </w:p>
        </w:tc>
        <w:tc>
          <w:tcPr>
            <w:tcW w:w="1692" w:type="dxa"/>
            <w:shd w:val="clear" w:color="auto" w:fill="auto"/>
            <w:vAlign w:val="center"/>
          </w:tcPr>
          <w:p w14:paraId="05FAA2B1" w14:textId="77777777" w:rsidR="002A25C7" w:rsidRPr="005B05B8" w:rsidRDefault="002A25C7"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A4071" w:rsidRPr="004C4B67" w14:paraId="582A729E" w14:textId="77777777" w:rsidTr="00887A50">
        <w:trPr>
          <w:trHeight w:val="185"/>
          <w:tblHeader/>
        </w:trPr>
        <w:tc>
          <w:tcPr>
            <w:tcW w:w="5409" w:type="dxa"/>
            <w:shd w:val="clear" w:color="auto" w:fill="D9D9D9"/>
            <w:vAlign w:val="center"/>
          </w:tcPr>
          <w:p w14:paraId="415B9BDB" w14:textId="611B0503" w:rsidR="009A4071" w:rsidRPr="009A4071" w:rsidRDefault="002A25C7" w:rsidP="00C230C8">
            <w:pPr>
              <w:pStyle w:val="Tabellentext"/>
            </w:pPr>
            <w:r w:rsidRPr="002A25C7">
              <w:t>2</w:t>
            </w:r>
            <w:r w:rsidRPr="002A25C7">
              <w:tab/>
              <w:t>Spezielle Anforderungen</w:t>
            </w:r>
          </w:p>
        </w:tc>
        <w:tc>
          <w:tcPr>
            <w:tcW w:w="2538" w:type="dxa"/>
            <w:shd w:val="clear" w:color="auto" w:fill="D9D9D9"/>
            <w:vAlign w:val="center"/>
          </w:tcPr>
          <w:p w14:paraId="7276FEBE" w14:textId="77777777" w:rsidR="009A4071" w:rsidRPr="00994FEC" w:rsidRDefault="009A4071" w:rsidP="00C230C8">
            <w:pPr>
              <w:pStyle w:val="Tabellentext"/>
            </w:pPr>
          </w:p>
        </w:tc>
        <w:tc>
          <w:tcPr>
            <w:tcW w:w="1692" w:type="dxa"/>
            <w:shd w:val="clear" w:color="auto" w:fill="D9D9D9"/>
            <w:vAlign w:val="center"/>
          </w:tcPr>
          <w:p w14:paraId="5A17A539" w14:textId="77777777" w:rsidR="009A4071" w:rsidRPr="00994FEC" w:rsidRDefault="009A4071" w:rsidP="00C230C8">
            <w:pPr>
              <w:pStyle w:val="Tabellentext"/>
            </w:pPr>
          </w:p>
        </w:tc>
      </w:tr>
      <w:tr w:rsidR="00F23E4E" w:rsidRPr="004C4B67" w14:paraId="155BA411" w14:textId="77777777" w:rsidTr="00301F6E">
        <w:trPr>
          <w:trHeight w:val="185"/>
          <w:tblHeader/>
        </w:trPr>
        <w:tc>
          <w:tcPr>
            <w:tcW w:w="5409" w:type="dxa"/>
            <w:shd w:val="clear" w:color="auto" w:fill="D9D9D9"/>
          </w:tcPr>
          <w:p w14:paraId="1C5CB73D" w14:textId="30650E10" w:rsidR="00F23E4E" w:rsidRPr="002A25C7" w:rsidRDefault="00F23E4E" w:rsidP="00C230C8">
            <w:pPr>
              <w:pStyle w:val="Tabellentext"/>
            </w:pPr>
            <w:r w:rsidRPr="00063B18">
              <w:t>2.1</w:t>
            </w:r>
            <w:r>
              <w:t xml:space="preserve"> </w:t>
            </w:r>
            <w:r w:rsidRPr="00063B18">
              <w:t>Ausführung/Zweck der Putzarbeiten</w:t>
            </w:r>
          </w:p>
        </w:tc>
        <w:tc>
          <w:tcPr>
            <w:tcW w:w="2538" w:type="dxa"/>
            <w:shd w:val="clear" w:color="auto" w:fill="D9D9D9"/>
          </w:tcPr>
          <w:p w14:paraId="2BEE6033" w14:textId="26CB1657" w:rsidR="00F23E4E" w:rsidRPr="00994FEC" w:rsidRDefault="00F23E4E" w:rsidP="00C230C8">
            <w:pPr>
              <w:pStyle w:val="Tabellentext"/>
            </w:pPr>
          </w:p>
        </w:tc>
        <w:tc>
          <w:tcPr>
            <w:tcW w:w="1692" w:type="dxa"/>
            <w:shd w:val="clear" w:color="auto" w:fill="D9D9D9"/>
          </w:tcPr>
          <w:p w14:paraId="72ED517A" w14:textId="732F1318" w:rsidR="00F23E4E" w:rsidRPr="00994FEC" w:rsidRDefault="00F23E4E" w:rsidP="00C230C8">
            <w:pPr>
              <w:pStyle w:val="Tabellentext"/>
            </w:pPr>
          </w:p>
        </w:tc>
      </w:tr>
      <w:tr w:rsidR="009A4071" w:rsidRPr="004C4B67" w14:paraId="6DCBE034" w14:textId="77777777" w:rsidTr="00887A50">
        <w:trPr>
          <w:trHeight w:val="284"/>
          <w:tblHeader/>
        </w:trPr>
        <w:tc>
          <w:tcPr>
            <w:tcW w:w="5409" w:type="dxa"/>
            <w:shd w:val="clear" w:color="auto" w:fill="auto"/>
          </w:tcPr>
          <w:p w14:paraId="6F7BFB5A" w14:textId="5DF481FC" w:rsidR="009A4071" w:rsidRPr="00994FEC" w:rsidRDefault="00275CBC" w:rsidP="00C230C8">
            <w:pPr>
              <w:pStyle w:val="Tabellentext"/>
            </w:pPr>
            <w:r w:rsidRPr="00275CBC">
              <w:t>Der Innenputz muss geeignet sein für die Verarbeitung entsprechend der DIN EN 13914-2 sowie der nationalen Ergänzung DIN 18550-1/-2.</w:t>
            </w:r>
          </w:p>
        </w:tc>
        <w:tc>
          <w:tcPr>
            <w:tcW w:w="2538" w:type="dxa"/>
            <w:shd w:val="clear" w:color="auto" w:fill="auto"/>
          </w:tcPr>
          <w:p w14:paraId="02669161" w14:textId="3BA72828" w:rsidR="009A4071" w:rsidRPr="00994FEC" w:rsidRDefault="009A4071" w:rsidP="00C230C8">
            <w:pPr>
              <w:pStyle w:val="Tabellentext"/>
            </w:pPr>
            <w:r w:rsidRPr="00994FEC">
              <w:t>Ausschlusskriterium</w:t>
            </w:r>
          </w:p>
          <w:p w14:paraId="33E3D615" w14:textId="16BC5B94" w:rsidR="009A4071" w:rsidRPr="00994FEC" w:rsidRDefault="009A4071" w:rsidP="00C230C8">
            <w:pPr>
              <w:pStyle w:val="Tabellentext"/>
            </w:pPr>
            <w:r w:rsidRPr="00994FEC">
              <w:t xml:space="preserve">Nachweis durch </w:t>
            </w:r>
            <w:r w:rsidR="008A4A45">
              <w:t>Herstellere</w:t>
            </w:r>
            <w:r w:rsidR="00275CBC" w:rsidRPr="00275CBC">
              <w:t>rklärung.</w:t>
            </w:r>
          </w:p>
        </w:tc>
        <w:tc>
          <w:tcPr>
            <w:tcW w:w="1692" w:type="dxa"/>
            <w:shd w:val="clear" w:color="auto" w:fill="auto"/>
            <w:vAlign w:val="center"/>
          </w:tcPr>
          <w:p w14:paraId="4698C50A"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A4071" w:rsidRPr="004C4B67" w14:paraId="14F892D3" w14:textId="77777777" w:rsidTr="00887A50">
        <w:trPr>
          <w:trHeight w:val="185"/>
          <w:tblHeader/>
        </w:trPr>
        <w:tc>
          <w:tcPr>
            <w:tcW w:w="5409" w:type="dxa"/>
            <w:shd w:val="clear" w:color="auto" w:fill="D9D9D9"/>
            <w:vAlign w:val="center"/>
          </w:tcPr>
          <w:p w14:paraId="41652759" w14:textId="2B84BAE6" w:rsidR="009A4071" w:rsidRPr="009A4071" w:rsidRDefault="00275CBC" w:rsidP="00C230C8">
            <w:pPr>
              <w:pStyle w:val="Tabellentext"/>
            </w:pPr>
            <w:r w:rsidRPr="00275CBC">
              <w:t>2.2</w:t>
            </w:r>
            <w:r w:rsidRPr="00275CBC">
              <w:tab/>
              <w:t>Gebrauchstauglichkeit</w:t>
            </w:r>
          </w:p>
        </w:tc>
        <w:tc>
          <w:tcPr>
            <w:tcW w:w="2538" w:type="dxa"/>
            <w:shd w:val="clear" w:color="auto" w:fill="D9D9D9"/>
            <w:vAlign w:val="center"/>
          </w:tcPr>
          <w:p w14:paraId="60A34FEE" w14:textId="77777777" w:rsidR="009A4071" w:rsidRPr="00994FEC" w:rsidRDefault="009A4071" w:rsidP="00C230C8">
            <w:pPr>
              <w:pStyle w:val="Tabellentext"/>
            </w:pPr>
          </w:p>
        </w:tc>
        <w:tc>
          <w:tcPr>
            <w:tcW w:w="1692" w:type="dxa"/>
            <w:shd w:val="clear" w:color="auto" w:fill="D9D9D9"/>
            <w:vAlign w:val="center"/>
          </w:tcPr>
          <w:p w14:paraId="743E4C0D" w14:textId="77777777" w:rsidR="009A4071" w:rsidRPr="00994FEC" w:rsidRDefault="009A4071" w:rsidP="00C230C8">
            <w:pPr>
              <w:pStyle w:val="Tabellentext"/>
            </w:pPr>
          </w:p>
        </w:tc>
      </w:tr>
      <w:tr w:rsidR="009A4071" w:rsidRPr="004C4B67" w14:paraId="5DEDA0DD" w14:textId="77777777" w:rsidTr="00887A50">
        <w:trPr>
          <w:trHeight w:val="284"/>
          <w:tblHeader/>
        </w:trPr>
        <w:tc>
          <w:tcPr>
            <w:tcW w:w="5409" w:type="dxa"/>
            <w:shd w:val="clear" w:color="auto" w:fill="auto"/>
          </w:tcPr>
          <w:p w14:paraId="1F25651F" w14:textId="5FCD171A" w:rsidR="009A4071" w:rsidRPr="00994FEC" w:rsidRDefault="00275CBC" w:rsidP="00C230C8">
            <w:pPr>
              <w:pStyle w:val="Tabellentext"/>
            </w:pPr>
            <w:r w:rsidRPr="00275CBC">
              <w:t>Der Innenputz muss den üblichen Qualitätsanforderungen an die Gebrauchstauglichkeit der entsprechenden Produktgruppe (z. B. Mörtelgruppe, Festigkeit, Haftzugfestigkeit, Druckfestigkeit, Mindestschichtdicke, Ergiebigkeit, Brandverhalten, Wasseraufnahme, Diffusionswiderstand, Körnung) gemäß der betreffenden DIN-Normen entsprechen.</w:t>
            </w:r>
          </w:p>
        </w:tc>
        <w:tc>
          <w:tcPr>
            <w:tcW w:w="2538" w:type="dxa"/>
            <w:shd w:val="clear" w:color="auto" w:fill="auto"/>
          </w:tcPr>
          <w:p w14:paraId="78A52023" w14:textId="7328E175" w:rsidR="009A4071" w:rsidRPr="00994FEC" w:rsidRDefault="009A4071" w:rsidP="00C230C8">
            <w:pPr>
              <w:pStyle w:val="Tabellentext"/>
            </w:pPr>
            <w:r w:rsidRPr="00994FEC">
              <w:t>Ausschlusskriterium</w:t>
            </w:r>
          </w:p>
          <w:p w14:paraId="71CEE2A9" w14:textId="760F5DA3" w:rsidR="009A4071" w:rsidRPr="00994FEC" w:rsidRDefault="009A4071" w:rsidP="00C230C8">
            <w:pPr>
              <w:pStyle w:val="Tabellentext"/>
            </w:pPr>
            <w:r w:rsidRPr="00994FEC">
              <w:t xml:space="preserve">Nachweis durch </w:t>
            </w:r>
            <w:r w:rsidR="008A4A45" w:rsidRPr="008A4A45">
              <w:t>Herstellererklärung</w:t>
            </w:r>
            <w:r w:rsidR="008A4A45">
              <w:t>.</w:t>
            </w:r>
          </w:p>
        </w:tc>
        <w:tc>
          <w:tcPr>
            <w:tcW w:w="1692" w:type="dxa"/>
            <w:shd w:val="clear" w:color="auto" w:fill="auto"/>
            <w:vAlign w:val="center"/>
          </w:tcPr>
          <w:p w14:paraId="28DA68A7" w14:textId="77777777" w:rsidR="009A4071" w:rsidRPr="005B05B8" w:rsidRDefault="009A4071" w:rsidP="00887374">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357A84">
              <w:rPr>
                <w:rFonts w:ascii="Meta Offc" w:hAnsi="Meta Offc" w:cs="Meta Offc"/>
                <w:sz w:val="18"/>
                <w:szCs w:val="18"/>
              </w:rPr>
            </w:r>
            <w:r w:rsidR="00357A84">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0"/>
      <w:bookmarkEnd w:id="2"/>
      <w:bookmarkEnd w:id="3"/>
    </w:tbl>
    <w:p w14:paraId="548E4B30" w14:textId="7F2B8349" w:rsidR="00F23E4E" w:rsidRDefault="00F23E4E" w:rsidP="00314BC9"/>
    <w:p w14:paraId="43587B6F" w14:textId="77777777" w:rsidR="00F23E4E" w:rsidRDefault="00F23E4E">
      <w:pPr>
        <w:spacing w:after="0"/>
      </w:pPr>
      <w:r>
        <w:br w:type="page"/>
      </w:r>
    </w:p>
    <w:p w14:paraId="04445FC5" w14:textId="07855E53" w:rsidR="00F23E4E" w:rsidRDefault="00F23E4E" w:rsidP="00F23E4E">
      <w:pPr>
        <w:pStyle w:val="berschrift1"/>
      </w:pPr>
      <w:r>
        <w:t>Anhang</w:t>
      </w:r>
      <w:r w:rsidR="007F4228">
        <w:t xml:space="preserve"> A</w:t>
      </w:r>
      <w:r>
        <w:t>: Zuordnung von Gefahrenkategorien und Gefahrenhinweisen</w:t>
      </w:r>
    </w:p>
    <w:p w14:paraId="72B0AEB6" w14:textId="3BCE6261" w:rsidR="005B230D" w:rsidRDefault="00F23E4E" w:rsidP="007F4228">
      <w:pPr>
        <w:pStyle w:val="Textkrper"/>
      </w:pPr>
      <w:r>
        <w:t xml:space="preserve">Folgende Tabelle ordnet den in </w:t>
      </w:r>
      <w:r w:rsidR="007F4228">
        <w:t xml:space="preserve">Kriterium </w:t>
      </w:r>
      <w:r>
        <w:t>1.1 genannten Gefahrenkategorien die entsprechenden Gefahrenhinweise (H-Sätze) gemäß CLP-Verordnung (EG) Nr. 1272/2008 zu.</w:t>
      </w:r>
    </w:p>
    <w:tbl>
      <w:tblPr>
        <w:tblStyle w:val="UBATabellemitKopf"/>
        <w:tblW w:w="9526" w:type="dxa"/>
        <w:tblLook w:val="04A0" w:firstRow="1" w:lastRow="0" w:firstColumn="1" w:lastColumn="0" w:noHBand="0" w:noVBand="1"/>
      </w:tblPr>
      <w:tblGrid>
        <w:gridCol w:w="1820"/>
        <w:gridCol w:w="1925"/>
        <w:gridCol w:w="5781"/>
      </w:tblGrid>
      <w:tr w:rsidR="00F23E4E" w:rsidRPr="008D0603" w14:paraId="054B0DFC" w14:textId="77777777" w:rsidTr="00772229">
        <w:trPr>
          <w:cnfStyle w:val="100000000000" w:firstRow="1" w:lastRow="0" w:firstColumn="0" w:lastColumn="0" w:oddVBand="0" w:evenVBand="0" w:oddHBand="0" w:evenHBand="0" w:firstRowFirstColumn="0" w:firstRowLastColumn="0" w:lastRowFirstColumn="0" w:lastRowLastColumn="0"/>
        </w:trPr>
        <w:tc>
          <w:tcPr>
            <w:tcW w:w="1820" w:type="dxa"/>
            <w:shd w:val="clear" w:color="auto" w:fill="92D050"/>
          </w:tcPr>
          <w:p w14:paraId="565A5A9C" w14:textId="77777777" w:rsidR="00F23E4E" w:rsidRPr="008D0603" w:rsidRDefault="00F23E4E" w:rsidP="00C230C8">
            <w:pPr>
              <w:pStyle w:val="Tabellentextfett"/>
            </w:pPr>
            <w:r w:rsidRPr="008D0603">
              <w:t>Gefahrenkategorie</w:t>
            </w:r>
          </w:p>
        </w:tc>
        <w:tc>
          <w:tcPr>
            <w:tcW w:w="1925" w:type="dxa"/>
            <w:shd w:val="clear" w:color="auto" w:fill="92D050"/>
            <w:vAlign w:val="center"/>
          </w:tcPr>
          <w:p w14:paraId="6352F281" w14:textId="77777777" w:rsidR="00F23E4E" w:rsidRPr="008D0603" w:rsidRDefault="00F23E4E" w:rsidP="00C230C8">
            <w:pPr>
              <w:pStyle w:val="Tabellentextfett"/>
            </w:pPr>
            <w:r w:rsidRPr="008D0603">
              <w:t>H-Satz</w:t>
            </w:r>
          </w:p>
        </w:tc>
        <w:tc>
          <w:tcPr>
            <w:tcW w:w="5781" w:type="dxa"/>
            <w:shd w:val="clear" w:color="auto" w:fill="92D050"/>
            <w:vAlign w:val="center"/>
          </w:tcPr>
          <w:p w14:paraId="002E24EB" w14:textId="77777777" w:rsidR="00F23E4E" w:rsidRPr="008D0603" w:rsidRDefault="00F23E4E" w:rsidP="00C230C8">
            <w:pPr>
              <w:pStyle w:val="Tabellentextfett"/>
            </w:pPr>
            <w:r w:rsidRPr="008D0603">
              <w:t>Gefahrenhinweise</w:t>
            </w:r>
          </w:p>
        </w:tc>
      </w:tr>
      <w:tr w:rsidR="00F23E4E" w:rsidRPr="007F4228" w14:paraId="4053768A" w14:textId="77777777" w:rsidTr="00772229">
        <w:trPr>
          <w:cnfStyle w:val="000000100000" w:firstRow="0" w:lastRow="0" w:firstColumn="0" w:lastColumn="0" w:oddVBand="0" w:evenVBand="0" w:oddHBand="1" w:evenHBand="0" w:firstRowFirstColumn="0" w:firstRowLastColumn="0" w:lastRowFirstColumn="0" w:lastRowLastColumn="0"/>
        </w:trPr>
        <w:tc>
          <w:tcPr>
            <w:tcW w:w="9526" w:type="dxa"/>
            <w:gridSpan w:val="3"/>
          </w:tcPr>
          <w:p w14:paraId="2B644262" w14:textId="77777777" w:rsidR="00F23E4E" w:rsidRPr="007F4228" w:rsidRDefault="00F23E4E" w:rsidP="00C230C8">
            <w:pPr>
              <w:pStyle w:val="Tabellentextfett"/>
            </w:pPr>
            <w:r w:rsidRPr="007F4228">
              <w:t>Karzinogene (krebserzeugende) Stoffe</w:t>
            </w:r>
          </w:p>
        </w:tc>
      </w:tr>
      <w:tr w:rsidR="00F23E4E" w:rsidRPr="008D0603" w14:paraId="46A4A909" w14:textId="77777777" w:rsidTr="00772229">
        <w:tc>
          <w:tcPr>
            <w:tcW w:w="1820" w:type="dxa"/>
          </w:tcPr>
          <w:p w14:paraId="5CF763FC" w14:textId="77777777" w:rsidR="00F23E4E" w:rsidRPr="008D0603" w:rsidRDefault="00F23E4E" w:rsidP="00C230C8">
            <w:pPr>
              <w:pStyle w:val="Tabellentext"/>
            </w:pPr>
            <w:r w:rsidRPr="008D0603">
              <w:t>Carc. 1A</w:t>
            </w:r>
          </w:p>
        </w:tc>
        <w:tc>
          <w:tcPr>
            <w:tcW w:w="1925" w:type="dxa"/>
          </w:tcPr>
          <w:p w14:paraId="19C3A699" w14:textId="77777777" w:rsidR="00F23E4E" w:rsidRPr="008D0603" w:rsidRDefault="00F23E4E" w:rsidP="00C230C8">
            <w:pPr>
              <w:pStyle w:val="Tabellentext"/>
            </w:pPr>
            <w:r w:rsidRPr="008D0603">
              <w:t>H350</w:t>
            </w:r>
          </w:p>
        </w:tc>
        <w:tc>
          <w:tcPr>
            <w:tcW w:w="5781" w:type="dxa"/>
          </w:tcPr>
          <w:p w14:paraId="01DAEC37" w14:textId="77777777" w:rsidR="00F23E4E" w:rsidRPr="008D0603" w:rsidRDefault="00F23E4E" w:rsidP="00C230C8">
            <w:pPr>
              <w:pStyle w:val="Tabellentext"/>
            </w:pPr>
            <w:r w:rsidRPr="008D0603">
              <w:t>Kann Krebs erzeugen.</w:t>
            </w:r>
          </w:p>
        </w:tc>
      </w:tr>
      <w:tr w:rsidR="00F23E4E" w:rsidRPr="008D0603" w14:paraId="270F57E2"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35F59ACF" w14:textId="77777777" w:rsidR="00F23E4E" w:rsidRPr="008D0603" w:rsidRDefault="00F23E4E" w:rsidP="00C230C8">
            <w:pPr>
              <w:pStyle w:val="Tabellentext"/>
            </w:pPr>
            <w:r w:rsidRPr="008D0603">
              <w:t>Carc. 1B</w:t>
            </w:r>
          </w:p>
        </w:tc>
        <w:tc>
          <w:tcPr>
            <w:tcW w:w="1925" w:type="dxa"/>
          </w:tcPr>
          <w:p w14:paraId="2A40CE31" w14:textId="77777777" w:rsidR="00F23E4E" w:rsidRPr="008D0603" w:rsidRDefault="00F23E4E" w:rsidP="00C230C8">
            <w:pPr>
              <w:pStyle w:val="Tabellentext"/>
            </w:pPr>
            <w:r w:rsidRPr="008D0603">
              <w:t>H350</w:t>
            </w:r>
          </w:p>
        </w:tc>
        <w:tc>
          <w:tcPr>
            <w:tcW w:w="5781" w:type="dxa"/>
          </w:tcPr>
          <w:p w14:paraId="13330339" w14:textId="77777777" w:rsidR="00F23E4E" w:rsidRPr="008D0603" w:rsidRDefault="00F23E4E" w:rsidP="00C230C8">
            <w:pPr>
              <w:pStyle w:val="Tabellentext"/>
            </w:pPr>
            <w:r w:rsidRPr="008D0603">
              <w:t>Kann Krebs erzeugen.</w:t>
            </w:r>
          </w:p>
        </w:tc>
      </w:tr>
      <w:tr w:rsidR="00F23E4E" w:rsidRPr="008D0603" w14:paraId="431D0C5A" w14:textId="77777777" w:rsidTr="00772229">
        <w:tc>
          <w:tcPr>
            <w:tcW w:w="1820" w:type="dxa"/>
          </w:tcPr>
          <w:p w14:paraId="12AB3918" w14:textId="77777777" w:rsidR="00F23E4E" w:rsidRPr="008D0603" w:rsidRDefault="00F23E4E" w:rsidP="00C230C8">
            <w:pPr>
              <w:pStyle w:val="Tabellentext"/>
            </w:pPr>
            <w:r w:rsidRPr="008D0603">
              <w:t>Carc. 1A, 1B</w:t>
            </w:r>
          </w:p>
        </w:tc>
        <w:tc>
          <w:tcPr>
            <w:tcW w:w="1925" w:type="dxa"/>
          </w:tcPr>
          <w:p w14:paraId="4DBA05D7" w14:textId="77777777" w:rsidR="00F23E4E" w:rsidRPr="008D0603" w:rsidRDefault="00F23E4E" w:rsidP="00C230C8">
            <w:pPr>
              <w:pStyle w:val="Tabellentext"/>
            </w:pPr>
            <w:r w:rsidRPr="008D0603">
              <w:t>H350i</w:t>
            </w:r>
          </w:p>
        </w:tc>
        <w:tc>
          <w:tcPr>
            <w:tcW w:w="5781" w:type="dxa"/>
          </w:tcPr>
          <w:p w14:paraId="747EE4D1" w14:textId="77777777" w:rsidR="00F23E4E" w:rsidRPr="008D0603" w:rsidRDefault="00F23E4E" w:rsidP="00C230C8">
            <w:pPr>
              <w:pStyle w:val="Tabellentext"/>
            </w:pPr>
            <w:r w:rsidRPr="008D0603">
              <w:t>Kann beim Einatmen Krebs erzeugen.</w:t>
            </w:r>
          </w:p>
        </w:tc>
      </w:tr>
      <w:tr w:rsidR="00F23E4E" w:rsidRPr="008D0603" w14:paraId="75E16F43" w14:textId="77777777" w:rsidTr="00772229">
        <w:trPr>
          <w:cnfStyle w:val="000000100000" w:firstRow="0" w:lastRow="0" w:firstColumn="0" w:lastColumn="0" w:oddVBand="0" w:evenVBand="0" w:oddHBand="1" w:evenHBand="0" w:firstRowFirstColumn="0" w:firstRowLastColumn="0" w:lastRowFirstColumn="0" w:lastRowLastColumn="0"/>
        </w:trPr>
        <w:tc>
          <w:tcPr>
            <w:tcW w:w="9526" w:type="dxa"/>
            <w:gridSpan w:val="3"/>
          </w:tcPr>
          <w:p w14:paraId="4C6FBE39" w14:textId="77777777" w:rsidR="00F23E4E" w:rsidRPr="008D0603" w:rsidRDefault="00F23E4E" w:rsidP="00C230C8">
            <w:pPr>
              <w:pStyle w:val="Tabellentext"/>
            </w:pPr>
            <w:r w:rsidRPr="008D0603">
              <w:t>Keimzellmutagene (erbgutverändernde) Stoffe</w:t>
            </w:r>
          </w:p>
        </w:tc>
      </w:tr>
      <w:tr w:rsidR="00F23E4E" w:rsidRPr="008D0603" w14:paraId="56960922" w14:textId="77777777" w:rsidTr="00772229">
        <w:tc>
          <w:tcPr>
            <w:tcW w:w="1820" w:type="dxa"/>
          </w:tcPr>
          <w:p w14:paraId="64766662" w14:textId="77777777" w:rsidR="00F23E4E" w:rsidRPr="008D0603" w:rsidRDefault="00F23E4E" w:rsidP="00C230C8">
            <w:pPr>
              <w:pStyle w:val="Tabellentext"/>
            </w:pPr>
            <w:r w:rsidRPr="008D0603">
              <w:t>Muta. 1A</w:t>
            </w:r>
          </w:p>
        </w:tc>
        <w:tc>
          <w:tcPr>
            <w:tcW w:w="1925" w:type="dxa"/>
          </w:tcPr>
          <w:p w14:paraId="2D429FFC" w14:textId="77777777" w:rsidR="00F23E4E" w:rsidRPr="008D0603" w:rsidRDefault="00F23E4E" w:rsidP="00C230C8">
            <w:pPr>
              <w:pStyle w:val="Tabellentext"/>
            </w:pPr>
            <w:r w:rsidRPr="008D0603">
              <w:t>H340</w:t>
            </w:r>
          </w:p>
        </w:tc>
        <w:tc>
          <w:tcPr>
            <w:tcW w:w="5781" w:type="dxa"/>
          </w:tcPr>
          <w:p w14:paraId="70004CFA" w14:textId="77777777" w:rsidR="00F23E4E" w:rsidRPr="008D0603" w:rsidRDefault="00F23E4E" w:rsidP="00C230C8">
            <w:pPr>
              <w:pStyle w:val="Tabellentext"/>
            </w:pPr>
            <w:r w:rsidRPr="008D0603">
              <w:t>Kann genetische Defekte verursachen.</w:t>
            </w:r>
          </w:p>
        </w:tc>
      </w:tr>
      <w:tr w:rsidR="00F23E4E" w:rsidRPr="008D0603" w14:paraId="3E9E8418"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54E92FFF" w14:textId="77777777" w:rsidR="00F23E4E" w:rsidRPr="008D0603" w:rsidRDefault="00F23E4E" w:rsidP="00C230C8">
            <w:pPr>
              <w:pStyle w:val="Tabellentext"/>
            </w:pPr>
            <w:r w:rsidRPr="008D0603">
              <w:t>Muta. 1B</w:t>
            </w:r>
          </w:p>
        </w:tc>
        <w:tc>
          <w:tcPr>
            <w:tcW w:w="1925" w:type="dxa"/>
          </w:tcPr>
          <w:p w14:paraId="10E330E4" w14:textId="77777777" w:rsidR="00F23E4E" w:rsidRPr="008D0603" w:rsidRDefault="00F23E4E" w:rsidP="00C230C8">
            <w:pPr>
              <w:pStyle w:val="Tabellentext"/>
            </w:pPr>
            <w:r w:rsidRPr="008D0603">
              <w:t>H340</w:t>
            </w:r>
          </w:p>
        </w:tc>
        <w:tc>
          <w:tcPr>
            <w:tcW w:w="5781" w:type="dxa"/>
          </w:tcPr>
          <w:p w14:paraId="76D759D7" w14:textId="77777777" w:rsidR="00F23E4E" w:rsidRPr="008D0603" w:rsidRDefault="00F23E4E" w:rsidP="00C230C8">
            <w:pPr>
              <w:pStyle w:val="Tabellentext"/>
            </w:pPr>
            <w:r w:rsidRPr="008D0603">
              <w:t>Kann genetische Defekte verursachen.</w:t>
            </w:r>
          </w:p>
        </w:tc>
      </w:tr>
      <w:tr w:rsidR="00F23E4E" w:rsidRPr="007F4228" w14:paraId="0BC0F25A" w14:textId="77777777" w:rsidTr="00772229">
        <w:tc>
          <w:tcPr>
            <w:tcW w:w="9526" w:type="dxa"/>
            <w:gridSpan w:val="3"/>
          </w:tcPr>
          <w:p w14:paraId="623E5147" w14:textId="77777777" w:rsidR="00F23E4E" w:rsidRPr="007F4228" w:rsidRDefault="00F23E4E" w:rsidP="00C230C8">
            <w:pPr>
              <w:pStyle w:val="Tabellentextfett"/>
            </w:pPr>
            <w:r w:rsidRPr="007F4228">
              <w:t>Reproduktionstoxische (fortpflanzungsgefährdende) Stoffe</w:t>
            </w:r>
          </w:p>
        </w:tc>
      </w:tr>
      <w:tr w:rsidR="00F23E4E" w:rsidRPr="008D0603" w14:paraId="5731B1F6"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041E2D35" w14:textId="77777777" w:rsidR="00F23E4E" w:rsidRPr="008D0603" w:rsidRDefault="00F23E4E" w:rsidP="00C230C8">
            <w:pPr>
              <w:pStyle w:val="Tabellentext"/>
            </w:pPr>
            <w:r w:rsidRPr="008D0603">
              <w:t>Repr. 1A, 1B</w:t>
            </w:r>
          </w:p>
        </w:tc>
        <w:tc>
          <w:tcPr>
            <w:tcW w:w="1925" w:type="dxa"/>
          </w:tcPr>
          <w:p w14:paraId="14B8FACF" w14:textId="77777777" w:rsidR="00F23E4E" w:rsidRPr="008D0603" w:rsidRDefault="00F23E4E" w:rsidP="00C230C8">
            <w:pPr>
              <w:pStyle w:val="Tabellentext"/>
            </w:pPr>
            <w:r w:rsidRPr="008D0603">
              <w:t>H360D</w:t>
            </w:r>
          </w:p>
        </w:tc>
        <w:tc>
          <w:tcPr>
            <w:tcW w:w="5781" w:type="dxa"/>
          </w:tcPr>
          <w:p w14:paraId="177AA5A7" w14:textId="77777777" w:rsidR="00F23E4E" w:rsidRPr="008D0603" w:rsidRDefault="00F23E4E" w:rsidP="00C230C8">
            <w:pPr>
              <w:pStyle w:val="Tabellentext"/>
            </w:pPr>
            <w:r w:rsidRPr="008D0603">
              <w:t>Kann das Kind im Mutterleib schädigen.</w:t>
            </w:r>
          </w:p>
        </w:tc>
      </w:tr>
      <w:tr w:rsidR="00F23E4E" w:rsidRPr="008D0603" w14:paraId="1609797D" w14:textId="77777777" w:rsidTr="00772229">
        <w:tc>
          <w:tcPr>
            <w:tcW w:w="1820" w:type="dxa"/>
          </w:tcPr>
          <w:p w14:paraId="28851059" w14:textId="77777777" w:rsidR="00F23E4E" w:rsidRPr="008D0603" w:rsidRDefault="00F23E4E" w:rsidP="00C230C8">
            <w:pPr>
              <w:pStyle w:val="Tabellentext"/>
            </w:pPr>
            <w:r w:rsidRPr="008D0603">
              <w:t>Repr. 1A, 1B</w:t>
            </w:r>
          </w:p>
        </w:tc>
        <w:tc>
          <w:tcPr>
            <w:tcW w:w="1925" w:type="dxa"/>
          </w:tcPr>
          <w:p w14:paraId="13D0E1FA" w14:textId="77777777" w:rsidR="00F23E4E" w:rsidRPr="008D0603" w:rsidRDefault="00F23E4E" w:rsidP="00C230C8">
            <w:pPr>
              <w:pStyle w:val="Tabellentext"/>
            </w:pPr>
            <w:r w:rsidRPr="008D0603">
              <w:t>H360F</w:t>
            </w:r>
          </w:p>
        </w:tc>
        <w:tc>
          <w:tcPr>
            <w:tcW w:w="5781" w:type="dxa"/>
          </w:tcPr>
          <w:p w14:paraId="4F79FDC6" w14:textId="77777777" w:rsidR="00F23E4E" w:rsidRPr="008D0603" w:rsidRDefault="00F23E4E" w:rsidP="00C230C8">
            <w:pPr>
              <w:pStyle w:val="Tabellentext"/>
            </w:pPr>
            <w:r w:rsidRPr="008D0603">
              <w:t>Kann die Fruchtbarkeit beeinträchtigen.</w:t>
            </w:r>
          </w:p>
        </w:tc>
      </w:tr>
      <w:tr w:rsidR="00F23E4E" w:rsidRPr="008D0603" w14:paraId="71758D01"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vAlign w:val="center"/>
          </w:tcPr>
          <w:p w14:paraId="04865AC0" w14:textId="77777777" w:rsidR="00F23E4E" w:rsidRPr="008D0603" w:rsidRDefault="00F23E4E" w:rsidP="00C230C8">
            <w:pPr>
              <w:pStyle w:val="Tabellentext"/>
            </w:pPr>
            <w:r w:rsidRPr="008D0603">
              <w:t>Repr. 1A, 1B</w:t>
            </w:r>
          </w:p>
        </w:tc>
        <w:tc>
          <w:tcPr>
            <w:tcW w:w="1925" w:type="dxa"/>
            <w:vAlign w:val="center"/>
          </w:tcPr>
          <w:p w14:paraId="31541CEA" w14:textId="77777777" w:rsidR="00F23E4E" w:rsidRPr="008D0603" w:rsidRDefault="00F23E4E" w:rsidP="00C230C8">
            <w:pPr>
              <w:pStyle w:val="Tabellentext"/>
            </w:pPr>
            <w:r w:rsidRPr="008D0603">
              <w:t>H360FD</w:t>
            </w:r>
          </w:p>
        </w:tc>
        <w:tc>
          <w:tcPr>
            <w:tcW w:w="5781" w:type="dxa"/>
          </w:tcPr>
          <w:p w14:paraId="02E61A73" w14:textId="77777777" w:rsidR="00F23E4E" w:rsidRPr="008D0603" w:rsidRDefault="00F23E4E" w:rsidP="00C230C8">
            <w:pPr>
              <w:pStyle w:val="Tabellentext"/>
            </w:pPr>
            <w:r w:rsidRPr="008D0603">
              <w:t>Kann die Fruchtbarkeit beeinträchtigen.</w:t>
            </w:r>
          </w:p>
          <w:p w14:paraId="50914E4C" w14:textId="77777777" w:rsidR="00F23E4E" w:rsidRPr="008D0603" w:rsidRDefault="00F23E4E" w:rsidP="00C230C8">
            <w:pPr>
              <w:pStyle w:val="Tabellentext"/>
            </w:pPr>
            <w:r w:rsidRPr="008D0603">
              <w:t>Kann das Kind im Mutterleib schädigen.</w:t>
            </w:r>
          </w:p>
        </w:tc>
      </w:tr>
      <w:tr w:rsidR="00F23E4E" w:rsidRPr="008D0603" w14:paraId="4E81C6D1" w14:textId="77777777" w:rsidTr="00772229">
        <w:tc>
          <w:tcPr>
            <w:tcW w:w="1820" w:type="dxa"/>
            <w:vAlign w:val="center"/>
          </w:tcPr>
          <w:p w14:paraId="45AF5693" w14:textId="77777777" w:rsidR="00F23E4E" w:rsidRPr="008D0603" w:rsidRDefault="00F23E4E" w:rsidP="00C230C8">
            <w:pPr>
              <w:pStyle w:val="Tabellentext"/>
            </w:pPr>
            <w:r w:rsidRPr="008D0603">
              <w:t>Repr. 1A, 1B</w:t>
            </w:r>
          </w:p>
        </w:tc>
        <w:tc>
          <w:tcPr>
            <w:tcW w:w="1925" w:type="dxa"/>
            <w:vAlign w:val="center"/>
          </w:tcPr>
          <w:p w14:paraId="72991EF0" w14:textId="77777777" w:rsidR="00F23E4E" w:rsidRPr="008D0603" w:rsidRDefault="00F23E4E" w:rsidP="00C230C8">
            <w:pPr>
              <w:pStyle w:val="Tabellentext"/>
            </w:pPr>
            <w:r w:rsidRPr="008D0603">
              <w:t>H360Df</w:t>
            </w:r>
          </w:p>
        </w:tc>
        <w:tc>
          <w:tcPr>
            <w:tcW w:w="5781" w:type="dxa"/>
          </w:tcPr>
          <w:p w14:paraId="7744DFB6" w14:textId="77777777" w:rsidR="00F23E4E" w:rsidRPr="008D0603" w:rsidRDefault="00F23E4E" w:rsidP="00C230C8">
            <w:pPr>
              <w:pStyle w:val="Tabellentext"/>
            </w:pPr>
            <w:r w:rsidRPr="008D0603">
              <w:t>Kann das Kind im Mutterleib schädigen.</w:t>
            </w:r>
          </w:p>
          <w:p w14:paraId="28473324" w14:textId="77777777" w:rsidR="00F23E4E" w:rsidRPr="008D0603" w:rsidRDefault="00F23E4E" w:rsidP="00C230C8">
            <w:pPr>
              <w:pStyle w:val="Tabellentext"/>
            </w:pPr>
            <w:r w:rsidRPr="008D0603">
              <w:t>Kann vermutlich die Fruchtbarkeit beeinträchtigen.</w:t>
            </w:r>
          </w:p>
        </w:tc>
      </w:tr>
      <w:tr w:rsidR="00F23E4E" w:rsidRPr="008D0603" w14:paraId="6E5DE670"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vAlign w:val="center"/>
          </w:tcPr>
          <w:p w14:paraId="63B5187D" w14:textId="77777777" w:rsidR="00F23E4E" w:rsidRPr="008D0603" w:rsidRDefault="00F23E4E" w:rsidP="00C230C8">
            <w:pPr>
              <w:pStyle w:val="Tabellentext"/>
            </w:pPr>
            <w:r w:rsidRPr="008D0603">
              <w:t>Repr. 1A, 1B</w:t>
            </w:r>
          </w:p>
        </w:tc>
        <w:tc>
          <w:tcPr>
            <w:tcW w:w="1925" w:type="dxa"/>
            <w:vAlign w:val="center"/>
          </w:tcPr>
          <w:p w14:paraId="35796813" w14:textId="77777777" w:rsidR="00F23E4E" w:rsidRPr="008D0603" w:rsidRDefault="00F23E4E" w:rsidP="00C230C8">
            <w:pPr>
              <w:pStyle w:val="Tabellentext"/>
            </w:pPr>
            <w:r w:rsidRPr="008D0603">
              <w:t>H360Fd</w:t>
            </w:r>
          </w:p>
        </w:tc>
        <w:tc>
          <w:tcPr>
            <w:tcW w:w="5781" w:type="dxa"/>
          </w:tcPr>
          <w:p w14:paraId="0D9A73A0" w14:textId="77777777" w:rsidR="00F23E4E" w:rsidRPr="008D0603" w:rsidRDefault="00F23E4E" w:rsidP="00C230C8">
            <w:pPr>
              <w:pStyle w:val="Tabellentext"/>
            </w:pPr>
            <w:r w:rsidRPr="008D0603">
              <w:t>Kann die Fruchtbarkeit beeinträchtigen.</w:t>
            </w:r>
          </w:p>
          <w:p w14:paraId="795288FA" w14:textId="77777777" w:rsidR="00F23E4E" w:rsidRPr="008D0603" w:rsidRDefault="00F23E4E" w:rsidP="00C230C8">
            <w:pPr>
              <w:pStyle w:val="Tabellentext"/>
            </w:pPr>
            <w:r w:rsidRPr="008D0603">
              <w:t>Kann vermutlich das Kind im Mutterleib schädigen.</w:t>
            </w:r>
          </w:p>
        </w:tc>
      </w:tr>
      <w:tr w:rsidR="00F23E4E" w:rsidRPr="007F4228" w14:paraId="73EAC993" w14:textId="77777777" w:rsidTr="00772229">
        <w:tc>
          <w:tcPr>
            <w:tcW w:w="9526" w:type="dxa"/>
            <w:gridSpan w:val="3"/>
          </w:tcPr>
          <w:p w14:paraId="235E4E33" w14:textId="77777777" w:rsidR="00F23E4E" w:rsidRPr="007F4228" w:rsidRDefault="00F23E4E" w:rsidP="00C230C8">
            <w:pPr>
              <w:pStyle w:val="Tabellentextfett"/>
            </w:pPr>
            <w:r w:rsidRPr="007F4228">
              <w:t>Akut toxische Stoffe</w:t>
            </w:r>
          </w:p>
        </w:tc>
      </w:tr>
      <w:tr w:rsidR="00F23E4E" w:rsidRPr="008D0603" w14:paraId="24B455A6"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1143FE72" w14:textId="77777777" w:rsidR="00F23E4E" w:rsidRPr="008D0603" w:rsidRDefault="00F23E4E" w:rsidP="00C230C8">
            <w:pPr>
              <w:pStyle w:val="Tabellentext"/>
            </w:pPr>
            <w:r w:rsidRPr="008D0603">
              <w:t>Acute Tox. 1</w:t>
            </w:r>
          </w:p>
          <w:p w14:paraId="78852092" w14:textId="77777777" w:rsidR="00F23E4E" w:rsidRPr="008D0603" w:rsidRDefault="00F23E4E" w:rsidP="00C230C8">
            <w:pPr>
              <w:pStyle w:val="Tabellentext"/>
            </w:pPr>
            <w:r w:rsidRPr="008D0603">
              <w:t>Acute Tox. 2</w:t>
            </w:r>
          </w:p>
        </w:tc>
        <w:tc>
          <w:tcPr>
            <w:tcW w:w="1925" w:type="dxa"/>
            <w:vAlign w:val="center"/>
          </w:tcPr>
          <w:p w14:paraId="263F73FB" w14:textId="77777777" w:rsidR="00F23E4E" w:rsidRPr="008D0603" w:rsidRDefault="00F23E4E" w:rsidP="00C230C8">
            <w:pPr>
              <w:pStyle w:val="Tabellentext"/>
            </w:pPr>
            <w:r w:rsidRPr="008D0603">
              <w:t>H300</w:t>
            </w:r>
          </w:p>
        </w:tc>
        <w:tc>
          <w:tcPr>
            <w:tcW w:w="5781" w:type="dxa"/>
            <w:vAlign w:val="center"/>
          </w:tcPr>
          <w:p w14:paraId="6B51303C" w14:textId="77777777" w:rsidR="00F23E4E" w:rsidRPr="008D0603" w:rsidRDefault="00F23E4E" w:rsidP="00C230C8">
            <w:pPr>
              <w:pStyle w:val="Tabellentext"/>
            </w:pPr>
            <w:r w:rsidRPr="008D0603">
              <w:t>Lebensgefahr bei Verschlucken</w:t>
            </w:r>
          </w:p>
        </w:tc>
      </w:tr>
      <w:tr w:rsidR="00F23E4E" w:rsidRPr="008D0603" w14:paraId="409F6905" w14:textId="77777777" w:rsidTr="00772229">
        <w:tc>
          <w:tcPr>
            <w:tcW w:w="1820" w:type="dxa"/>
          </w:tcPr>
          <w:p w14:paraId="354691DB" w14:textId="77777777" w:rsidR="00F23E4E" w:rsidRPr="008D0603" w:rsidRDefault="00F23E4E" w:rsidP="00C230C8">
            <w:pPr>
              <w:pStyle w:val="Tabellentext"/>
            </w:pPr>
            <w:r w:rsidRPr="008D0603">
              <w:t>Acute Tox. 1</w:t>
            </w:r>
          </w:p>
          <w:p w14:paraId="6F563C26" w14:textId="77777777" w:rsidR="00F23E4E" w:rsidRPr="008D0603" w:rsidRDefault="00F23E4E" w:rsidP="00C230C8">
            <w:pPr>
              <w:pStyle w:val="Tabellentext"/>
            </w:pPr>
            <w:r w:rsidRPr="008D0603">
              <w:t>Acute Tox. 2</w:t>
            </w:r>
          </w:p>
        </w:tc>
        <w:tc>
          <w:tcPr>
            <w:tcW w:w="1925" w:type="dxa"/>
            <w:vAlign w:val="center"/>
          </w:tcPr>
          <w:p w14:paraId="5A4E637B" w14:textId="77777777" w:rsidR="00F23E4E" w:rsidRPr="008D0603" w:rsidRDefault="00F23E4E" w:rsidP="00C230C8">
            <w:pPr>
              <w:pStyle w:val="Tabellentext"/>
            </w:pPr>
            <w:r w:rsidRPr="008D0603">
              <w:t>H310</w:t>
            </w:r>
          </w:p>
        </w:tc>
        <w:tc>
          <w:tcPr>
            <w:tcW w:w="5781" w:type="dxa"/>
            <w:vAlign w:val="center"/>
          </w:tcPr>
          <w:p w14:paraId="0C4B5242" w14:textId="77777777" w:rsidR="00F23E4E" w:rsidRPr="008D0603" w:rsidRDefault="00F23E4E" w:rsidP="00C230C8">
            <w:pPr>
              <w:pStyle w:val="Tabellentext"/>
            </w:pPr>
            <w:r w:rsidRPr="008D0603">
              <w:t>Lebensgefahr bei Hautkontakt</w:t>
            </w:r>
          </w:p>
        </w:tc>
      </w:tr>
      <w:tr w:rsidR="00F23E4E" w:rsidRPr="008D0603" w14:paraId="7DAAC2F1"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3E8CC3C0" w14:textId="77777777" w:rsidR="00F23E4E" w:rsidRPr="008D0603" w:rsidRDefault="00F23E4E" w:rsidP="00C230C8">
            <w:pPr>
              <w:pStyle w:val="Tabellentext"/>
            </w:pPr>
            <w:r w:rsidRPr="008D0603">
              <w:t>Acute Tox. 1</w:t>
            </w:r>
          </w:p>
          <w:p w14:paraId="393E7BE9" w14:textId="77777777" w:rsidR="00F23E4E" w:rsidRPr="008D0603" w:rsidRDefault="00F23E4E" w:rsidP="00C230C8">
            <w:pPr>
              <w:pStyle w:val="Tabellentext"/>
            </w:pPr>
            <w:r w:rsidRPr="008D0603">
              <w:t>Acute Tox. 2</w:t>
            </w:r>
          </w:p>
        </w:tc>
        <w:tc>
          <w:tcPr>
            <w:tcW w:w="1925" w:type="dxa"/>
            <w:vAlign w:val="center"/>
          </w:tcPr>
          <w:p w14:paraId="2D246759" w14:textId="77777777" w:rsidR="00F23E4E" w:rsidRPr="008D0603" w:rsidRDefault="00F23E4E" w:rsidP="00C230C8">
            <w:pPr>
              <w:pStyle w:val="Tabellentext"/>
            </w:pPr>
            <w:r w:rsidRPr="008D0603">
              <w:t>H330</w:t>
            </w:r>
          </w:p>
        </w:tc>
        <w:tc>
          <w:tcPr>
            <w:tcW w:w="5781" w:type="dxa"/>
            <w:vAlign w:val="center"/>
          </w:tcPr>
          <w:p w14:paraId="689D82AB" w14:textId="77777777" w:rsidR="00F23E4E" w:rsidRPr="008D0603" w:rsidRDefault="00F23E4E" w:rsidP="00C230C8">
            <w:pPr>
              <w:pStyle w:val="Tabellentext"/>
            </w:pPr>
            <w:r w:rsidRPr="008D0603">
              <w:t>Lebensgefahr bei Einatmen</w:t>
            </w:r>
          </w:p>
        </w:tc>
      </w:tr>
      <w:tr w:rsidR="00F23E4E" w:rsidRPr="007F4228" w14:paraId="4145314E" w14:textId="77777777" w:rsidTr="00772229">
        <w:tc>
          <w:tcPr>
            <w:tcW w:w="9526" w:type="dxa"/>
            <w:gridSpan w:val="3"/>
          </w:tcPr>
          <w:p w14:paraId="1B059C2D" w14:textId="77777777" w:rsidR="00F23E4E" w:rsidRPr="007F4228" w:rsidRDefault="00F23E4E" w:rsidP="00C230C8">
            <w:pPr>
              <w:pStyle w:val="Tabellentextfett"/>
            </w:pPr>
            <w:r w:rsidRPr="007F4228">
              <w:t>Stoffe mit spezifischer Zielorgan-Toxizität</w:t>
            </w:r>
          </w:p>
        </w:tc>
      </w:tr>
      <w:tr w:rsidR="00F23E4E" w:rsidRPr="008D0603" w14:paraId="5FFC48E6"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168157B4" w14:textId="77777777" w:rsidR="00F23E4E" w:rsidRPr="008D0603" w:rsidRDefault="00F23E4E" w:rsidP="00C230C8">
            <w:pPr>
              <w:pStyle w:val="Tabellentext"/>
            </w:pPr>
            <w:r w:rsidRPr="008D0603">
              <w:t>STOT SE 1</w:t>
            </w:r>
          </w:p>
        </w:tc>
        <w:tc>
          <w:tcPr>
            <w:tcW w:w="1925" w:type="dxa"/>
          </w:tcPr>
          <w:p w14:paraId="7B0E4A1C" w14:textId="77777777" w:rsidR="00F23E4E" w:rsidRPr="008D0603" w:rsidRDefault="00F23E4E" w:rsidP="00C230C8">
            <w:pPr>
              <w:pStyle w:val="Tabellentext"/>
            </w:pPr>
            <w:r w:rsidRPr="008D0603">
              <w:t>H370</w:t>
            </w:r>
          </w:p>
        </w:tc>
        <w:tc>
          <w:tcPr>
            <w:tcW w:w="5781" w:type="dxa"/>
          </w:tcPr>
          <w:p w14:paraId="6E3E1D70" w14:textId="77777777" w:rsidR="00F23E4E" w:rsidRPr="008D0603" w:rsidRDefault="00F23E4E" w:rsidP="00C230C8">
            <w:pPr>
              <w:pStyle w:val="Tabellentext"/>
            </w:pPr>
            <w:r w:rsidRPr="008D0603">
              <w:t>Schädigt die Organe.</w:t>
            </w:r>
          </w:p>
        </w:tc>
      </w:tr>
      <w:tr w:rsidR="00F23E4E" w:rsidRPr="008D0603" w14:paraId="78B30180" w14:textId="77777777" w:rsidTr="00772229">
        <w:tc>
          <w:tcPr>
            <w:tcW w:w="1820" w:type="dxa"/>
            <w:vAlign w:val="center"/>
          </w:tcPr>
          <w:p w14:paraId="6C857917" w14:textId="77777777" w:rsidR="00F23E4E" w:rsidRPr="008D0603" w:rsidRDefault="00F23E4E" w:rsidP="00C230C8">
            <w:pPr>
              <w:pStyle w:val="Tabellentext"/>
            </w:pPr>
            <w:r w:rsidRPr="008D0603">
              <w:t>STOT RE 1*</w:t>
            </w:r>
          </w:p>
        </w:tc>
        <w:tc>
          <w:tcPr>
            <w:tcW w:w="1925" w:type="dxa"/>
            <w:vAlign w:val="center"/>
          </w:tcPr>
          <w:p w14:paraId="578369E1" w14:textId="77777777" w:rsidR="00F23E4E" w:rsidRPr="008D0603" w:rsidRDefault="00F23E4E" w:rsidP="00C230C8">
            <w:pPr>
              <w:pStyle w:val="Tabellentext"/>
            </w:pPr>
            <w:r w:rsidRPr="008D0603">
              <w:t>H372</w:t>
            </w:r>
          </w:p>
        </w:tc>
        <w:tc>
          <w:tcPr>
            <w:tcW w:w="5781" w:type="dxa"/>
          </w:tcPr>
          <w:p w14:paraId="6781C6C2" w14:textId="77777777" w:rsidR="00F23E4E" w:rsidRPr="008D0603" w:rsidRDefault="00F23E4E" w:rsidP="00C230C8">
            <w:pPr>
              <w:pStyle w:val="Tabellentext"/>
            </w:pPr>
            <w:r w:rsidRPr="008D0603">
              <w:t>Schädigt die Organe bei längerer oder wiederholter Exposition.</w:t>
            </w:r>
          </w:p>
        </w:tc>
      </w:tr>
      <w:tr w:rsidR="00F23E4E" w:rsidRPr="008D0603" w14:paraId="66B9185C" w14:textId="77777777" w:rsidTr="00772229">
        <w:trPr>
          <w:cnfStyle w:val="000000100000" w:firstRow="0" w:lastRow="0" w:firstColumn="0" w:lastColumn="0" w:oddVBand="0" w:evenVBand="0" w:oddHBand="1" w:evenHBand="0" w:firstRowFirstColumn="0" w:firstRowLastColumn="0" w:lastRowFirstColumn="0" w:lastRowLastColumn="0"/>
        </w:trPr>
        <w:tc>
          <w:tcPr>
            <w:tcW w:w="9526" w:type="dxa"/>
            <w:gridSpan w:val="3"/>
          </w:tcPr>
          <w:p w14:paraId="064D8377" w14:textId="77777777" w:rsidR="00F23E4E" w:rsidRPr="008D0603" w:rsidRDefault="00F23E4E" w:rsidP="00C230C8">
            <w:pPr>
              <w:pStyle w:val="Tabellentextfett"/>
            </w:pPr>
            <w:r w:rsidRPr="008D0603">
              <w:t>Umweltgefährdende Stoffe</w:t>
            </w:r>
          </w:p>
        </w:tc>
      </w:tr>
      <w:tr w:rsidR="00F23E4E" w:rsidRPr="008D0603" w14:paraId="38C6924E" w14:textId="77777777" w:rsidTr="00772229">
        <w:tc>
          <w:tcPr>
            <w:tcW w:w="1820" w:type="dxa"/>
          </w:tcPr>
          <w:p w14:paraId="65E88119" w14:textId="77777777" w:rsidR="00F23E4E" w:rsidRPr="008D0603" w:rsidRDefault="00F23E4E" w:rsidP="00C230C8">
            <w:pPr>
              <w:pStyle w:val="Tabellentext"/>
            </w:pPr>
            <w:r w:rsidRPr="008D0603">
              <w:t>Aquatic acute 1</w:t>
            </w:r>
          </w:p>
        </w:tc>
        <w:tc>
          <w:tcPr>
            <w:tcW w:w="1925" w:type="dxa"/>
          </w:tcPr>
          <w:p w14:paraId="23AD89B4" w14:textId="77777777" w:rsidR="00F23E4E" w:rsidRPr="008D0603" w:rsidRDefault="00F23E4E" w:rsidP="00C230C8">
            <w:pPr>
              <w:pStyle w:val="Tabellentext"/>
            </w:pPr>
            <w:r w:rsidRPr="008D0603">
              <w:t>H400</w:t>
            </w:r>
          </w:p>
        </w:tc>
        <w:tc>
          <w:tcPr>
            <w:tcW w:w="5781" w:type="dxa"/>
          </w:tcPr>
          <w:p w14:paraId="53888E43" w14:textId="77777777" w:rsidR="00F23E4E" w:rsidRPr="008D0603" w:rsidRDefault="00F23E4E" w:rsidP="00C230C8">
            <w:pPr>
              <w:pStyle w:val="Tabellentext"/>
            </w:pPr>
            <w:r w:rsidRPr="008D0603">
              <w:t>Sehr giftig für Wasserorganismen.</w:t>
            </w:r>
          </w:p>
        </w:tc>
      </w:tr>
      <w:tr w:rsidR="00F23E4E" w:rsidRPr="008D0603" w14:paraId="58957511" w14:textId="77777777" w:rsidTr="00772229">
        <w:trPr>
          <w:cnfStyle w:val="000000100000" w:firstRow="0" w:lastRow="0" w:firstColumn="0" w:lastColumn="0" w:oddVBand="0" w:evenVBand="0" w:oddHBand="1" w:evenHBand="0" w:firstRowFirstColumn="0" w:firstRowLastColumn="0" w:lastRowFirstColumn="0" w:lastRowLastColumn="0"/>
        </w:trPr>
        <w:tc>
          <w:tcPr>
            <w:tcW w:w="1820" w:type="dxa"/>
          </w:tcPr>
          <w:p w14:paraId="34E79EBE" w14:textId="77777777" w:rsidR="00F23E4E" w:rsidRPr="008D0603" w:rsidRDefault="00F23E4E" w:rsidP="00C230C8">
            <w:pPr>
              <w:pStyle w:val="Tabellentext"/>
            </w:pPr>
            <w:r w:rsidRPr="008D0603">
              <w:t>Aquatic chronic 1</w:t>
            </w:r>
          </w:p>
        </w:tc>
        <w:tc>
          <w:tcPr>
            <w:tcW w:w="1925" w:type="dxa"/>
            <w:vAlign w:val="center"/>
          </w:tcPr>
          <w:p w14:paraId="34C1A1C9" w14:textId="77777777" w:rsidR="00F23E4E" w:rsidRPr="008D0603" w:rsidRDefault="00F23E4E" w:rsidP="00C230C8">
            <w:pPr>
              <w:pStyle w:val="Tabellentext"/>
            </w:pPr>
            <w:r w:rsidRPr="008D0603">
              <w:t>H410</w:t>
            </w:r>
          </w:p>
        </w:tc>
        <w:tc>
          <w:tcPr>
            <w:tcW w:w="5781" w:type="dxa"/>
          </w:tcPr>
          <w:p w14:paraId="03686FCB" w14:textId="77777777" w:rsidR="00F23E4E" w:rsidRPr="008D0603" w:rsidRDefault="00F23E4E" w:rsidP="00C230C8">
            <w:pPr>
              <w:pStyle w:val="Tabellentext"/>
            </w:pPr>
            <w:r w:rsidRPr="008D0603">
              <w:t>Sehr giftig für Wasserorganismen, mit langfristiger Wirkung.</w:t>
            </w:r>
          </w:p>
        </w:tc>
      </w:tr>
      <w:tr w:rsidR="00F23E4E" w:rsidRPr="008D0603" w14:paraId="4ACE5633" w14:textId="77777777" w:rsidTr="00772229">
        <w:tc>
          <w:tcPr>
            <w:tcW w:w="1820" w:type="dxa"/>
          </w:tcPr>
          <w:p w14:paraId="78B90176" w14:textId="77777777" w:rsidR="00F23E4E" w:rsidRPr="008D0603" w:rsidRDefault="00F23E4E" w:rsidP="00C230C8">
            <w:pPr>
              <w:pStyle w:val="Tabellentext"/>
            </w:pPr>
            <w:r w:rsidRPr="008D0603">
              <w:t>Aquatic chronic 2</w:t>
            </w:r>
          </w:p>
        </w:tc>
        <w:tc>
          <w:tcPr>
            <w:tcW w:w="1925" w:type="dxa"/>
            <w:vAlign w:val="center"/>
          </w:tcPr>
          <w:p w14:paraId="6C7A0878" w14:textId="77777777" w:rsidR="00F23E4E" w:rsidRPr="008D0603" w:rsidRDefault="00F23E4E" w:rsidP="00C230C8">
            <w:pPr>
              <w:pStyle w:val="Tabellentext"/>
            </w:pPr>
            <w:r w:rsidRPr="008D0603">
              <w:t>H411</w:t>
            </w:r>
          </w:p>
        </w:tc>
        <w:tc>
          <w:tcPr>
            <w:tcW w:w="5781" w:type="dxa"/>
            <w:vAlign w:val="center"/>
          </w:tcPr>
          <w:p w14:paraId="20A3E67F" w14:textId="77777777" w:rsidR="00F23E4E" w:rsidRPr="008D0603" w:rsidRDefault="00F23E4E" w:rsidP="00C230C8">
            <w:pPr>
              <w:pStyle w:val="Tabellentext"/>
            </w:pPr>
            <w:r w:rsidRPr="008D0603">
              <w:t>Giftig für Wasserorganismen, mit langfristiger Wirkung.</w:t>
            </w:r>
          </w:p>
        </w:tc>
      </w:tr>
    </w:tbl>
    <w:p w14:paraId="35F6E287" w14:textId="6DF0A65C" w:rsidR="00F23E4E" w:rsidRDefault="00F23E4E" w:rsidP="007F4228">
      <w:pPr>
        <w:pStyle w:val="Tabellen-undAbbildungsunterschrift"/>
      </w:pPr>
      <w:r w:rsidRPr="007F4228">
        <w:t>* Basiert die Einstufung und toxikologischen Begründung des Stoffes auf der Einstufung der lungengängigen Fraktion des Stoffes (Stäube) und bezieht sich nicht auf den Stoff generell, stellt die Einstufung als STOT RE 1 kein Ausschlusskriterium dar (ausgenommen sind asbesthaltige Stäube).</w:t>
      </w:r>
    </w:p>
    <w:p w14:paraId="442AFCBA" w14:textId="6F71A5F4" w:rsidR="007F4228" w:rsidRPr="007F4228" w:rsidRDefault="007F4228" w:rsidP="007F4228">
      <w:pPr>
        <w:pStyle w:val="Tabellen-undAbbildungsunterschrift"/>
      </w:pPr>
      <w:bookmarkStart w:id="4" w:name="_Hlk86401435"/>
      <w:r>
        <w:t>Quelle: Blauer Engel</w:t>
      </w:r>
      <w:r w:rsidR="00112A1E">
        <w:t xml:space="preserve"> für e</w:t>
      </w:r>
      <w:r>
        <w:t>missionsarme Putze für den Innenraum (DE-UZ 198, Ausgabe Januar 2019</w:t>
      </w:r>
      <w:r w:rsidR="00EC34BC">
        <w:t>)</w:t>
      </w:r>
    </w:p>
    <w:bookmarkEnd w:id="4"/>
    <w:p w14:paraId="2B722DF8" w14:textId="0D4AAE35" w:rsidR="00F23E4E" w:rsidRDefault="00F23E4E">
      <w:pPr>
        <w:spacing w:after="0"/>
      </w:pPr>
      <w:r>
        <w:br w:type="page"/>
      </w:r>
    </w:p>
    <w:p w14:paraId="7BE15473" w14:textId="2C1A33BE" w:rsidR="00F23E4E" w:rsidRDefault="00F23E4E" w:rsidP="007F4228">
      <w:pPr>
        <w:pStyle w:val="berschrift1"/>
      </w:pPr>
      <w:bookmarkStart w:id="5" w:name="_Toc84867307"/>
      <w:r>
        <w:t>Anhang</w:t>
      </w:r>
      <w:r w:rsidR="007F4228">
        <w:t xml:space="preserve"> B</w:t>
      </w:r>
      <w:r>
        <w:t xml:space="preserve">: </w:t>
      </w:r>
      <w:r w:rsidRPr="008D0603">
        <w:t>Flüssigchromatographische Untersuchung (HPLC/UV-Detektion) zur Bestimmung des Gehaltes an Konservierungsmitteln (Isothiazolinone) und Bestimmung des freien Formaldehyds</w:t>
      </w:r>
      <w:bookmarkEnd w:id="5"/>
    </w:p>
    <w:p w14:paraId="0E71C8E6" w14:textId="2AE6C8D3" w:rsidR="00F23E4E" w:rsidRPr="007F4228" w:rsidRDefault="00F23E4E" w:rsidP="007F4228">
      <w:pPr>
        <w:pStyle w:val="Listennummer"/>
      </w:pPr>
      <w:proofErr w:type="spellStart"/>
      <w:r w:rsidRPr="007F4228">
        <w:t>Flüssigchromatographische</w:t>
      </w:r>
      <w:proofErr w:type="spellEnd"/>
      <w:r w:rsidRPr="007F4228">
        <w:t xml:space="preserve"> Untersuchung (HPLC/UV-Detektion) zur Bestimmung des Gehaltes an </w:t>
      </w:r>
      <w:r w:rsidR="00684CED">
        <w:br/>
      </w:r>
      <w:proofErr w:type="spellStart"/>
      <w:r w:rsidRPr="007F4228">
        <w:t>Isothiazolinonen</w:t>
      </w:r>
      <w:proofErr w:type="spellEnd"/>
    </w:p>
    <w:p w14:paraId="3E34E29E" w14:textId="77777777" w:rsidR="00F23E4E" w:rsidRDefault="00F23E4E" w:rsidP="007F4228">
      <w:pPr>
        <w:pStyle w:val="Textkrper"/>
      </w:pPr>
      <w:r>
        <w:t>Die zu analysierende Probe wird mit Methanol versetzt und auf einem Magnetrührer homogenisiert. Anschließend wird die Suspension zentrifugiert und der Überstand über einen Spritzenvorsatzfilter (Porengröße: 0,2 μm) filtriert.</w:t>
      </w:r>
    </w:p>
    <w:p w14:paraId="0DE690AF" w14:textId="77777777" w:rsidR="00F23E4E" w:rsidRDefault="00F23E4E" w:rsidP="007F4228">
      <w:pPr>
        <w:pStyle w:val="Textkrper"/>
      </w:pPr>
      <w:r>
        <w:t>Der so erhaltene Methanol-Extrakt ist flüssigchromatographisch (HPLC/UV-Detektion) zu untersuchen und vorhandene Isothiazolinone anhand ihrer Retentionszeiten zu identifizieren. Die analytischen Untersuchungen des Gehaltes an Isothiazolinonen erfolgt jeweils in Doppelbestimmung, die Quantifizierung erfolgt über die Methode des externen Standards.</w:t>
      </w:r>
    </w:p>
    <w:p w14:paraId="61492F69" w14:textId="77777777" w:rsidR="00F23E4E" w:rsidRDefault="00F23E4E" w:rsidP="007F4228">
      <w:pPr>
        <w:pStyle w:val="Textkrper"/>
      </w:pPr>
      <w:r>
        <w:t>Werden bei der Analyse weitere Konservierungsmittel detektiert, sind diese im Prüfbericht ebenfalls anzugeben.</w:t>
      </w:r>
    </w:p>
    <w:p w14:paraId="4FACC4EE" w14:textId="77777777" w:rsidR="00F23E4E" w:rsidRPr="000760C6" w:rsidRDefault="00F23E4E" w:rsidP="007F4228">
      <w:pPr>
        <w:pStyle w:val="Listennummer"/>
        <w:ind w:left="357" w:hanging="357"/>
      </w:pPr>
      <w:r w:rsidRPr="000760C6">
        <w:t>Bestimmung des freien Formaldehyds</w:t>
      </w:r>
    </w:p>
    <w:p w14:paraId="320BCCFB" w14:textId="53BE8E3E" w:rsidR="00F23E4E" w:rsidRDefault="00F23E4E" w:rsidP="007F4228">
      <w:pPr>
        <w:pStyle w:val="Textkrper"/>
      </w:pPr>
      <w:r>
        <w:t>Zur Prüfung sind zwei Verfahren zulässig:</w:t>
      </w:r>
    </w:p>
    <w:p w14:paraId="5063B976" w14:textId="4C3D383A" w:rsidR="004E59B2" w:rsidRDefault="004E59B2" w:rsidP="00112A1E">
      <w:pPr>
        <w:pStyle w:val="Aufzhlunga"/>
        <w:numPr>
          <w:ilvl w:val="0"/>
          <w:numId w:val="36"/>
        </w:numPr>
      </w:pPr>
      <w:r>
        <w:t xml:space="preserve">gemäß </w:t>
      </w:r>
      <w:r w:rsidRPr="00684CED">
        <w:t>Richtlinie zur Bestimmung der Formaldehydkonzentration in wasserverdünnbaren Dispersionsfarben und verwandte Produkte („</w:t>
      </w:r>
      <w:proofErr w:type="spellStart"/>
      <w:r w:rsidRPr="00684CED">
        <w:t>VdL</w:t>
      </w:r>
      <w:proofErr w:type="spellEnd"/>
      <w:r w:rsidRPr="00684CED">
        <w:t>-Richtlinie 03 Formaldehydbestimmung</w:t>
      </w:r>
      <w:r>
        <w:t>“),</w:t>
      </w:r>
    </w:p>
    <w:p w14:paraId="2E764428" w14:textId="77777777" w:rsidR="00F23E4E" w:rsidRDefault="00F23E4E" w:rsidP="00112A1E">
      <w:pPr>
        <w:pStyle w:val="Aufzhlunga"/>
      </w:pPr>
      <w:r w:rsidRPr="00684CED">
        <w:t>analog a), jedoch Bestimmung der freien Formaldehydkonzentration im Produkt mit Hochdruckflüssigchromatographie</w:t>
      </w:r>
      <w:r>
        <w:t xml:space="preserve"> (HPLC), wenn das Prüflabor die Vergleichbarkeit zur VdL-RL 03 nachweisen kann.</w:t>
      </w:r>
    </w:p>
    <w:p w14:paraId="0A217512" w14:textId="77777777" w:rsidR="00F23E4E" w:rsidRPr="008D0603" w:rsidRDefault="00F23E4E" w:rsidP="007F4228">
      <w:pPr>
        <w:pStyle w:val="Textkrper"/>
      </w:pPr>
      <w:r>
        <w:t>Der Nachweis ist als Doppelbestimmung durchzuführen.</w:t>
      </w:r>
    </w:p>
    <w:sectPr w:rsidR="00F23E4E" w:rsidRPr="008D0603"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27806" w14:textId="77777777" w:rsidR="00E05207" w:rsidRDefault="00E05207">
      <w:r>
        <w:separator/>
      </w:r>
    </w:p>
    <w:p w14:paraId="66E335B3" w14:textId="77777777" w:rsidR="00E05207" w:rsidRDefault="00E05207"/>
    <w:p w14:paraId="359004B8" w14:textId="77777777" w:rsidR="00E05207" w:rsidRDefault="00E05207"/>
    <w:p w14:paraId="7111E7E0" w14:textId="77777777" w:rsidR="00E05207" w:rsidRDefault="00E05207"/>
    <w:p w14:paraId="56F95ED4" w14:textId="77777777" w:rsidR="00E05207" w:rsidRDefault="00E05207"/>
  </w:endnote>
  <w:endnote w:type="continuationSeparator" w:id="0">
    <w:p w14:paraId="23F02A3A" w14:textId="77777777" w:rsidR="00E05207" w:rsidRDefault="00E05207">
      <w:r>
        <w:continuationSeparator/>
      </w:r>
    </w:p>
    <w:p w14:paraId="4F90BDC6" w14:textId="77777777" w:rsidR="00E05207" w:rsidRDefault="00E05207"/>
    <w:p w14:paraId="7ECD3270" w14:textId="77777777" w:rsidR="00E05207" w:rsidRDefault="00E05207"/>
    <w:p w14:paraId="2114E6E7" w14:textId="77777777" w:rsidR="00E05207" w:rsidRDefault="00E05207"/>
    <w:p w14:paraId="39EAFB45" w14:textId="77777777" w:rsidR="00E05207" w:rsidRDefault="00E05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Meta Offc"/>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ta Serif Offc">
    <w:panose1 w:val="02010504050101020102"/>
    <w:charset w:val="00"/>
    <w:family w:val="auto"/>
    <w:pitch w:val="variable"/>
    <w:sig w:usb0="800000EF" w:usb1="5000207B" w:usb2="00000008" w:usb3="00000000" w:csb0="00000001" w:csb1="00000000"/>
  </w:font>
  <w:font w:name="DemosEFOP-Medium">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panose1 w:val="020B0604030101020102"/>
    <w:charset w:val="00"/>
    <w:family w:val="swiss"/>
    <w:pitch w:val="variable"/>
    <w:sig w:usb0="800000EF" w:usb1="5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87980AD"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178081"/>
      <w:docPartObj>
        <w:docPartGallery w:val="Page Numbers (Bottom of Page)"/>
        <w:docPartUnique/>
      </w:docPartObj>
    </w:sdtPr>
    <w:sdtEnd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176085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08DB1" w14:textId="77777777" w:rsidR="00E05207" w:rsidRPr="00EF48A2" w:rsidRDefault="00E05207" w:rsidP="00EF48A2">
      <w:pPr>
        <w:pStyle w:val="Fuzeile"/>
        <w:pBdr>
          <w:bottom w:val="single" w:sz="6" w:space="1" w:color="auto"/>
        </w:pBdr>
        <w:spacing w:line="240" w:lineRule="auto"/>
        <w:ind w:right="-23"/>
        <w:rPr>
          <w:sz w:val="2"/>
          <w:szCs w:val="2"/>
        </w:rPr>
      </w:pPr>
    </w:p>
    <w:p w14:paraId="0BF89326" w14:textId="77777777" w:rsidR="00E05207" w:rsidRDefault="00E05207"/>
  </w:footnote>
  <w:footnote w:type="continuationSeparator" w:id="0">
    <w:p w14:paraId="44EF46E3" w14:textId="77777777" w:rsidR="00E05207" w:rsidRDefault="00E05207">
      <w:r>
        <w:continuationSeparator/>
      </w:r>
    </w:p>
    <w:p w14:paraId="2A7F4915" w14:textId="77777777" w:rsidR="00E05207" w:rsidRDefault="00E05207"/>
    <w:p w14:paraId="70238391" w14:textId="77777777" w:rsidR="00E05207" w:rsidRDefault="00E05207"/>
    <w:p w14:paraId="1D7B42D2" w14:textId="77777777" w:rsidR="00E05207" w:rsidRDefault="00E05207"/>
    <w:p w14:paraId="1CBF308F" w14:textId="77777777" w:rsidR="00E05207" w:rsidRDefault="00E05207"/>
  </w:footnote>
  <w:footnote w:id="1">
    <w:p w14:paraId="03DADD77" w14:textId="77777777" w:rsidR="003465DA" w:rsidRDefault="003465DA" w:rsidP="00C230C8">
      <w:pPr>
        <w:pStyle w:val="Funotentext"/>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0BE976F7" w14:textId="70FCA7D0" w:rsidR="00CA0D87" w:rsidRDefault="00CA0D87" w:rsidP="00C230C8">
      <w:pPr>
        <w:pStyle w:val="Funotentext"/>
      </w:pPr>
      <w:r>
        <w:rPr>
          <w:rStyle w:val="Funotenzeichen"/>
        </w:rPr>
        <w:footnoteRef/>
      </w:r>
      <w:r>
        <w:t xml:space="preserve"> </w:t>
      </w:r>
      <w:r>
        <w:tab/>
        <w:t>Die Summe aller identifizierten und mittels stoffspezifischer Kalibrierstandards quantifizierten Zielverbindungen, zuzüglich aller identifizierten Nicht-Zielverbindungen und aller nicht identifizierten Verbindungen, quantifiziert unter Verwendung des TIC-Responsfaktors für Toluol, die in einem bestimmten Bereich des Chromatogramms eluieren, nachdem sie für die in gleicher Weise ermittelten Blindwerte korrigiert wurden</w:t>
      </w:r>
    </w:p>
  </w:footnote>
  <w:footnote w:id="3">
    <w:p w14:paraId="3C2075B3" w14:textId="28B68A69" w:rsidR="00CA0D87" w:rsidRDefault="00CA0D87" w:rsidP="00C230C8">
      <w:pPr>
        <w:pStyle w:val="Funotentext"/>
      </w:pPr>
      <w:r>
        <w:rPr>
          <w:rStyle w:val="Funotenzeichen"/>
        </w:rPr>
        <w:footnoteRef/>
      </w:r>
      <w:r>
        <w:t xml:space="preserve"> </w:t>
      </w:r>
      <w:r>
        <w:tab/>
      </w:r>
      <w:r w:rsidRPr="00CA0D87">
        <w:t>C-Stoffe = krebserzeugende Stoffe; entsprechend K1A und K1B gemäß EU-Einstufung oder TRGS 905</w:t>
      </w:r>
    </w:p>
  </w:footnote>
  <w:footnote w:id="4">
    <w:p w14:paraId="61B0C9B2" w14:textId="5E29F9DF" w:rsidR="00CA0D87" w:rsidRDefault="00CA0D87" w:rsidP="00C230C8">
      <w:pPr>
        <w:pStyle w:val="Funotentext"/>
      </w:pPr>
      <w:r>
        <w:rPr>
          <w:rStyle w:val="Funotenzeichen"/>
        </w:rPr>
        <w:footnoteRef/>
      </w:r>
      <w:r>
        <w:t xml:space="preserve"> </w:t>
      </w:r>
      <w:r>
        <w:tab/>
      </w:r>
      <w:r w:rsidRPr="00423098">
        <w:t>einschließlich unidentifizierbarer Substanzen</w:t>
      </w:r>
    </w:p>
  </w:footnote>
  <w:footnote w:id="5">
    <w:p w14:paraId="7FA4DD8E" w14:textId="1244F0BE" w:rsidR="00CA0D87" w:rsidRDefault="00CA0D87" w:rsidP="00C230C8">
      <w:pPr>
        <w:pStyle w:val="Funotentext"/>
      </w:pPr>
      <w:r>
        <w:rPr>
          <w:rStyle w:val="Funotenzeichen"/>
        </w:rPr>
        <w:footnoteRef/>
      </w:r>
      <w:r>
        <w:t xml:space="preserve"> </w:t>
      </w:r>
      <w:r>
        <w:tab/>
        <w:t>NIK</w:t>
      </w:r>
      <w:r w:rsidR="006F715F" w:rsidRPr="006F715F">
        <w:t xml:space="preserve"> = Niedrigste interessierende Konzentration</w:t>
      </w:r>
    </w:p>
  </w:footnote>
  <w:footnote w:id="6">
    <w:p w14:paraId="246979CD" w14:textId="4B40ACED" w:rsidR="00CA0D87" w:rsidRDefault="00CA0D87" w:rsidP="00C230C8">
      <w:pPr>
        <w:pStyle w:val="Funotentext"/>
      </w:pPr>
      <w:r>
        <w:rPr>
          <w:rStyle w:val="Funotenzeichen"/>
        </w:rPr>
        <w:footnoteRef/>
      </w:r>
      <w:r>
        <w:t xml:space="preserve"> </w:t>
      </w:r>
      <w:r>
        <w:tab/>
        <w:t>Im AgBB-Schema 20</w:t>
      </w:r>
      <w:r w:rsidR="001136B0">
        <w:t>21</w:t>
      </w:r>
      <w:r>
        <w:t xml:space="preserve"> sind für Formaldehyd und Acetaldehyd NIK-Werte abgeleitet. Das hat zur Folge, dass Formaldehyd nicht den C-Stoffen zugerechnet wird, sondern bei der Berechnung des R-Werts berücksichtigt wird. Ebenso werden Acetaldehyd und andere VVOC-Werte mit NIK-Wert in die Berechnung des R-Werts einbezogen</w:t>
      </w:r>
      <w:r w:rsidR="006F715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8CC7"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57A9" w14:textId="07270269" w:rsidR="00BE73A1" w:rsidRPr="0084338A" w:rsidRDefault="00FA4D2B" w:rsidP="00DC6B8F">
    <w:pPr>
      <w:pStyle w:val="Kopfzeile"/>
    </w:pPr>
    <w:r w:rsidRPr="00FA4D2B">
      <w:t>Anbieterfragebogen zur umweltf</w:t>
    </w:r>
    <w:r>
      <w:t xml:space="preserve">reundlichen </w:t>
    </w:r>
    <w:r w:rsidR="00F9464C">
      <w:t xml:space="preserve">öffentlichen </w:t>
    </w:r>
    <w:r>
      <w:t>Beschaffung</w:t>
    </w:r>
    <w:r w:rsidR="00C230C8">
      <w:t xml:space="preserve"> von</w:t>
    </w:r>
    <w:r>
      <w:t xml:space="preserve"> </w:t>
    </w:r>
    <w:sdt>
      <w:sdtPr>
        <w:id w:val="258036152"/>
        <w:placeholder>
          <w:docPart w:val="EE8AC5C56FBF45DCA6903D009E9B61DA"/>
        </w:placeholder>
      </w:sdtPr>
      <w:sdtEndPr/>
      <w:sdtContent>
        <w:sdt>
          <w:sdtPr>
            <w:id w:val="-296231371"/>
            <w:placeholder>
              <w:docPart w:val="C73FA33636144EE9B4AD9977909A614B"/>
            </w:placeholder>
          </w:sdtPr>
          <w:sdtEndPr/>
          <w:sdtContent>
            <w:r w:rsidR="007B7E2A">
              <w:t>e</w:t>
            </w:r>
            <w:r w:rsidR="00D02FA5" w:rsidRPr="004E2CE3">
              <w:t>missionsarme</w:t>
            </w:r>
            <w:r w:rsidR="00C230C8">
              <w:t>n</w:t>
            </w:r>
            <w:r w:rsidR="00D02FA5" w:rsidRPr="004E2CE3">
              <w:t xml:space="preserve"> Putze</w:t>
            </w:r>
            <w:r w:rsidR="00C230C8">
              <w:t>n</w:t>
            </w:r>
            <w:r w:rsidR="00D02FA5" w:rsidRPr="004E2CE3">
              <w:t xml:space="preserve"> für den Innenraum</w:t>
            </w:r>
          </w:sdtContent>
        </w:sdt>
      </w:sdtContent>
    </w:sdt>
  </w:p>
  <w:p w14:paraId="5765BC3E" w14:textId="77777777" w:rsidR="00C34BD1" w:rsidRPr="00BE28DD" w:rsidRDefault="00C34BD1" w:rsidP="00C45948">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E3E0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CA4C71"/>
    <w:multiLevelType w:val="multilevel"/>
    <w:tmpl w:val="123001F4"/>
    <w:styleLink w:val="UBAberschriften"/>
    <w:lvl w:ilvl="0">
      <w:start w:val="1"/>
      <w:numFmt w:val="decimal"/>
      <w:lvlText w:val="%1"/>
      <w:lvlJc w:val="left"/>
      <w:pPr>
        <w:ind w:left="432" w:hanging="432"/>
      </w:pPr>
      <w:rPr>
        <w:rFonts w:asciiTheme="majorHAnsi" w:hAnsiTheme="majorHAnsi" w:hint="default"/>
        <w:b/>
        <w:color w:val="009BD5" w:themeColor="accent1"/>
        <w:sz w:val="36"/>
      </w:rPr>
    </w:lvl>
    <w:lvl w:ilvl="1">
      <w:start w:val="1"/>
      <w:numFmt w:val="decimal"/>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asciiTheme="majorHAnsi" w:hAnsiTheme="majorHAnsi" w:hint="default"/>
        <w:b/>
        <w:sz w:val="24"/>
      </w:rPr>
    </w:lvl>
    <w:lvl w:ilvl="3">
      <w:start w:val="1"/>
      <w:numFmt w:val="decimal"/>
      <w:lvlText w:val="%1.%2.%3.%4"/>
      <w:lvlJc w:val="left"/>
      <w:pPr>
        <w:ind w:left="864" w:hanging="864"/>
      </w:pPr>
      <w:rPr>
        <w:rFonts w:asciiTheme="majorHAnsi" w:hAnsiTheme="majorHAnsi" w:hint="default"/>
        <w:b/>
        <w:sz w:val="22"/>
      </w:rPr>
    </w:lvl>
    <w:lvl w:ilvl="4">
      <w:start w:val="1"/>
      <w:numFmt w:val="decimal"/>
      <w:lvlText w:val="%1.%2.%3.%4.%5"/>
      <w:lvlJc w:val="left"/>
      <w:pPr>
        <w:ind w:left="1004" w:hanging="1004"/>
      </w:pPr>
      <w:rPr>
        <w:rFonts w:asciiTheme="majorHAnsi" w:hAnsiTheme="majorHAnsi" w:hint="default"/>
        <w:b/>
        <w:i w:val="0"/>
        <w:color w:val="auto"/>
        <w:sz w:val="22"/>
      </w:rPr>
    </w:lvl>
    <w:lvl w:ilvl="5">
      <w:start w:val="1"/>
      <w:numFmt w:val="decimal"/>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175D1189"/>
    <w:multiLevelType w:val="hybridMultilevel"/>
    <w:tmpl w:val="678AAFBE"/>
    <w:lvl w:ilvl="0" w:tplc="9AE61450">
      <w:start w:val="1"/>
      <w:numFmt w:val="bullet"/>
      <w:pStyle w:val="Aufzhlung"/>
      <w:lvlText w:val="►"/>
      <w:lvlJc w:val="left"/>
      <w:pPr>
        <w:ind w:left="1074" w:hanging="360"/>
      </w:pPr>
      <w:rPr>
        <w:rFonts w:ascii="Arial" w:hAnsi="Arial" w:hint="default"/>
        <w:sz w:val="16"/>
      </w:rPr>
    </w:lvl>
    <w:lvl w:ilvl="1" w:tplc="C47AF86A">
      <w:start w:val="1"/>
      <w:numFmt w:val="decimal"/>
      <w:lvlText w:val="%2."/>
      <w:lvlJc w:val="left"/>
      <w:pPr>
        <w:tabs>
          <w:tab w:val="num" w:pos="1797"/>
        </w:tabs>
        <w:ind w:left="1797" w:hanging="360"/>
      </w:pPr>
      <w:rPr>
        <w:rFonts w:hint="default"/>
      </w:rPr>
    </w:lvl>
    <w:lvl w:ilvl="2" w:tplc="04070005">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0F31983"/>
    <w:multiLevelType w:val="hybridMultilevel"/>
    <w:tmpl w:val="0EECF7DA"/>
    <w:lvl w:ilvl="0" w:tplc="F24A8E5E">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8" w15:restartNumberingAfterBreak="0">
    <w:nsid w:val="3482193D"/>
    <w:multiLevelType w:val="multilevel"/>
    <w:tmpl w:val="A502C9E6"/>
    <w:styleLink w:val="UBABuchstaben"/>
    <w:lvl w:ilvl="0">
      <w:start w:val="1"/>
      <w:numFmt w:val="lowerLetter"/>
      <w:lvlText w:val="%1)"/>
      <w:lvlJc w:val="left"/>
      <w:pPr>
        <w:ind w:left="432" w:hanging="432"/>
      </w:pPr>
      <w:rPr>
        <w:rFonts w:asciiTheme="minorHAnsi" w:hAnsiTheme="minorHAnsi" w:hint="default"/>
        <w:b w:val="0"/>
        <w:color w:val="auto"/>
        <w:sz w:val="22"/>
      </w:rPr>
    </w:lvl>
    <w:lvl w:ilvl="1">
      <w:start w:val="1"/>
      <w:numFmt w:val="decimal"/>
      <w:lvlText w:val="%1.%2"/>
      <w:lvlJc w:val="left"/>
      <w:pPr>
        <w:ind w:left="576" w:hanging="576"/>
      </w:pPr>
      <w:rPr>
        <w:rFonts w:asciiTheme="minorHAnsi" w:hAnsiTheme="minorHAnsi"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hint="default"/>
        <w:b/>
        <w:sz w:val="22"/>
      </w:rPr>
    </w:lvl>
    <w:lvl w:ilvl="3">
      <w:start w:val="1"/>
      <w:numFmt w:val="decimal"/>
      <w:lvlText w:val="%1.%2.%3.%4"/>
      <w:lvlJc w:val="left"/>
      <w:pPr>
        <w:ind w:left="864" w:hanging="864"/>
      </w:pPr>
      <w:rPr>
        <w:rFonts w:asciiTheme="minorHAnsi" w:hAnsiTheme="minorHAnsi" w:hint="default"/>
        <w:b/>
        <w:sz w:val="22"/>
      </w:rPr>
    </w:lvl>
    <w:lvl w:ilvl="4">
      <w:start w:val="1"/>
      <w:numFmt w:val="none"/>
      <w:lvlText w:val="%5"/>
      <w:lvlJc w:val="left"/>
      <w:pPr>
        <w:ind w:left="1008" w:hanging="1008"/>
      </w:pPr>
      <w:rPr>
        <w:rFonts w:asciiTheme="minorHAnsi" w:hAnsiTheme="minorHAnsi" w:hint="default"/>
        <w:b/>
        <w:color w:val="auto"/>
        <w:sz w:val="22"/>
      </w:rPr>
    </w:lvl>
    <w:lvl w:ilvl="5">
      <w:start w:val="1"/>
      <w:numFmt w:val="none"/>
      <w:lvlText w:val="%6"/>
      <w:lvlJc w:val="left"/>
      <w:pPr>
        <w:ind w:left="1152" w:hanging="1152"/>
      </w:pPr>
      <w:rPr>
        <w:rFonts w:asciiTheme="minorHAnsi" w:hAnsiTheme="minorHAnsi" w:hint="default"/>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13F51BC"/>
    <w:multiLevelType w:val="multilevel"/>
    <w:tmpl w:val="42041D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106716A"/>
    <w:multiLevelType w:val="multilevel"/>
    <w:tmpl w:val="FE1068AE"/>
    <w:styleLink w:val="UBAAnhaenge"/>
    <w:lvl w:ilvl="0">
      <w:start w:val="1"/>
      <w:numFmt w:val="upperLetter"/>
      <w:lvlText w:val="%1"/>
      <w:lvlJc w:val="left"/>
      <w:pPr>
        <w:ind w:left="431" w:hanging="431"/>
      </w:pPr>
      <w:rPr>
        <w:rFonts w:hint="default"/>
        <w:color w:val="009BD5" w:themeColor="accent1"/>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9"/>
  </w:num>
  <w:num w:numId="2">
    <w:abstractNumId w:val="16"/>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22"/>
  </w:num>
  <w:num w:numId="15">
    <w:abstractNumId w:val="17"/>
  </w:num>
  <w:num w:numId="16">
    <w:abstractNumId w:val="12"/>
  </w:num>
  <w:num w:numId="17">
    <w:abstractNumId w:val="14"/>
  </w:num>
  <w:num w:numId="18">
    <w:abstractNumId w:val="16"/>
    <w:lvlOverride w:ilvl="0">
      <w:startOverride w:val="1"/>
    </w:lvlOverride>
  </w:num>
  <w:num w:numId="19">
    <w:abstractNumId w:val="11"/>
  </w:num>
  <w:num w:numId="20">
    <w:abstractNumId w:val="19"/>
  </w:num>
  <w:num w:numId="21">
    <w:abstractNumId w:val="16"/>
  </w:num>
  <w:num w:numId="22">
    <w:abstractNumId w:val="17"/>
  </w:num>
  <w:num w:numId="23">
    <w:abstractNumId w:val="17"/>
  </w:num>
  <w:num w:numId="24">
    <w:abstractNumId w:val="17"/>
  </w:num>
  <w:num w:numId="25">
    <w:abstractNumId w:val="16"/>
  </w:num>
  <w:num w:numId="26">
    <w:abstractNumId w:val="16"/>
  </w:num>
  <w:num w:numId="27">
    <w:abstractNumId w:val="17"/>
  </w:num>
  <w:num w:numId="28">
    <w:abstractNumId w:val="17"/>
    <w:lvlOverride w:ilvl="0">
      <w:startOverride w:val="1"/>
    </w:lvlOverride>
  </w:num>
  <w:num w:numId="29">
    <w:abstractNumId w:val="13"/>
  </w:num>
  <w:num w:numId="30">
    <w:abstractNumId w:val="18"/>
  </w:num>
  <w:num w:numId="31">
    <w:abstractNumId w:val="20"/>
  </w:num>
  <w:num w:numId="32">
    <w:abstractNumId w:val="21"/>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num>
  <w:num w:numId="35">
    <w:abstractNumId w:val="8"/>
  </w:num>
  <w:num w:numId="36">
    <w:abstractNumId w:val="17"/>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trackRevisions/>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16BED"/>
    <w:rsid w:val="0002188A"/>
    <w:rsid w:val="000226CF"/>
    <w:rsid w:val="00022C17"/>
    <w:rsid w:val="00023AB6"/>
    <w:rsid w:val="0002776D"/>
    <w:rsid w:val="00036554"/>
    <w:rsid w:val="00041401"/>
    <w:rsid w:val="000426FA"/>
    <w:rsid w:val="000429B6"/>
    <w:rsid w:val="00043854"/>
    <w:rsid w:val="00045257"/>
    <w:rsid w:val="00053469"/>
    <w:rsid w:val="00056FCF"/>
    <w:rsid w:val="00060C20"/>
    <w:rsid w:val="0006347E"/>
    <w:rsid w:val="00063A9E"/>
    <w:rsid w:val="000654B0"/>
    <w:rsid w:val="00065B9E"/>
    <w:rsid w:val="000660D1"/>
    <w:rsid w:val="000705BD"/>
    <w:rsid w:val="00076A92"/>
    <w:rsid w:val="000842CD"/>
    <w:rsid w:val="000A0D87"/>
    <w:rsid w:val="000A2D77"/>
    <w:rsid w:val="000A5A84"/>
    <w:rsid w:val="000A6832"/>
    <w:rsid w:val="000B1053"/>
    <w:rsid w:val="000B3537"/>
    <w:rsid w:val="000C0D0C"/>
    <w:rsid w:val="000C4C90"/>
    <w:rsid w:val="000D3E52"/>
    <w:rsid w:val="000E73D8"/>
    <w:rsid w:val="00104492"/>
    <w:rsid w:val="00110B8C"/>
    <w:rsid w:val="00112A1E"/>
    <w:rsid w:val="001136B0"/>
    <w:rsid w:val="00114FA1"/>
    <w:rsid w:val="0012279B"/>
    <w:rsid w:val="00124874"/>
    <w:rsid w:val="0012655F"/>
    <w:rsid w:val="0012761F"/>
    <w:rsid w:val="00130741"/>
    <w:rsid w:val="00131A8F"/>
    <w:rsid w:val="00132129"/>
    <w:rsid w:val="001367A8"/>
    <w:rsid w:val="001377DF"/>
    <w:rsid w:val="001378E9"/>
    <w:rsid w:val="00142AF6"/>
    <w:rsid w:val="00147E6F"/>
    <w:rsid w:val="00157B4B"/>
    <w:rsid w:val="00161A1E"/>
    <w:rsid w:val="0017055C"/>
    <w:rsid w:val="00174FBA"/>
    <w:rsid w:val="00175CBD"/>
    <w:rsid w:val="00185414"/>
    <w:rsid w:val="0019062B"/>
    <w:rsid w:val="001906D1"/>
    <w:rsid w:val="00192C9A"/>
    <w:rsid w:val="00196F24"/>
    <w:rsid w:val="001A1FBF"/>
    <w:rsid w:val="001A6171"/>
    <w:rsid w:val="001A7E3D"/>
    <w:rsid w:val="001B7416"/>
    <w:rsid w:val="001B7E05"/>
    <w:rsid w:val="001D3AEF"/>
    <w:rsid w:val="001D429F"/>
    <w:rsid w:val="001D5163"/>
    <w:rsid w:val="001E73B8"/>
    <w:rsid w:val="0020054C"/>
    <w:rsid w:val="002077B8"/>
    <w:rsid w:val="0021007B"/>
    <w:rsid w:val="002132C6"/>
    <w:rsid w:val="0021669C"/>
    <w:rsid w:val="0022128F"/>
    <w:rsid w:val="00223DCA"/>
    <w:rsid w:val="00226178"/>
    <w:rsid w:val="002354D5"/>
    <w:rsid w:val="0024656D"/>
    <w:rsid w:val="00251E23"/>
    <w:rsid w:val="00261C0B"/>
    <w:rsid w:val="00262EA0"/>
    <w:rsid w:val="00267224"/>
    <w:rsid w:val="00267CFE"/>
    <w:rsid w:val="0027312D"/>
    <w:rsid w:val="00274927"/>
    <w:rsid w:val="0027585A"/>
    <w:rsid w:val="00275CBC"/>
    <w:rsid w:val="00277CDF"/>
    <w:rsid w:val="00282C0D"/>
    <w:rsid w:val="00282E71"/>
    <w:rsid w:val="0028514B"/>
    <w:rsid w:val="002855E9"/>
    <w:rsid w:val="0029144D"/>
    <w:rsid w:val="00291B30"/>
    <w:rsid w:val="00292AEC"/>
    <w:rsid w:val="002946A5"/>
    <w:rsid w:val="002974C4"/>
    <w:rsid w:val="002A25C7"/>
    <w:rsid w:val="002A2959"/>
    <w:rsid w:val="002A312E"/>
    <w:rsid w:val="002B089A"/>
    <w:rsid w:val="002B2FA9"/>
    <w:rsid w:val="002B3003"/>
    <w:rsid w:val="002B36AF"/>
    <w:rsid w:val="002B4CE7"/>
    <w:rsid w:val="002D34B9"/>
    <w:rsid w:val="002E04BB"/>
    <w:rsid w:val="002E0B77"/>
    <w:rsid w:val="002E5C7E"/>
    <w:rsid w:val="002F4D18"/>
    <w:rsid w:val="00307A87"/>
    <w:rsid w:val="0031224A"/>
    <w:rsid w:val="0031280A"/>
    <w:rsid w:val="003134C5"/>
    <w:rsid w:val="00314BC9"/>
    <w:rsid w:val="00315FA9"/>
    <w:rsid w:val="00316802"/>
    <w:rsid w:val="00320C68"/>
    <w:rsid w:val="003213E9"/>
    <w:rsid w:val="003239BF"/>
    <w:rsid w:val="003254FE"/>
    <w:rsid w:val="003259E6"/>
    <w:rsid w:val="003279BC"/>
    <w:rsid w:val="0033258B"/>
    <w:rsid w:val="00337070"/>
    <w:rsid w:val="00342EA8"/>
    <w:rsid w:val="003462C8"/>
    <w:rsid w:val="003465DA"/>
    <w:rsid w:val="003501FE"/>
    <w:rsid w:val="00351F0B"/>
    <w:rsid w:val="00354911"/>
    <w:rsid w:val="00355E1A"/>
    <w:rsid w:val="00357A84"/>
    <w:rsid w:val="00371B20"/>
    <w:rsid w:val="003752CB"/>
    <w:rsid w:val="00377A3F"/>
    <w:rsid w:val="003923B2"/>
    <w:rsid w:val="003924F5"/>
    <w:rsid w:val="00395DD9"/>
    <w:rsid w:val="003A688D"/>
    <w:rsid w:val="003B22B2"/>
    <w:rsid w:val="003B3898"/>
    <w:rsid w:val="003B7C80"/>
    <w:rsid w:val="003B7E4A"/>
    <w:rsid w:val="003C1937"/>
    <w:rsid w:val="003C401E"/>
    <w:rsid w:val="003C5285"/>
    <w:rsid w:val="003D0FEE"/>
    <w:rsid w:val="003E1B5D"/>
    <w:rsid w:val="003E71E1"/>
    <w:rsid w:val="003F10E8"/>
    <w:rsid w:val="003F1535"/>
    <w:rsid w:val="003F6F6F"/>
    <w:rsid w:val="003F77D0"/>
    <w:rsid w:val="00400A3F"/>
    <w:rsid w:val="00403830"/>
    <w:rsid w:val="00411582"/>
    <w:rsid w:val="00423DDC"/>
    <w:rsid w:val="0043178E"/>
    <w:rsid w:val="00431FBC"/>
    <w:rsid w:val="00436B22"/>
    <w:rsid w:val="00447356"/>
    <w:rsid w:val="004475D2"/>
    <w:rsid w:val="00454365"/>
    <w:rsid w:val="00455018"/>
    <w:rsid w:val="004801D5"/>
    <w:rsid w:val="004802AD"/>
    <w:rsid w:val="00480457"/>
    <w:rsid w:val="00480694"/>
    <w:rsid w:val="00487A04"/>
    <w:rsid w:val="0049685E"/>
    <w:rsid w:val="004A3728"/>
    <w:rsid w:val="004B1214"/>
    <w:rsid w:val="004B1654"/>
    <w:rsid w:val="004B3601"/>
    <w:rsid w:val="004B5E42"/>
    <w:rsid w:val="004C1FE2"/>
    <w:rsid w:val="004C317B"/>
    <w:rsid w:val="004C3931"/>
    <w:rsid w:val="004D012E"/>
    <w:rsid w:val="004D1D02"/>
    <w:rsid w:val="004D5B9B"/>
    <w:rsid w:val="004D78E6"/>
    <w:rsid w:val="004E2CE3"/>
    <w:rsid w:val="004E34D2"/>
    <w:rsid w:val="004E5392"/>
    <w:rsid w:val="004E59B2"/>
    <w:rsid w:val="004F5675"/>
    <w:rsid w:val="00500280"/>
    <w:rsid w:val="00501735"/>
    <w:rsid w:val="00503599"/>
    <w:rsid w:val="00503823"/>
    <w:rsid w:val="005058C7"/>
    <w:rsid w:val="00520F2F"/>
    <w:rsid w:val="00521BFD"/>
    <w:rsid w:val="00523730"/>
    <w:rsid w:val="00530F41"/>
    <w:rsid w:val="005352D6"/>
    <w:rsid w:val="005362F0"/>
    <w:rsid w:val="0054231E"/>
    <w:rsid w:val="00546201"/>
    <w:rsid w:val="00552E98"/>
    <w:rsid w:val="00556FDA"/>
    <w:rsid w:val="00572314"/>
    <w:rsid w:val="00572706"/>
    <w:rsid w:val="00581304"/>
    <w:rsid w:val="00592C30"/>
    <w:rsid w:val="005946F1"/>
    <w:rsid w:val="00594A1C"/>
    <w:rsid w:val="005963C0"/>
    <w:rsid w:val="005B230D"/>
    <w:rsid w:val="005B36CD"/>
    <w:rsid w:val="005B7270"/>
    <w:rsid w:val="005C261B"/>
    <w:rsid w:val="005D3EF8"/>
    <w:rsid w:val="005D48A7"/>
    <w:rsid w:val="005D64E1"/>
    <w:rsid w:val="005F12F5"/>
    <w:rsid w:val="005F2DAD"/>
    <w:rsid w:val="005F3840"/>
    <w:rsid w:val="00600F33"/>
    <w:rsid w:val="00603889"/>
    <w:rsid w:val="00604B13"/>
    <w:rsid w:val="0060585E"/>
    <w:rsid w:val="006109CE"/>
    <w:rsid w:val="00615609"/>
    <w:rsid w:val="00615764"/>
    <w:rsid w:val="00615B3C"/>
    <w:rsid w:val="00624C8C"/>
    <w:rsid w:val="00650D11"/>
    <w:rsid w:val="006514DB"/>
    <w:rsid w:val="00651B20"/>
    <w:rsid w:val="00652380"/>
    <w:rsid w:val="00654264"/>
    <w:rsid w:val="00660CB5"/>
    <w:rsid w:val="00662EA2"/>
    <w:rsid w:val="006654E0"/>
    <w:rsid w:val="00666272"/>
    <w:rsid w:val="00667160"/>
    <w:rsid w:val="006676E1"/>
    <w:rsid w:val="0067218C"/>
    <w:rsid w:val="00684CED"/>
    <w:rsid w:val="00695FFD"/>
    <w:rsid w:val="006B13BE"/>
    <w:rsid w:val="006B2186"/>
    <w:rsid w:val="006B4484"/>
    <w:rsid w:val="006C49BB"/>
    <w:rsid w:val="006D37AC"/>
    <w:rsid w:val="006E1440"/>
    <w:rsid w:val="006E269B"/>
    <w:rsid w:val="006E55EE"/>
    <w:rsid w:val="006F04B8"/>
    <w:rsid w:val="006F6529"/>
    <w:rsid w:val="006F715F"/>
    <w:rsid w:val="00700903"/>
    <w:rsid w:val="00707A79"/>
    <w:rsid w:val="0071078D"/>
    <w:rsid w:val="00711A3C"/>
    <w:rsid w:val="00717A89"/>
    <w:rsid w:val="007270B6"/>
    <w:rsid w:val="0073275B"/>
    <w:rsid w:val="00734D5D"/>
    <w:rsid w:val="0073734B"/>
    <w:rsid w:val="00737E68"/>
    <w:rsid w:val="007407A3"/>
    <w:rsid w:val="00740F7E"/>
    <w:rsid w:val="0075008D"/>
    <w:rsid w:val="00750522"/>
    <w:rsid w:val="00750C73"/>
    <w:rsid w:val="00750D91"/>
    <w:rsid w:val="00755C50"/>
    <w:rsid w:val="0075777F"/>
    <w:rsid w:val="007656A9"/>
    <w:rsid w:val="00765837"/>
    <w:rsid w:val="00765C74"/>
    <w:rsid w:val="0077799E"/>
    <w:rsid w:val="00783A9C"/>
    <w:rsid w:val="00787C4D"/>
    <w:rsid w:val="007B1CBA"/>
    <w:rsid w:val="007B7E2A"/>
    <w:rsid w:val="007C471E"/>
    <w:rsid w:val="007D1E11"/>
    <w:rsid w:val="007D4F0F"/>
    <w:rsid w:val="007E55F3"/>
    <w:rsid w:val="007E5ABD"/>
    <w:rsid w:val="007F1F30"/>
    <w:rsid w:val="007F4228"/>
    <w:rsid w:val="00811BE1"/>
    <w:rsid w:val="00821B96"/>
    <w:rsid w:val="00824A6D"/>
    <w:rsid w:val="00825EEA"/>
    <w:rsid w:val="008262DB"/>
    <w:rsid w:val="00826E05"/>
    <w:rsid w:val="00827FCF"/>
    <w:rsid w:val="008307D1"/>
    <w:rsid w:val="00832646"/>
    <w:rsid w:val="008373BC"/>
    <w:rsid w:val="00840191"/>
    <w:rsid w:val="00840EAF"/>
    <w:rsid w:val="00843286"/>
    <w:rsid w:val="0084338A"/>
    <w:rsid w:val="008438D0"/>
    <w:rsid w:val="00850ECB"/>
    <w:rsid w:val="00851886"/>
    <w:rsid w:val="00856830"/>
    <w:rsid w:val="008606FE"/>
    <w:rsid w:val="00862F55"/>
    <w:rsid w:val="00863E22"/>
    <w:rsid w:val="008725BF"/>
    <w:rsid w:val="008841DB"/>
    <w:rsid w:val="00884877"/>
    <w:rsid w:val="00886988"/>
    <w:rsid w:val="00887A50"/>
    <w:rsid w:val="00891E1A"/>
    <w:rsid w:val="008923E4"/>
    <w:rsid w:val="008977B2"/>
    <w:rsid w:val="008A0071"/>
    <w:rsid w:val="008A4A45"/>
    <w:rsid w:val="008B30AE"/>
    <w:rsid w:val="008B78F5"/>
    <w:rsid w:val="008C0153"/>
    <w:rsid w:val="008C13CB"/>
    <w:rsid w:val="008C2133"/>
    <w:rsid w:val="008C2792"/>
    <w:rsid w:val="008C335F"/>
    <w:rsid w:val="008C5C84"/>
    <w:rsid w:val="008D1B08"/>
    <w:rsid w:val="008D6089"/>
    <w:rsid w:val="008D7C71"/>
    <w:rsid w:val="008E213C"/>
    <w:rsid w:val="008E41E0"/>
    <w:rsid w:val="008E52FB"/>
    <w:rsid w:val="008F16EA"/>
    <w:rsid w:val="009041FC"/>
    <w:rsid w:val="00912F33"/>
    <w:rsid w:val="0091670F"/>
    <w:rsid w:val="00924FB7"/>
    <w:rsid w:val="00926D46"/>
    <w:rsid w:val="00931375"/>
    <w:rsid w:val="009313E1"/>
    <w:rsid w:val="00936785"/>
    <w:rsid w:val="00940362"/>
    <w:rsid w:val="00951E17"/>
    <w:rsid w:val="009534F1"/>
    <w:rsid w:val="00962FF2"/>
    <w:rsid w:val="0096414B"/>
    <w:rsid w:val="00965B4C"/>
    <w:rsid w:val="009710E2"/>
    <w:rsid w:val="00971E4D"/>
    <w:rsid w:val="00977093"/>
    <w:rsid w:val="0098221E"/>
    <w:rsid w:val="00985FFB"/>
    <w:rsid w:val="00993A63"/>
    <w:rsid w:val="0099660A"/>
    <w:rsid w:val="009A3FAA"/>
    <w:rsid w:val="009A4071"/>
    <w:rsid w:val="009A42B6"/>
    <w:rsid w:val="009B07DF"/>
    <w:rsid w:val="009B349A"/>
    <w:rsid w:val="009C1532"/>
    <w:rsid w:val="009C533A"/>
    <w:rsid w:val="009C6587"/>
    <w:rsid w:val="009D2609"/>
    <w:rsid w:val="009E1044"/>
    <w:rsid w:val="009E44C2"/>
    <w:rsid w:val="009E6FCD"/>
    <w:rsid w:val="009F0D3A"/>
    <w:rsid w:val="00A0443A"/>
    <w:rsid w:val="00A130CC"/>
    <w:rsid w:val="00A164CA"/>
    <w:rsid w:val="00A20C74"/>
    <w:rsid w:val="00A246A0"/>
    <w:rsid w:val="00A24A9C"/>
    <w:rsid w:val="00A2682F"/>
    <w:rsid w:val="00A30B06"/>
    <w:rsid w:val="00A33E0B"/>
    <w:rsid w:val="00A45277"/>
    <w:rsid w:val="00A45A71"/>
    <w:rsid w:val="00A52206"/>
    <w:rsid w:val="00A570BF"/>
    <w:rsid w:val="00A61BF8"/>
    <w:rsid w:val="00A6372D"/>
    <w:rsid w:val="00A6467B"/>
    <w:rsid w:val="00A72DEA"/>
    <w:rsid w:val="00A74126"/>
    <w:rsid w:val="00A76AA2"/>
    <w:rsid w:val="00A81201"/>
    <w:rsid w:val="00A82075"/>
    <w:rsid w:val="00A953AB"/>
    <w:rsid w:val="00A96517"/>
    <w:rsid w:val="00A975FF"/>
    <w:rsid w:val="00AA5360"/>
    <w:rsid w:val="00AA5535"/>
    <w:rsid w:val="00AB1108"/>
    <w:rsid w:val="00AB1E96"/>
    <w:rsid w:val="00AB620F"/>
    <w:rsid w:val="00AB6B9A"/>
    <w:rsid w:val="00AD0C4A"/>
    <w:rsid w:val="00AD1E6E"/>
    <w:rsid w:val="00AD344E"/>
    <w:rsid w:val="00AD395A"/>
    <w:rsid w:val="00AD6F4C"/>
    <w:rsid w:val="00AD74F2"/>
    <w:rsid w:val="00AF0044"/>
    <w:rsid w:val="00AF6928"/>
    <w:rsid w:val="00AF6975"/>
    <w:rsid w:val="00B02828"/>
    <w:rsid w:val="00B071E3"/>
    <w:rsid w:val="00B11199"/>
    <w:rsid w:val="00B112BC"/>
    <w:rsid w:val="00B146CC"/>
    <w:rsid w:val="00B21141"/>
    <w:rsid w:val="00B3191C"/>
    <w:rsid w:val="00B3480E"/>
    <w:rsid w:val="00B411A2"/>
    <w:rsid w:val="00B51D22"/>
    <w:rsid w:val="00B52B44"/>
    <w:rsid w:val="00B535F4"/>
    <w:rsid w:val="00B56C00"/>
    <w:rsid w:val="00B633B4"/>
    <w:rsid w:val="00B63664"/>
    <w:rsid w:val="00B63786"/>
    <w:rsid w:val="00B65745"/>
    <w:rsid w:val="00B74A8D"/>
    <w:rsid w:val="00B778A4"/>
    <w:rsid w:val="00B829F3"/>
    <w:rsid w:val="00B84FBD"/>
    <w:rsid w:val="00B86D57"/>
    <w:rsid w:val="00B87A6A"/>
    <w:rsid w:val="00B87AB5"/>
    <w:rsid w:val="00B907D8"/>
    <w:rsid w:val="00B926E9"/>
    <w:rsid w:val="00B92C5A"/>
    <w:rsid w:val="00BA0B38"/>
    <w:rsid w:val="00BA157C"/>
    <w:rsid w:val="00BA76CE"/>
    <w:rsid w:val="00BB26BF"/>
    <w:rsid w:val="00BB6447"/>
    <w:rsid w:val="00BB6DFE"/>
    <w:rsid w:val="00BB6E91"/>
    <w:rsid w:val="00BC3109"/>
    <w:rsid w:val="00BC3B8A"/>
    <w:rsid w:val="00BC4AEC"/>
    <w:rsid w:val="00BC63B4"/>
    <w:rsid w:val="00BC63E6"/>
    <w:rsid w:val="00BC6BCC"/>
    <w:rsid w:val="00BD2A9C"/>
    <w:rsid w:val="00BE28DD"/>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5E90"/>
    <w:rsid w:val="00C063A9"/>
    <w:rsid w:val="00C11153"/>
    <w:rsid w:val="00C208A9"/>
    <w:rsid w:val="00C22060"/>
    <w:rsid w:val="00C230C8"/>
    <w:rsid w:val="00C23E63"/>
    <w:rsid w:val="00C30AD0"/>
    <w:rsid w:val="00C312D6"/>
    <w:rsid w:val="00C3145D"/>
    <w:rsid w:val="00C34BD1"/>
    <w:rsid w:val="00C42207"/>
    <w:rsid w:val="00C44B15"/>
    <w:rsid w:val="00C45948"/>
    <w:rsid w:val="00C5162C"/>
    <w:rsid w:val="00C53539"/>
    <w:rsid w:val="00C54708"/>
    <w:rsid w:val="00C57003"/>
    <w:rsid w:val="00C61E2A"/>
    <w:rsid w:val="00C67A5D"/>
    <w:rsid w:val="00C7038A"/>
    <w:rsid w:val="00C72139"/>
    <w:rsid w:val="00C76787"/>
    <w:rsid w:val="00C806DE"/>
    <w:rsid w:val="00C81CA2"/>
    <w:rsid w:val="00C85FE3"/>
    <w:rsid w:val="00C86697"/>
    <w:rsid w:val="00C951F8"/>
    <w:rsid w:val="00C95313"/>
    <w:rsid w:val="00C975D9"/>
    <w:rsid w:val="00CA0D87"/>
    <w:rsid w:val="00CA67FF"/>
    <w:rsid w:val="00CB41D1"/>
    <w:rsid w:val="00CB67A4"/>
    <w:rsid w:val="00CB7986"/>
    <w:rsid w:val="00CC406B"/>
    <w:rsid w:val="00CC41BF"/>
    <w:rsid w:val="00CC7A13"/>
    <w:rsid w:val="00CD1C3F"/>
    <w:rsid w:val="00CD6E35"/>
    <w:rsid w:val="00CE6BFB"/>
    <w:rsid w:val="00CE6C08"/>
    <w:rsid w:val="00D01C77"/>
    <w:rsid w:val="00D02FA5"/>
    <w:rsid w:val="00D05383"/>
    <w:rsid w:val="00D1424A"/>
    <w:rsid w:val="00D143C5"/>
    <w:rsid w:val="00D1455E"/>
    <w:rsid w:val="00D16975"/>
    <w:rsid w:val="00D21031"/>
    <w:rsid w:val="00D25FF9"/>
    <w:rsid w:val="00D277E5"/>
    <w:rsid w:val="00D31AC5"/>
    <w:rsid w:val="00D35482"/>
    <w:rsid w:val="00D41329"/>
    <w:rsid w:val="00D423E1"/>
    <w:rsid w:val="00D42CA5"/>
    <w:rsid w:val="00D43571"/>
    <w:rsid w:val="00D644D7"/>
    <w:rsid w:val="00D86164"/>
    <w:rsid w:val="00D90D3E"/>
    <w:rsid w:val="00D9509C"/>
    <w:rsid w:val="00D968F4"/>
    <w:rsid w:val="00DA7C04"/>
    <w:rsid w:val="00DB0361"/>
    <w:rsid w:val="00DB5061"/>
    <w:rsid w:val="00DB5093"/>
    <w:rsid w:val="00DC338F"/>
    <w:rsid w:val="00DC3B8E"/>
    <w:rsid w:val="00DC4D8D"/>
    <w:rsid w:val="00DC6B8F"/>
    <w:rsid w:val="00DC6FDE"/>
    <w:rsid w:val="00DC7343"/>
    <w:rsid w:val="00DD072E"/>
    <w:rsid w:val="00DD4531"/>
    <w:rsid w:val="00DE6783"/>
    <w:rsid w:val="00DE6EAB"/>
    <w:rsid w:val="00E02A4C"/>
    <w:rsid w:val="00E05207"/>
    <w:rsid w:val="00E0627F"/>
    <w:rsid w:val="00E06435"/>
    <w:rsid w:val="00E12BEB"/>
    <w:rsid w:val="00E1329B"/>
    <w:rsid w:val="00E225E0"/>
    <w:rsid w:val="00E24D45"/>
    <w:rsid w:val="00E250C6"/>
    <w:rsid w:val="00E37135"/>
    <w:rsid w:val="00E41F86"/>
    <w:rsid w:val="00E449CB"/>
    <w:rsid w:val="00E4776C"/>
    <w:rsid w:val="00E63F3D"/>
    <w:rsid w:val="00E70441"/>
    <w:rsid w:val="00E7096D"/>
    <w:rsid w:val="00E75D1F"/>
    <w:rsid w:val="00E90120"/>
    <w:rsid w:val="00E905A2"/>
    <w:rsid w:val="00EB1CE2"/>
    <w:rsid w:val="00EB2557"/>
    <w:rsid w:val="00EB2558"/>
    <w:rsid w:val="00EC1BB8"/>
    <w:rsid w:val="00EC270E"/>
    <w:rsid w:val="00EC34BC"/>
    <w:rsid w:val="00EC420D"/>
    <w:rsid w:val="00ED3B52"/>
    <w:rsid w:val="00ED54EF"/>
    <w:rsid w:val="00ED5F3E"/>
    <w:rsid w:val="00ED7B87"/>
    <w:rsid w:val="00EE7E13"/>
    <w:rsid w:val="00EF48A2"/>
    <w:rsid w:val="00EF4FB9"/>
    <w:rsid w:val="00F0093B"/>
    <w:rsid w:val="00F0338F"/>
    <w:rsid w:val="00F07937"/>
    <w:rsid w:val="00F17102"/>
    <w:rsid w:val="00F2033A"/>
    <w:rsid w:val="00F206E2"/>
    <w:rsid w:val="00F23E4E"/>
    <w:rsid w:val="00F262DC"/>
    <w:rsid w:val="00F30265"/>
    <w:rsid w:val="00F31B21"/>
    <w:rsid w:val="00F33EE6"/>
    <w:rsid w:val="00F3593D"/>
    <w:rsid w:val="00F35B6E"/>
    <w:rsid w:val="00F41E84"/>
    <w:rsid w:val="00F55EF5"/>
    <w:rsid w:val="00F57FED"/>
    <w:rsid w:val="00F72C6F"/>
    <w:rsid w:val="00F772E1"/>
    <w:rsid w:val="00F82067"/>
    <w:rsid w:val="00F82773"/>
    <w:rsid w:val="00F8374A"/>
    <w:rsid w:val="00F9464C"/>
    <w:rsid w:val="00FA1DF6"/>
    <w:rsid w:val="00FA4D2B"/>
    <w:rsid w:val="00FB2140"/>
    <w:rsid w:val="00FB7333"/>
    <w:rsid w:val="00FC1044"/>
    <w:rsid w:val="00FC503F"/>
    <w:rsid w:val="00FC78DC"/>
    <w:rsid w:val="00FD1C20"/>
    <w:rsid w:val="00FD3CC6"/>
    <w:rsid w:val="00FE3042"/>
    <w:rsid w:val="00FE4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4DE5047"/>
  <w15:docId w15:val="{1DF84422-AAF1-4895-AC98-2908F16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5">
    <w:lsdException w:name="heading 1" w:qFormat="1"/>
    <w:lsdException w:name="heading 2"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rsid w:val="000705BD"/>
    <w:pPr>
      <w:spacing w:before="240" w:after="240"/>
      <w:outlineLvl w:val="4"/>
    </w:pPr>
    <w:rPr>
      <w:b/>
      <w:bCs/>
      <w:iCs/>
      <w:szCs w:val="26"/>
    </w:rPr>
  </w:style>
  <w:style w:type="paragraph" w:styleId="berschrift6">
    <w:name w:val="heading 6"/>
    <w:basedOn w:val="Textkrper"/>
    <w:next w:val="Textkrper"/>
    <w:rsid w:val="000705BD"/>
    <w:pPr>
      <w:numPr>
        <w:ilvl w:val="5"/>
        <w:numId w:val="16"/>
      </w:numPr>
      <w:outlineLvl w:val="5"/>
    </w:pPr>
    <w:rPr>
      <w:bCs/>
      <w:i/>
      <w:szCs w:val="22"/>
    </w:rPr>
  </w:style>
  <w:style w:type="paragraph" w:styleId="berschrift7">
    <w:name w:val="heading 7"/>
    <w:basedOn w:val="Textkrper"/>
    <w:next w:val="Textkrper"/>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292AEC"/>
    <w:pPr>
      <w:numPr>
        <w:numId w:val="2"/>
      </w:numPr>
      <w:spacing w:before="0" w:after="280"/>
      <w:ind w:left="714" w:hanging="357"/>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112A1E"/>
    <w:pPr>
      <w:numPr>
        <w:numId w:val="15"/>
      </w:numPr>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C230C8"/>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qFormat/>
    <w:rsid w:val="00C230C8"/>
    <w:pPr>
      <w:tabs>
        <w:tab w:val="left" w:pos="340"/>
      </w:tabs>
      <w:spacing w:before="0" w:after="40" w:line="240" w:lineRule="auto"/>
      <w:ind w:left="340" w:hanging="340"/>
    </w:pPr>
    <w:rPr>
      <w:sz w:val="18"/>
      <w:szCs w:val="20"/>
    </w:rPr>
  </w:style>
  <w:style w:type="character" w:styleId="Funotenzeichen">
    <w:name w:val="footnote reference"/>
    <w:basedOn w:val="Absatz-Standardschriftart"/>
    <w:semiHidden/>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4E2CE3"/>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1"/>
    <w:qFormat/>
    <w:rsid w:val="007F4228"/>
    <w:pPr>
      <w:numPr>
        <w:numId w:val="7"/>
      </w:numPr>
      <w:spacing w:before="0" w:after="280"/>
      <w:contextualSpacing/>
    </w:pPr>
    <w:rPr>
      <w:b/>
      <w:bCs/>
    </w:rPr>
  </w:style>
  <w:style w:type="paragraph" w:styleId="Liste">
    <w:name w:val="List"/>
    <w:basedOn w:val="Textkrper"/>
    <w:semiHidden/>
    <w:rsid w:val="00651B20"/>
    <w:pPr>
      <w:ind w:left="283" w:hanging="283"/>
    </w:pPr>
  </w:style>
  <w:style w:type="paragraph" w:styleId="Aufzhlungszeichen">
    <w:name w:val="List Bullet"/>
    <w:basedOn w:val="Tabellentext"/>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uiPriority w:val="99"/>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7F4228"/>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4E2CE3"/>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292AEC"/>
    <w:rPr>
      <w:rFonts w:ascii="Calibri" w:hAnsi="Calibri"/>
      <w:sz w:val="20"/>
      <w:szCs w:val="24"/>
    </w:rPr>
  </w:style>
  <w:style w:type="character" w:customStyle="1" w:styleId="AufzhlungaZchn">
    <w:name w:val="Aufzählung a) Zchn"/>
    <w:basedOn w:val="AufzhlungZchn"/>
    <w:link w:val="Aufzhlunga"/>
    <w:uiPriority w:val="1"/>
    <w:rsid w:val="00112A1E"/>
    <w:rPr>
      <w:rFonts w:ascii="Calibri" w:hAnsi="Calibri"/>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C230C8"/>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1B7E05"/>
    <w:pPr>
      <w:spacing w:before="120" w:after="120"/>
    </w:pPr>
    <w:rPr>
      <w:rFonts w:eastAsiaTheme="minorHAnsi" w:cstheme="minorBidi"/>
      <w:color w:val="FFFFFF" w:themeColor="background1"/>
      <w:sz w:val="22"/>
      <w:lang w:eastAsia="en-US"/>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7B7E2A"/>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locked/>
    <w:rsid w:val="00C230C8"/>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table" w:customStyle="1" w:styleId="UBATabellenformatvorlage">
    <w:name w:val="UBA_Tabellenformatvorlage"/>
    <w:basedOn w:val="NormaleTabelle"/>
    <w:uiPriority w:val="99"/>
    <w:rsid w:val="001B7E05"/>
    <w:pPr>
      <w:spacing w:before="0"/>
    </w:pPr>
    <w:rPr>
      <w:rFonts w:asciiTheme="minorHAnsi" w:eastAsiaTheme="minorHAnsi" w:hAnsiTheme="minorHAnsi" w:cstheme="minorBidi"/>
      <w:color w:val="4B4B4D" w:themeColor="text1"/>
      <w:lang w:eastAsia="en-US"/>
    </w:rPr>
    <w:tblPr>
      <w:tblStyleRowBandSize w:val="1"/>
      <w:tblInd w:w="113" w:type="dxa"/>
      <w:tblBorders>
        <w:insideV w:val="single" w:sz="4" w:space="0" w:color="4B4B4D" w:themeColor="text1"/>
      </w:tblBorders>
      <w:tblCellMar>
        <w:top w:w="85" w:type="dxa"/>
        <w:bottom w:w="85" w:type="dxa"/>
      </w:tblCellMar>
    </w:tblPr>
    <w:tblStylePr w:type="firstRow">
      <w:tblPr/>
      <w:trPr>
        <w:tblHeader/>
      </w:trPr>
      <w:tcPr>
        <w:shd w:val="clear" w:color="auto" w:fill="4CCEFF" w:themeFill="accent1" w:themeFillTint="99"/>
      </w:tcPr>
    </w:tblStylePr>
    <w:tblStylePr w:type="band2Horz">
      <w:tblPr/>
      <w:tcPr>
        <w:shd w:val="clear" w:color="auto" w:fill="F2F2F2" w:themeFill="background1" w:themeFillShade="F2"/>
      </w:tcPr>
    </w:tblStylePr>
  </w:style>
  <w:style w:type="numbering" w:customStyle="1" w:styleId="UBAberschriften">
    <w:name w:val="UBA_Überschriften"/>
    <w:basedOn w:val="KeineListe"/>
    <w:uiPriority w:val="99"/>
    <w:rsid w:val="00F23E4E"/>
    <w:pPr>
      <w:numPr>
        <w:numId w:val="29"/>
      </w:numPr>
    </w:pPr>
  </w:style>
  <w:style w:type="numbering" w:customStyle="1" w:styleId="UBABuchstaben">
    <w:name w:val="UBA_Buchstaben"/>
    <w:uiPriority w:val="99"/>
    <w:rsid w:val="00F23E4E"/>
    <w:pPr>
      <w:numPr>
        <w:numId w:val="30"/>
      </w:numPr>
    </w:pPr>
  </w:style>
  <w:style w:type="numbering" w:customStyle="1" w:styleId="UBAAnhaenge">
    <w:name w:val="UBA_Anhaenge"/>
    <w:basedOn w:val="KeineListe"/>
    <w:uiPriority w:val="99"/>
    <w:rsid w:val="00F23E4E"/>
    <w:pPr>
      <w:numPr>
        <w:numId w:val="32"/>
      </w:numPr>
    </w:pPr>
  </w:style>
  <w:style w:type="paragraph" w:styleId="berarbeitung">
    <w:name w:val="Revision"/>
    <w:hidden/>
    <w:uiPriority w:val="99"/>
    <w:semiHidden/>
    <w:rsid w:val="009C533A"/>
    <w:pPr>
      <w:spacing w:before="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0A4221A7B88848CFA832EFE535E63E49"/>
        <w:category>
          <w:name w:val="Allgemein"/>
          <w:gallery w:val="placeholder"/>
        </w:category>
        <w:types>
          <w:type w:val="bbPlcHdr"/>
        </w:types>
        <w:behaviors>
          <w:behavior w:val="content"/>
        </w:behaviors>
        <w:guid w:val="{79B81535-C3F3-4B48-8613-EDFFB00D771B}"/>
      </w:docPartPr>
      <w:docPartBody>
        <w:p w:rsidR="0033220B" w:rsidRDefault="00891883">
          <w:pPr>
            <w:pStyle w:val="0A4221A7B88848CFA832EFE535E63E49"/>
          </w:pPr>
          <w:r>
            <w:rPr>
              <w:rStyle w:val="Platzhaltertext"/>
            </w:rPr>
            <w:t>Klicken oder tippen Sie hier, um Text einzugeben.</w:t>
          </w:r>
        </w:p>
      </w:docPartBody>
    </w:docPart>
    <w:docPart>
      <w:docPartPr>
        <w:name w:val="176D97C76F61471C88E9256F251A32AF"/>
        <w:category>
          <w:name w:val="Allgemein"/>
          <w:gallery w:val="placeholder"/>
        </w:category>
        <w:types>
          <w:type w:val="bbPlcHdr"/>
        </w:types>
        <w:behaviors>
          <w:behavior w:val="content"/>
        </w:behaviors>
        <w:guid w:val="{43E43CD8-030B-4BBA-9693-F8C88D9A9623}"/>
      </w:docPartPr>
      <w:docPartBody>
        <w:p w:rsidR="0033220B" w:rsidRDefault="00891883">
          <w:pPr>
            <w:pStyle w:val="176D97C76F61471C88E9256F251A32AF"/>
          </w:pPr>
          <w:r w:rsidRPr="00C32728">
            <w:rPr>
              <w:rStyle w:val="Platzhaltertext"/>
            </w:rPr>
            <w:t>Klicken oder tippen Sie hier, um Text einzugeben.</w:t>
          </w:r>
        </w:p>
      </w:docPartBody>
    </w:docPart>
    <w:docPart>
      <w:docPartPr>
        <w:name w:val="2871DDEBF08F4FEBA724B4ABE0C3EF5E"/>
        <w:category>
          <w:name w:val="Allgemein"/>
          <w:gallery w:val="placeholder"/>
        </w:category>
        <w:types>
          <w:type w:val="bbPlcHdr"/>
        </w:types>
        <w:behaviors>
          <w:behavior w:val="content"/>
        </w:behaviors>
        <w:guid w:val="{0517E1D3-0B1E-4A47-93DE-4451FB69FD29}"/>
      </w:docPartPr>
      <w:docPartBody>
        <w:p w:rsidR="0033220B" w:rsidRDefault="00891883">
          <w:pPr>
            <w:pStyle w:val="2871DDEBF08F4FEBA724B4ABE0C3EF5E"/>
          </w:pPr>
          <w:r w:rsidRPr="00C32728">
            <w:rPr>
              <w:rStyle w:val="Platzhaltertext"/>
            </w:rPr>
            <w:t>Klicken oder tippen Sie hier, um Text einzugeben.</w:t>
          </w:r>
        </w:p>
      </w:docPartBody>
    </w:docPart>
    <w:docPart>
      <w:docPartPr>
        <w:name w:val="89DC53FDF5604A148F1AE7182E2D17DD"/>
        <w:category>
          <w:name w:val="Allgemein"/>
          <w:gallery w:val="placeholder"/>
        </w:category>
        <w:types>
          <w:type w:val="bbPlcHdr"/>
        </w:types>
        <w:behaviors>
          <w:behavior w:val="content"/>
        </w:behaviors>
        <w:guid w:val="{8307AAB6-1CED-4084-8A4F-2A5024E77826}"/>
      </w:docPartPr>
      <w:docPartBody>
        <w:p w:rsidR="0033220B" w:rsidRDefault="00891883">
          <w:pPr>
            <w:pStyle w:val="89DC53FDF5604A148F1AE7182E2D17DD"/>
          </w:pPr>
          <w:r w:rsidRPr="00C32728">
            <w:rPr>
              <w:rStyle w:val="Platzhaltertext"/>
            </w:rPr>
            <w:t>Klicken oder tippen Sie hier, um Text einzugeben.</w:t>
          </w:r>
        </w:p>
      </w:docPartBody>
    </w:docPart>
    <w:docPart>
      <w:docPartPr>
        <w:name w:val="0B3D78002D1B43628C578F268BE88432"/>
        <w:category>
          <w:name w:val="Allgemein"/>
          <w:gallery w:val="placeholder"/>
        </w:category>
        <w:types>
          <w:type w:val="bbPlcHdr"/>
        </w:types>
        <w:behaviors>
          <w:behavior w:val="content"/>
        </w:behaviors>
        <w:guid w:val="{A4CC4B02-1375-4A6F-8660-CB928DFF51C0}"/>
      </w:docPartPr>
      <w:docPartBody>
        <w:p w:rsidR="0033220B" w:rsidRDefault="00891883">
          <w:pPr>
            <w:pStyle w:val="0B3D78002D1B43628C578F268BE88432"/>
          </w:pPr>
          <w:r w:rsidRPr="00C32728">
            <w:rPr>
              <w:rStyle w:val="Platzhaltertext"/>
            </w:rPr>
            <w:t>Klicken oder tippen Sie hier, um Text einzugeben.</w:t>
          </w:r>
        </w:p>
      </w:docPartBody>
    </w:docPart>
    <w:docPart>
      <w:docPartPr>
        <w:name w:val="5E485810DAAE42CA8264DB3897E196A3"/>
        <w:category>
          <w:name w:val="Allgemein"/>
          <w:gallery w:val="placeholder"/>
        </w:category>
        <w:types>
          <w:type w:val="bbPlcHdr"/>
        </w:types>
        <w:behaviors>
          <w:behavior w:val="content"/>
        </w:behaviors>
        <w:guid w:val="{72A79B0E-6BC6-4D3E-BB18-0A215A90CC18}"/>
      </w:docPartPr>
      <w:docPartBody>
        <w:p w:rsidR="00F77C0F" w:rsidRDefault="00426667" w:rsidP="00426667">
          <w:pPr>
            <w:pStyle w:val="5E485810DAAE42CA8264DB3897E196A3"/>
          </w:pPr>
          <w:r w:rsidRPr="00C32728">
            <w:rPr>
              <w:rStyle w:val="Platzhaltertext"/>
            </w:rPr>
            <w:t>Klicken oder tippen Sie hier, um Text einzugeben.</w:t>
          </w:r>
        </w:p>
      </w:docPartBody>
    </w:docPart>
    <w:docPart>
      <w:docPartPr>
        <w:name w:val="C73FA33636144EE9B4AD9977909A614B"/>
        <w:category>
          <w:name w:val="Allgemein"/>
          <w:gallery w:val="placeholder"/>
        </w:category>
        <w:types>
          <w:type w:val="bbPlcHdr"/>
        </w:types>
        <w:behaviors>
          <w:behavior w:val="content"/>
        </w:behaviors>
        <w:guid w:val="{512DDC68-51C3-4406-9087-45ABBDD7D3A7}"/>
      </w:docPartPr>
      <w:docPartBody>
        <w:p w:rsidR="00F77C0F" w:rsidRDefault="00426667" w:rsidP="00426667">
          <w:pPr>
            <w:pStyle w:val="C73FA33636144EE9B4AD9977909A614B"/>
          </w:pPr>
          <w:r w:rsidRPr="00C32728">
            <w:rPr>
              <w:rStyle w:val="Platzhaltertext"/>
            </w:rPr>
            <w:t>Klicken oder tippen Sie hier, um Text einzugeben.</w:t>
          </w:r>
        </w:p>
      </w:docPartBody>
    </w:docPart>
    <w:docPart>
      <w:docPartPr>
        <w:name w:val="7A02FEA1F85A4E1EB7363286791381BC"/>
        <w:category>
          <w:name w:val="Allgemein"/>
          <w:gallery w:val="placeholder"/>
        </w:category>
        <w:types>
          <w:type w:val="bbPlcHdr"/>
        </w:types>
        <w:behaviors>
          <w:behavior w:val="content"/>
        </w:behaviors>
        <w:guid w:val="{CFB76DAF-F4B1-443C-B3CF-1AC0B049DDF9}"/>
      </w:docPartPr>
      <w:docPartBody>
        <w:p w:rsidR="00D54BF2" w:rsidRDefault="00DF33A1" w:rsidP="00DF33A1">
          <w:pPr>
            <w:pStyle w:val="7A02FEA1F85A4E1EB7363286791381BC"/>
          </w:pPr>
          <w:r w:rsidRPr="00C32728">
            <w:rPr>
              <w:rStyle w:val="Platzhaltertext"/>
            </w:rPr>
            <w:t>Klicken oder tippen Sie hier, um Text einzugeben.</w:t>
          </w:r>
        </w:p>
      </w:docPartBody>
    </w:docPart>
    <w:docPart>
      <w:docPartPr>
        <w:name w:val="03023FC08A4F4A41B7A1A869D87130C1"/>
        <w:category>
          <w:name w:val="Allgemein"/>
          <w:gallery w:val="placeholder"/>
        </w:category>
        <w:types>
          <w:type w:val="bbPlcHdr"/>
        </w:types>
        <w:behaviors>
          <w:behavior w:val="content"/>
        </w:behaviors>
        <w:guid w:val="{C8DDFC94-A505-4625-9A37-2F49D73E8613}"/>
      </w:docPartPr>
      <w:docPartBody>
        <w:p w:rsidR="00D54BF2" w:rsidRDefault="00DF33A1" w:rsidP="00DF33A1">
          <w:pPr>
            <w:pStyle w:val="03023FC08A4F4A41B7A1A869D87130C1"/>
          </w:pPr>
          <w:r w:rsidRPr="00C32728">
            <w:rPr>
              <w:rStyle w:val="Platzhaltertext"/>
            </w:rPr>
            <w:t>Klicken oder tippen Sie hier, um Text einzugeben.</w:t>
          </w:r>
        </w:p>
      </w:docPartBody>
    </w:docPart>
    <w:docPart>
      <w:docPartPr>
        <w:name w:val="B6DE504B1ED44BCA9F9DA33170F42ECD"/>
        <w:category>
          <w:name w:val="Allgemein"/>
          <w:gallery w:val="placeholder"/>
        </w:category>
        <w:types>
          <w:type w:val="bbPlcHdr"/>
        </w:types>
        <w:behaviors>
          <w:behavior w:val="content"/>
        </w:behaviors>
        <w:guid w:val="{4881C835-64A4-4F47-A6FA-4FB4662DABF5}"/>
      </w:docPartPr>
      <w:docPartBody>
        <w:p w:rsidR="00413DE5" w:rsidRDefault="00276070" w:rsidP="00276070">
          <w:pPr>
            <w:pStyle w:val="B6DE504B1ED44BCA9F9DA33170F42ECD"/>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Meta Offc"/>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ta Serif Offc">
    <w:panose1 w:val="02010504050101020102"/>
    <w:charset w:val="00"/>
    <w:family w:val="auto"/>
    <w:pitch w:val="variable"/>
    <w:sig w:usb0="800000EF" w:usb1="5000207B" w:usb2="00000008" w:usb3="00000000" w:csb0="00000001" w:csb1="00000000"/>
  </w:font>
  <w:font w:name="DemosEFOP-Medium">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panose1 w:val="020B0604030101020102"/>
    <w:charset w:val="00"/>
    <w:family w:val="swiss"/>
    <w:pitch w:val="variable"/>
    <w:sig w:usb0="800000EF" w:usb1="5000207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222209"/>
    <w:rsid w:val="00254B7F"/>
    <w:rsid w:val="00276070"/>
    <w:rsid w:val="0033220B"/>
    <w:rsid w:val="00413DE5"/>
    <w:rsid w:val="00426667"/>
    <w:rsid w:val="006D21CF"/>
    <w:rsid w:val="007D0D57"/>
    <w:rsid w:val="00891883"/>
    <w:rsid w:val="00D54BF2"/>
    <w:rsid w:val="00DF33A1"/>
    <w:rsid w:val="00EE10C9"/>
    <w:rsid w:val="00F77C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6070"/>
    <w:rPr>
      <w:color w:val="808080"/>
    </w:rPr>
  </w:style>
  <w:style w:type="paragraph" w:customStyle="1" w:styleId="EE8AC5C56FBF45DCA6903D009E9B61DA">
    <w:name w:val="EE8AC5C56FBF45DCA6903D009E9B61DA"/>
  </w:style>
  <w:style w:type="paragraph" w:customStyle="1" w:styleId="0A4221A7B88848CFA832EFE535E63E49">
    <w:name w:val="0A4221A7B88848CFA832EFE535E63E49"/>
  </w:style>
  <w:style w:type="paragraph" w:customStyle="1" w:styleId="176D97C76F61471C88E9256F251A32AF">
    <w:name w:val="176D97C76F61471C88E9256F251A32AF"/>
  </w:style>
  <w:style w:type="paragraph" w:customStyle="1" w:styleId="5E485810DAAE42CA8264DB3897E196A3">
    <w:name w:val="5E485810DAAE42CA8264DB3897E196A3"/>
    <w:rsid w:val="00426667"/>
  </w:style>
  <w:style w:type="paragraph" w:customStyle="1" w:styleId="2871DDEBF08F4FEBA724B4ABE0C3EF5E">
    <w:name w:val="2871DDEBF08F4FEBA724B4ABE0C3EF5E"/>
  </w:style>
  <w:style w:type="paragraph" w:customStyle="1" w:styleId="89DC53FDF5604A148F1AE7182E2D17DD">
    <w:name w:val="89DC53FDF5604A148F1AE7182E2D17DD"/>
  </w:style>
  <w:style w:type="paragraph" w:customStyle="1" w:styleId="0B3D78002D1B43628C578F268BE88432">
    <w:name w:val="0B3D78002D1B43628C578F268BE88432"/>
  </w:style>
  <w:style w:type="paragraph" w:customStyle="1" w:styleId="C73FA33636144EE9B4AD9977909A614B">
    <w:name w:val="C73FA33636144EE9B4AD9977909A614B"/>
    <w:rsid w:val="00426667"/>
  </w:style>
  <w:style w:type="paragraph" w:customStyle="1" w:styleId="7A02FEA1F85A4E1EB7363286791381BC">
    <w:name w:val="7A02FEA1F85A4E1EB7363286791381BC"/>
    <w:rsid w:val="00DF33A1"/>
  </w:style>
  <w:style w:type="paragraph" w:customStyle="1" w:styleId="03023FC08A4F4A41B7A1A869D87130C1">
    <w:name w:val="03023FC08A4F4A41B7A1A869D87130C1"/>
    <w:rsid w:val="00DF33A1"/>
  </w:style>
  <w:style w:type="paragraph" w:customStyle="1" w:styleId="B6DE504B1ED44BCA9F9DA33170F42ECD">
    <w:name w:val="B6DE504B1ED44BCA9F9DA33170F42ECD"/>
    <w:rsid w:val="00276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220426_Anbieterfragebogen_Innenraumputze"/>
    <f:field ref="objsubject" par="" edit="true" text=""/>
    <f:field ref="objcreatedby" par="" text="Huth, Dagmar"/>
    <f:field ref="objcreatedat" par="" text="26.04.2022 13:25:06"/>
    <f:field ref="objchangedby" par="" text="Ittershagen, Martin"/>
    <f:field ref="objmodifiedat" par="" text="29.04.2022 16:43:08"/>
    <f:field ref="doc_FSCFOLIO_1_1001_FieldDocumentNumber" par="" text=""/>
    <f:field ref="doc_FSCFOLIO_1_1001_FieldSubject" par="" edit="true" text=""/>
    <f:field ref="FSCFOLIO_1_1001_FieldCurrentUser" par="" text="Elke Örtl "/>
    <f:field ref="CCAPRECONFIG_15_1001_Objektname" par="" edit="true" text="220426_Anbieterfragebogen_Innenraumputze"/>
    <f:field ref="DEPRECONFIG_15_1001_Objektname" par="" edit="true" text="220426_Anbieterfragebogen_Innenraumputze"/>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C7FB2D2-A555-45E9-81F9-31E5DC0E8DE4}">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5.xml><?xml version="1.0" encoding="utf-8"?>
<ds:datastoreItem xmlns:ds="http://schemas.openxmlformats.org/officeDocument/2006/customXml" ds:itemID="{BC53979C-0E6E-4D8F-B74E-E169EE79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UBA_AE-AFB_Calibri_20181004.dotx</Template>
  <TotalTime>0</TotalTime>
  <Pages>11</Pages>
  <Words>2022</Words>
  <Characters>14350</Characters>
  <Application>Microsoft Office Word</Application>
  <DocSecurity>0</DocSecurity>
  <Lines>333</Lines>
  <Paragraphs>221</Paragraphs>
  <ScaleCrop>false</ScaleCrop>
  <HeadingPairs>
    <vt:vector size="2" baseType="variant">
      <vt:variant>
        <vt:lpstr>Titel</vt:lpstr>
      </vt:variant>
      <vt:variant>
        <vt:i4>1</vt:i4>
      </vt:variant>
    </vt:vector>
  </HeadingPairs>
  <TitlesOfParts>
    <vt:vector size="1" baseType="lpstr">
      <vt:lpstr>Anbieterfragebogen zur umweltfreundlichen öffentlichen Beschaffung von emissionsarmen Putzen für den Innenraum</vt:lpstr>
    </vt:vector>
  </TitlesOfParts>
  <Company>Umweltbundesamt</Company>
  <LinksUpToDate>false</LinksUpToDate>
  <CharactersWithSpaces>16151</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Anbieterfragebogen zur umweltfreundlichen öffentlichen Beschaffung von emissionsarmen Putzen für den Innenraum</dc:title>
  <dc:creator>Örtl, Elke</dc:creator>
  <cp:keywords>Putze, Innenraumputze</cp:keywords>
  <cp:lastModifiedBy>Örtl, Elke</cp:lastModifiedBy>
  <cp:revision>2</cp:revision>
  <dcterms:created xsi:type="dcterms:W3CDTF">2022-05-09T11:03:00Z</dcterms:created>
  <dcterms:modified xsi:type="dcterms:W3CDTF">2022-05-09T11:03:00Z</dcterms:modified>
  <cp:category>Texte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0x01010086FF8545351E8447BE20A0883F6AF399</vt:lpwstr>
  </property>
  <property fmtid="{D5CDD505-2E9C-101B-9397-08002B2CF9AE}" pid="3" name="FSC#UBACFG@15.1700:Author">
    <vt:lpwstr>Dagmar Huth</vt:lpwstr>
  </property>
  <property fmtid="{D5CDD505-2E9C-101B-9397-08002B2CF9AE}" pid="4" name="FSC#UBACFG@15.1700:MailAuthor">
    <vt:lpwstr>Dagmar.Huth@uba.de</vt:lpwstr>
  </property>
  <property fmtid="{D5CDD505-2E9C-101B-9397-08002B2CF9AE}" pid="5" name="FSC#UBACFG@15.1700:Mail2Author">
    <vt:lpwstr/>
  </property>
  <property fmtid="{D5CDD505-2E9C-101B-9397-08002B2CF9AE}" pid="6" name="FSC#UBACFG@15.1700:TelephonAuthor">
    <vt:lpwstr/>
  </property>
  <property fmtid="{D5CDD505-2E9C-101B-9397-08002B2CF9AE}" pid="7" name="FSC#UBACFG@15.1700:FaxAuthor">
    <vt:lpwstr/>
  </property>
  <property fmtid="{D5CDD505-2E9C-101B-9397-08002B2CF9AE}" pid="8" name="FSC#UBACFG@15.1700:SurnameAuthor">
    <vt:lpwstr>Huth</vt:lpwstr>
  </property>
  <property fmtid="{D5CDD505-2E9C-101B-9397-08002B2CF9AE}" pid="9" name="FSC#UBACFG@15.1700:GroupReferrednumber">
    <vt:lpwstr>III 1.3 (Fachgebiet III 1.3 - Ökodesign, Umweltkennzeichnung, umweltfreundliche Beschaffung)</vt:lpwstr>
  </property>
  <property fmtid="{D5CDD505-2E9C-101B-9397-08002B2CF9AE}" pid="10" name="FSC#UBACFG@15.1700:FinalVersionSignerProcedure">
    <vt:lpwstr>Bettina Rechenberg</vt:lpwstr>
  </property>
  <property fmtid="{D5CDD505-2E9C-101B-9397-08002B2CF9AE}" pid="11" name="FSC#UBACFG@15.1700:FileReferenceProcedure">
    <vt:lpwstr>39 410/0038#0013</vt:lpwstr>
  </property>
  <property fmtid="{D5CDD505-2E9C-101B-9397-08002B2CF9AE}" pid="12" name="FSC#UBACFG@15.1700:SubjectReferrednumber">
    <vt:lpwstr>Veröffentlichung Leitfaden zur umweltfreundlichen öffentlichen Beschaffung: Emissionsarme Putze für den Innenraum</vt:lpwstr>
  </property>
  <property fmtid="{D5CDD505-2E9C-101B-9397-08002B2CF9AE}" pid="13" name="FSC#UBACFG@15.1700:ObjnameReferrednumber">
    <vt:lpwstr>39 410/0038#0013-0001 - Leitfaden umweltfreundliche Beschaffung - Emissionsarme Putz</vt:lpwstr>
  </property>
  <property fmtid="{D5CDD505-2E9C-101B-9397-08002B2CF9AE}" pid="14" name="FSC#COOELAK@1.1001:Subject">
    <vt:lpwstr>Profilierung der umweltfreundlichen Beschaffung durch Integration des modernisierten Vergaberechts in die Praxis FKZ 3717 37 3150</vt:lpwstr>
  </property>
  <property fmtid="{D5CDD505-2E9C-101B-9397-08002B2CF9AE}" pid="15" name="FSC#COOELAK@1.1001:FileReference">
    <vt:lpwstr>39 410/0038</vt:lpwstr>
  </property>
  <property fmtid="{D5CDD505-2E9C-101B-9397-08002B2CF9AE}" pid="16" name="FSC#COOELAK@1.1001:FileRefYear">
    <vt:lpwstr>2020</vt:lpwstr>
  </property>
  <property fmtid="{D5CDD505-2E9C-101B-9397-08002B2CF9AE}" pid="17" name="FSC#COOELAK@1.1001:FileRefOrdinal">
    <vt:lpwstr>38</vt:lpwstr>
  </property>
  <property fmtid="{D5CDD505-2E9C-101B-9397-08002B2CF9AE}" pid="18" name="FSC#COOELAK@1.1001:FileRefOU">
    <vt:lpwstr>III 1.3</vt:lpwstr>
  </property>
  <property fmtid="{D5CDD505-2E9C-101B-9397-08002B2CF9AE}" pid="19" name="FSC#COOELAK@1.1001:Organization">
    <vt:lpwstr/>
  </property>
  <property fmtid="{D5CDD505-2E9C-101B-9397-08002B2CF9AE}" pid="20" name="FSC#COOELAK@1.1001:Owner">
    <vt:lpwstr>Huth Dagmar</vt:lpwstr>
  </property>
  <property fmtid="{D5CDD505-2E9C-101B-9397-08002B2CF9AE}" pid="21" name="FSC#COOELAK@1.1001:OwnerExtension">
    <vt:lpwstr/>
  </property>
  <property fmtid="{D5CDD505-2E9C-101B-9397-08002B2CF9AE}" pid="22" name="FSC#COOELAK@1.1001:OwnerFaxExtension">
    <vt:lpwstr/>
  </property>
  <property fmtid="{D5CDD505-2E9C-101B-9397-08002B2CF9AE}" pid="23" name="FSC#COOELAK@1.1001:DispatchedBy">
    <vt:lpwstr/>
  </property>
  <property fmtid="{D5CDD505-2E9C-101B-9397-08002B2CF9AE}" pid="24" name="FSC#COOELAK@1.1001:DispatchedAt">
    <vt:lpwstr/>
  </property>
  <property fmtid="{D5CDD505-2E9C-101B-9397-08002B2CF9AE}" pid="25" name="FSC#COOELAK@1.1001:ApprovedBy">
    <vt:lpwstr>Rechenberg Bettina</vt:lpwstr>
  </property>
  <property fmtid="{D5CDD505-2E9C-101B-9397-08002B2CF9AE}" pid="26" name="FSC#COOELAK@1.1001:ApprovedAt">
    <vt:lpwstr>29.04.2022</vt:lpwstr>
  </property>
  <property fmtid="{D5CDD505-2E9C-101B-9397-08002B2CF9AE}" pid="27" name="FSC#COOELAK@1.1001:Department">
    <vt:lpwstr>III 1.3 (Fachgebiet III 1.3 - Ökodesign, Umweltkennzeichnung, umweltfreundliche Beschaffung)</vt:lpwstr>
  </property>
  <property fmtid="{D5CDD505-2E9C-101B-9397-08002B2CF9AE}" pid="28" name="FSC#COOELAK@1.1001:CreatedAt">
    <vt:lpwstr>26.04.2022</vt:lpwstr>
  </property>
  <property fmtid="{D5CDD505-2E9C-101B-9397-08002B2CF9AE}" pid="29" name="FSC#COOELAK@1.1001:OU">
    <vt:lpwstr>III 1.3 (Fachgebiet III 1.3 - Ökodesign, Umweltkennzeichnung, umweltfreundliche Beschaffung)</vt:lpwstr>
  </property>
  <property fmtid="{D5CDD505-2E9C-101B-9397-08002B2CF9AE}" pid="30" name="FSC#COOELAK@1.1001:Priority">
    <vt:lpwstr> ()</vt:lpwstr>
  </property>
  <property fmtid="{D5CDD505-2E9C-101B-9397-08002B2CF9AE}" pid="31" name="FSC#COOELAK@1.1001:ObjBarCode">
    <vt:lpwstr>*COO.2245.100.8.1031271*</vt:lpwstr>
  </property>
  <property fmtid="{D5CDD505-2E9C-101B-9397-08002B2CF9AE}" pid="32" name="FSC#COOELAK@1.1001:RefBarCode">
    <vt:lpwstr>*COO.2245.100.3.210455*</vt:lpwstr>
  </property>
  <property fmtid="{D5CDD505-2E9C-101B-9397-08002B2CF9AE}" pid="33" name="FSC#COOELAK@1.1001:FileRefBarCode">
    <vt:lpwstr>*39 410/0038*</vt:lpwstr>
  </property>
  <property fmtid="{D5CDD505-2E9C-101B-9397-08002B2CF9AE}" pid="34" name="FSC#COOELAK@1.1001:ExternalRef">
    <vt:lpwstr/>
  </property>
  <property fmtid="{D5CDD505-2E9C-101B-9397-08002B2CF9AE}" pid="35" name="FSC#COOELAK@1.1001:IncomingNumber">
    <vt:lpwstr/>
  </property>
  <property fmtid="{D5CDD505-2E9C-101B-9397-08002B2CF9AE}" pid="36" name="FSC#COOELAK@1.1001:IncomingSubject">
    <vt:lpwstr/>
  </property>
  <property fmtid="{D5CDD505-2E9C-101B-9397-08002B2CF9AE}" pid="37" name="FSC#COOELAK@1.1001:ProcessResponsible">
    <vt:lpwstr/>
  </property>
  <property fmtid="{D5CDD505-2E9C-101B-9397-08002B2CF9AE}" pid="38" name="FSC#COOELAK@1.1001:ProcessResponsiblePhone">
    <vt:lpwstr/>
  </property>
  <property fmtid="{D5CDD505-2E9C-101B-9397-08002B2CF9AE}" pid="39" name="FSC#COOELAK@1.1001:ProcessResponsibleMail">
    <vt:lpwstr/>
  </property>
  <property fmtid="{D5CDD505-2E9C-101B-9397-08002B2CF9AE}" pid="40" name="FSC#COOELAK@1.1001:ProcessResponsibleFax">
    <vt:lpwstr/>
  </property>
  <property fmtid="{D5CDD505-2E9C-101B-9397-08002B2CF9AE}" pid="41" name="FSC#COOELAK@1.1001:ApproverFirstName">
    <vt:lpwstr>Bettina</vt:lpwstr>
  </property>
  <property fmtid="{D5CDD505-2E9C-101B-9397-08002B2CF9AE}" pid="42" name="FSC#COOELAK@1.1001:ApproverSurName">
    <vt:lpwstr>Rechenberg</vt:lpwstr>
  </property>
  <property fmtid="{D5CDD505-2E9C-101B-9397-08002B2CF9AE}" pid="43" name="FSC#COOELAK@1.1001:ApproverTitle">
    <vt:lpwstr/>
  </property>
  <property fmtid="{D5CDD505-2E9C-101B-9397-08002B2CF9AE}" pid="44" name="FSC#COOELAK@1.1001:ExternalDate">
    <vt:lpwstr/>
  </property>
  <property fmtid="{D5CDD505-2E9C-101B-9397-08002B2CF9AE}" pid="45" name="FSC#COOELAK@1.1001:SettlementApprovedAt">
    <vt:lpwstr>29.04.2022</vt:lpwstr>
  </property>
  <property fmtid="{D5CDD505-2E9C-101B-9397-08002B2CF9AE}" pid="46" name="FSC#COOELAK@1.1001:BaseNumber">
    <vt:lpwstr>39 410</vt:lpwstr>
  </property>
  <property fmtid="{D5CDD505-2E9C-101B-9397-08002B2CF9AE}" pid="47" name="FSC#COOELAK@1.1001:CurrentUserRolePos">
    <vt:lpwstr>Sachbearbeiter/in</vt:lpwstr>
  </property>
  <property fmtid="{D5CDD505-2E9C-101B-9397-08002B2CF9AE}" pid="48" name="FSC#COOELAK@1.1001:CurrentUserEmail">
    <vt:lpwstr>Elke.Oertl@uba.de</vt:lpwstr>
  </property>
  <property fmtid="{D5CDD505-2E9C-101B-9397-08002B2CF9AE}" pid="49" name="FSC#ELAKGOV@1.1001:PersonalSubjGender">
    <vt:lpwstr/>
  </property>
  <property fmtid="{D5CDD505-2E9C-101B-9397-08002B2CF9AE}" pid="50" name="FSC#ELAKGOV@1.1001:PersonalSubjFirstName">
    <vt:lpwstr/>
  </property>
  <property fmtid="{D5CDD505-2E9C-101B-9397-08002B2CF9AE}" pid="51" name="FSC#ELAKGOV@1.1001:PersonalSubjSurName">
    <vt:lpwstr/>
  </property>
  <property fmtid="{D5CDD505-2E9C-101B-9397-08002B2CF9AE}" pid="52" name="FSC#ELAKGOV@1.1001:PersonalSubjSalutation">
    <vt:lpwstr/>
  </property>
  <property fmtid="{D5CDD505-2E9C-101B-9397-08002B2CF9AE}" pid="53" name="FSC#ELAKGOV@1.1001:PersonalSubjAddress">
    <vt:lpwstr/>
  </property>
  <property fmtid="{D5CDD505-2E9C-101B-9397-08002B2CF9AE}" pid="54" name="FSC#ATSTATECFG@1.1001:Office">
    <vt:lpwstr/>
  </property>
  <property fmtid="{D5CDD505-2E9C-101B-9397-08002B2CF9AE}" pid="55" name="FSC#ATSTATECFG@1.1001:Agent">
    <vt:lpwstr/>
  </property>
  <property fmtid="{D5CDD505-2E9C-101B-9397-08002B2CF9AE}" pid="56" name="FSC#ATSTATECFG@1.1001:AgentPhone">
    <vt:lpwstr/>
  </property>
  <property fmtid="{D5CDD505-2E9C-101B-9397-08002B2CF9AE}" pid="57" name="FSC#ATSTATECFG@1.1001:DepartmentFax">
    <vt:lpwstr/>
  </property>
  <property fmtid="{D5CDD505-2E9C-101B-9397-08002B2CF9AE}" pid="58" name="FSC#ATSTATECFG@1.1001:DepartmentEmail">
    <vt:lpwstr/>
  </property>
  <property fmtid="{D5CDD505-2E9C-101B-9397-08002B2CF9AE}" pid="59" name="FSC#ATSTATECFG@1.1001:SubfileDate">
    <vt:lpwstr>26.04.2022</vt:lpwstr>
  </property>
  <property fmtid="{D5CDD505-2E9C-101B-9397-08002B2CF9AE}" pid="60" name="FSC#ATSTATECFG@1.1001:SubfileSubject">
    <vt:lpwstr>Veröffentlichung Leitfaden zur umweltfreundlichen öffentlichen Beschaffung: Emissionsarme Putze für den Innenraum</vt:lpwstr>
  </property>
  <property fmtid="{D5CDD505-2E9C-101B-9397-08002B2CF9AE}" pid="61" name="FSC#ATSTATECFG@1.1001:DepartmentZipCode">
    <vt:lpwstr/>
  </property>
  <property fmtid="{D5CDD505-2E9C-101B-9397-08002B2CF9AE}" pid="62" name="FSC#ATSTATECFG@1.1001:DepartmentCountry">
    <vt:lpwstr/>
  </property>
  <property fmtid="{D5CDD505-2E9C-101B-9397-08002B2CF9AE}" pid="63" name="FSC#ATSTATECFG@1.1001:DepartmentCity">
    <vt:lpwstr/>
  </property>
  <property fmtid="{D5CDD505-2E9C-101B-9397-08002B2CF9AE}" pid="64" name="FSC#ATSTATECFG@1.1001:DepartmentStreet">
    <vt:lpwstr/>
  </property>
  <property fmtid="{D5CDD505-2E9C-101B-9397-08002B2CF9AE}" pid="65" name="FSC#ATSTATECFG@1.1001:DepartmentDVR">
    <vt:lpwstr/>
  </property>
  <property fmtid="{D5CDD505-2E9C-101B-9397-08002B2CF9AE}" pid="66" name="FSC#ATSTATECFG@1.1001:DepartmentUID">
    <vt:lpwstr/>
  </property>
  <property fmtid="{D5CDD505-2E9C-101B-9397-08002B2CF9AE}" pid="67" name="FSC#ATSTATECFG@1.1001:SubfileReference">
    <vt:lpwstr>39 410/0038#0013-0001</vt:lpwstr>
  </property>
  <property fmtid="{D5CDD505-2E9C-101B-9397-08002B2CF9AE}" pid="68" name="FSC#ATSTATECFG@1.1001:Clause">
    <vt:lpwstr/>
  </property>
  <property fmtid="{D5CDD505-2E9C-101B-9397-08002B2CF9AE}" pid="69" name="FSC#ATSTATECFG@1.1001:ApprovedSignature">
    <vt:lpwstr/>
  </property>
  <property fmtid="{D5CDD505-2E9C-101B-9397-08002B2CF9AE}" pid="70" name="FSC#ATSTATECFG@1.1001:BankAccount">
    <vt:lpwstr/>
  </property>
  <property fmtid="{D5CDD505-2E9C-101B-9397-08002B2CF9AE}" pid="71" name="FSC#ATSTATECFG@1.1001:BankAccountOwner">
    <vt:lpwstr/>
  </property>
  <property fmtid="{D5CDD505-2E9C-101B-9397-08002B2CF9AE}" pid="72" name="FSC#ATSTATECFG@1.1001:BankInstitute">
    <vt:lpwstr/>
  </property>
  <property fmtid="{D5CDD505-2E9C-101B-9397-08002B2CF9AE}" pid="73" name="FSC#ATSTATECFG@1.1001:BankAccountID">
    <vt:lpwstr/>
  </property>
  <property fmtid="{D5CDD505-2E9C-101B-9397-08002B2CF9AE}" pid="74" name="FSC#ATSTATECFG@1.1001:BankAccountIBAN">
    <vt:lpwstr/>
  </property>
  <property fmtid="{D5CDD505-2E9C-101B-9397-08002B2CF9AE}" pid="75" name="FSC#ATSTATECFG@1.1001:BankAccountBIC">
    <vt:lpwstr/>
  </property>
  <property fmtid="{D5CDD505-2E9C-101B-9397-08002B2CF9AE}" pid="76" name="FSC#ATSTATECFG@1.1001:BankName">
    <vt:lpwstr/>
  </property>
  <property fmtid="{D5CDD505-2E9C-101B-9397-08002B2CF9AE}" pid="77" name="FSC#FSCGOVDE@1.1001:FileRefOUEmail">
    <vt:lpwstr/>
  </property>
  <property fmtid="{D5CDD505-2E9C-101B-9397-08002B2CF9AE}" pid="78" name="FSC#FSCGOVDE@1.1001:ProcedureReference">
    <vt:lpwstr>39 410/0038#0013</vt:lpwstr>
  </property>
  <property fmtid="{D5CDD505-2E9C-101B-9397-08002B2CF9AE}" pid="79" name="FSC#FSCGOVDE@1.1001:FileSubject">
    <vt:lpwstr>Profilierung der umweltfreundlichen Beschaffung durch Integration des modernisierten Vergaberechts in die Praxis FKZ 3717 37 3150</vt:lpwstr>
  </property>
  <property fmtid="{D5CDD505-2E9C-101B-9397-08002B2CF9AE}" pid="80" name="FSC#FSCGOVDE@1.1001:ProcedureSubject">
    <vt:lpwstr>Leitfaden umweltfreundliche Beschaffung - Emissionsarme Putze für den Innenraum</vt:lpwstr>
  </property>
  <property fmtid="{D5CDD505-2E9C-101B-9397-08002B2CF9AE}" pid="81" name="FSC#FSCGOVDE@1.1001:SignFinalVersionBy">
    <vt:lpwstr>Rechenberg Bettina</vt:lpwstr>
  </property>
  <property fmtid="{D5CDD505-2E9C-101B-9397-08002B2CF9AE}" pid="82" name="FSC#FSCGOVDE@1.1001:SignFinalVersionAt">
    <vt:lpwstr>29.04.2022</vt:lpwstr>
  </property>
  <property fmtid="{D5CDD505-2E9C-101B-9397-08002B2CF9AE}" pid="83" name="FSC#FSCGOVDE@1.1001:ProcedureRefBarCode">
    <vt:lpwstr>39 410/0038#0013</vt:lpwstr>
  </property>
  <property fmtid="{D5CDD505-2E9C-101B-9397-08002B2CF9AE}" pid="84" name="FSC#FSCGOVDE@1.1001:FileAddSubj">
    <vt:lpwstr/>
  </property>
  <property fmtid="{D5CDD505-2E9C-101B-9397-08002B2CF9AE}" pid="85" name="FSC#FSCGOVDE@1.1001:DocumentSubj">
    <vt:lpwstr>Veröffentlichung Leitfaden zur umweltfreundlichen öffentlichen Beschaffung: Emissionsarme Putze für den Innenraum</vt:lpwstr>
  </property>
  <property fmtid="{D5CDD505-2E9C-101B-9397-08002B2CF9AE}" pid="86" name="FSC#FSCGOVDE@1.1001:FileRel">
    <vt:lpwstr/>
  </property>
  <property fmtid="{D5CDD505-2E9C-101B-9397-08002B2CF9AE}" pid="87" name="FSC#COOSYSTEM@1.1:Container">
    <vt:lpwstr>COO.2245.100.8.1031271</vt:lpwstr>
  </property>
  <property fmtid="{D5CDD505-2E9C-101B-9397-08002B2CF9AE}" pid="88" name="FSC#FSCFOLIO@1.1001:docpropproject">
    <vt:lpwstr/>
  </property>
</Properties>
</file>