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A54150" w14:textId="77777777" w:rsidR="000842CD" w:rsidRDefault="000842CD" w:rsidP="00B11199">
      <w:pPr>
        <w:pStyle w:val="01SeiteHeadline"/>
      </w:pPr>
      <w:bookmarkStart w:id="0" w:name="_Toc214098525"/>
      <w:bookmarkStart w:id="1" w:name="_GoBack"/>
      <w:bookmarkEnd w:id="1"/>
    </w:p>
    <w:p w14:paraId="67C758A0" w14:textId="77777777" w:rsidR="000842CD" w:rsidRDefault="000842CD" w:rsidP="00B11199">
      <w:pPr>
        <w:pStyle w:val="01SeiteHeadline"/>
      </w:pPr>
    </w:p>
    <w:p w14:paraId="659FE5AA" w14:textId="77777777" w:rsidR="005352D6" w:rsidRPr="005352D6" w:rsidRDefault="005352D6" w:rsidP="005352D6">
      <w:pPr>
        <w:pStyle w:val="01SeiteHeadline"/>
      </w:pPr>
    </w:p>
    <w:p w14:paraId="423A880B" w14:textId="58B94D15" w:rsidR="002974C4" w:rsidRPr="00FA4D2B" w:rsidRDefault="00FA4D2B" w:rsidP="00FA4D2B">
      <w:pPr>
        <w:pStyle w:val="01SeiteHeadline"/>
      </w:pPr>
      <w:r>
        <w:t>Anbieterfragebogen</w:t>
      </w:r>
      <w:r>
        <w:br/>
      </w:r>
      <w:r w:rsidRPr="00FA4D2B">
        <w:t xml:space="preserve">zur umweltfreundlichen </w:t>
      </w:r>
      <w:r w:rsidR="001D5163">
        <w:t xml:space="preserve">öffentlichen </w:t>
      </w:r>
      <w:r w:rsidRPr="00FA4D2B">
        <w:t>Beschaffung von</w:t>
      </w:r>
      <w:r>
        <w:t xml:space="preserve"> </w:t>
      </w:r>
      <w:r>
        <w:br/>
      </w:r>
      <w:sdt>
        <w:sdtPr>
          <w:id w:val="-87856746"/>
          <w:placeholder>
            <w:docPart w:val="56F99E2E0C6A48639F0D44A40415A078"/>
          </w:placeholder>
        </w:sdtPr>
        <w:sdtEndPr/>
        <w:sdtContent>
          <w:r w:rsidR="00F717CE" w:rsidRPr="00F717CE">
            <w:t>Mobiltelefone</w:t>
          </w:r>
          <w:r w:rsidR="00F717CE">
            <w:t>n</w:t>
          </w:r>
          <w:r w:rsidR="00F717CE" w:rsidRPr="00F717CE">
            <w:t>, Smartphones und Tablets</w:t>
          </w:r>
        </w:sdtContent>
      </w:sdt>
    </w:p>
    <w:p w14:paraId="5A81ED4E" w14:textId="77777777" w:rsidR="005058C7" w:rsidRDefault="00FC78DC" w:rsidP="00FC78DC">
      <w:pPr>
        <w:pStyle w:val="01SeiteeingerckterText"/>
      </w:pPr>
      <w:r>
        <w:t xml:space="preserve">als Anlage zur Ausschreibung: </w:t>
      </w:r>
    </w:p>
    <w:p w14:paraId="4579A4F9" w14:textId="77777777" w:rsidR="00124874" w:rsidRDefault="00124874" w:rsidP="00A52206">
      <w:pPr>
        <w:pStyle w:val="01NameInstitut"/>
      </w:pPr>
    </w:p>
    <w:p w14:paraId="66BAC3EA" w14:textId="77777777" w:rsidR="0027585A" w:rsidRDefault="0027585A" w:rsidP="00A52206">
      <w:pPr>
        <w:pStyle w:val="01NameInstitut"/>
      </w:pPr>
    </w:p>
    <w:p w14:paraId="25FAD195" w14:textId="77777777" w:rsidR="00FC78DC" w:rsidRDefault="00FC78DC" w:rsidP="00A52206">
      <w:pPr>
        <w:pStyle w:val="01NameInstitut"/>
      </w:pPr>
    </w:p>
    <w:p w14:paraId="22471859" w14:textId="77777777" w:rsidR="00FC78DC" w:rsidRDefault="00FC78DC" w:rsidP="00DC6B8F">
      <w:pPr>
        <w:pStyle w:val="Textkrperkursiv"/>
        <w:sectPr w:rsidR="00FC78DC" w:rsidSect="00FC78DC">
          <w:headerReference w:type="even" r:id="rId11"/>
          <w:headerReference w:type="default" r:id="rId12"/>
          <w:footerReference w:type="even" r:id="rId13"/>
          <w:footerReference w:type="default" r:id="rId14"/>
          <w:pgSz w:w="11906" w:h="16838" w:code="9"/>
          <w:pgMar w:top="1418" w:right="1134" w:bottom="1134" w:left="1134" w:header="680" w:footer="0" w:gutter="0"/>
          <w:cols w:space="708"/>
          <w:titlePg/>
          <w:docGrid w:linePitch="360"/>
        </w:sectPr>
      </w:pPr>
    </w:p>
    <w:p w14:paraId="1C7DD24B" w14:textId="77777777" w:rsidR="00FA4D2B" w:rsidRDefault="002B3003" w:rsidP="00D9509C">
      <w:pPr>
        <w:pStyle w:val="berschrift1"/>
      </w:pPr>
      <w:bookmarkStart w:id="2" w:name="_Toc391560102"/>
      <w:bookmarkStart w:id="3" w:name="_Toc384755214"/>
      <w:r>
        <w:lastRenderedPageBreak/>
        <w:t>Allgemeine Angaben</w:t>
      </w:r>
    </w:p>
    <w:tbl>
      <w:tblPr>
        <w:tblStyle w:val="Tabellenraster"/>
        <w:tblW w:w="0" w:type="auto"/>
        <w:tblLook w:val="04A0" w:firstRow="1" w:lastRow="0" w:firstColumn="1" w:lastColumn="0" w:noHBand="0" w:noVBand="1"/>
      </w:tblPr>
      <w:tblGrid>
        <w:gridCol w:w="2689"/>
        <w:gridCol w:w="6939"/>
      </w:tblGrid>
      <w:tr w:rsidR="00FA4D2B" w14:paraId="6B3DA940" w14:textId="77777777" w:rsidTr="00FC78DC">
        <w:tc>
          <w:tcPr>
            <w:tcW w:w="2689" w:type="dxa"/>
            <w:shd w:val="clear" w:color="auto" w:fill="808080" w:themeFill="background1" w:themeFillShade="80"/>
            <w:vAlign w:val="center"/>
          </w:tcPr>
          <w:p w14:paraId="21F9576C" w14:textId="77777777" w:rsidR="00FA4D2B" w:rsidRDefault="00FA4D2B" w:rsidP="00B3656A">
            <w:pPr>
              <w:pStyle w:val="TabellentextKopfzeile"/>
            </w:pPr>
            <w:r>
              <w:t>Produktname</w:t>
            </w:r>
          </w:p>
        </w:tc>
        <w:tc>
          <w:tcPr>
            <w:tcW w:w="6939" w:type="dxa"/>
            <w:vAlign w:val="center"/>
          </w:tcPr>
          <w:p w14:paraId="759B8B58" w14:textId="77777777" w:rsidR="00FA4D2B" w:rsidRPr="00A401E0" w:rsidRDefault="00FA4D2B" w:rsidP="00B3656A">
            <w:pPr>
              <w:pStyle w:val="Tabellentext"/>
            </w:pPr>
            <w:r w:rsidRPr="00A401E0">
              <w:rPr>
                <w:highlight w:val="lightGray"/>
              </w:rPr>
              <w:fldChar w:fldCharType="begin">
                <w:ffData>
                  <w:name w:val="Text12"/>
                  <w:enabled/>
                  <w:calcOnExit w:val="0"/>
                  <w:textInput/>
                </w:ffData>
              </w:fldChar>
            </w:r>
            <w:r w:rsidRPr="00A401E0">
              <w:rPr>
                <w:highlight w:val="lightGray"/>
              </w:rPr>
              <w:instrText xml:space="preserve"> FORMTEXT </w:instrText>
            </w:r>
            <w:r w:rsidRPr="00A401E0">
              <w:rPr>
                <w:highlight w:val="lightGray"/>
              </w:rPr>
            </w:r>
            <w:r w:rsidRPr="00A401E0">
              <w:rPr>
                <w:highlight w:val="lightGray"/>
              </w:rPr>
              <w:fldChar w:fldCharType="separate"/>
            </w:r>
            <w:r w:rsidRPr="00A401E0">
              <w:rPr>
                <w:highlight w:val="lightGray"/>
              </w:rPr>
              <w:t> </w:t>
            </w:r>
            <w:r w:rsidRPr="00A401E0">
              <w:rPr>
                <w:highlight w:val="lightGray"/>
              </w:rPr>
              <w:t> </w:t>
            </w:r>
            <w:r w:rsidRPr="00A401E0">
              <w:rPr>
                <w:highlight w:val="lightGray"/>
              </w:rPr>
              <w:t> </w:t>
            </w:r>
            <w:r w:rsidRPr="00A401E0">
              <w:rPr>
                <w:highlight w:val="lightGray"/>
              </w:rPr>
              <w:t> </w:t>
            </w:r>
            <w:r w:rsidRPr="00A401E0">
              <w:rPr>
                <w:highlight w:val="lightGray"/>
              </w:rPr>
              <w:t> </w:t>
            </w:r>
            <w:r w:rsidRPr="00A401E0">
              <w:rPr>
                <w:highlight w:val="lightGray"/>
              </w:rPr>
              <w:fldChar w:fldCharType="end"/>
            </w:r>
          </w:p>
        </w:tc>
      </w:tr>
      <w:tr w:rsidR="00FA4D2B" w14:paraId="0BF62751" w14:textId="77777777" w:rsidTr="00FC78DC">
        <w:tc>
          <w:tcPr>
            <w:tcW w:w="2689" w:type="dxa"/>
            <w:shd w:val="clear" w:color="auto" w:fill="808080" w:themeFill="background1" w:themeFillShade="80"/>
            <w:vAlign w:val="center"/>
          </w:tcPr>
          <w:p w14:paraId="3792E6E0" w14:textId="77777777" w:rsidR="00FA4D2B" w:rsidRDefault="00FA4D2B" w:rsidP="00B3656A">
            <w:pPr>
              <w:pStyle w:val="TabellentextKopfzeile"/>
            </w:pPr>
            <w:r>
              <w:t>Hersteller</w:t>
            </w:r>
          </w:p>
        </w:tc>
        <w:tc>
          <w:tcPr>
            <w:tcW w:w="6939" w:type="dxa"/>
            <w:vAlign w:val="center"/>
          </w:tcPr>
          <w:p w14:paraId="19AFE523" w14:textId="77777777" w:rsidR="00FA4D2B" w:rsidRPr="00A401E0" w:rsidRDefault="00FA4D2B" w:rsidP="00B3656A">
            <w:pPr>
              <w:pStyle w:val="Tabellentext"/>
            </w:pPr>
            <w:r w:rsidRPr="00A401E0">
              <w:rPr>
                <w:highlight w:val="lightGray"/>
              </w:rPr>
              <w:fldChar w:fldCharType="begin">
                <w:ffData>
                  <w:name w:val="Text12"/>
                  <w:enabled/>
                  <w:calcOnExit w:val="0"/>
                  <w:textInput/>
                </w:ffData>
              </w:fldChar>
            </w:r>
            <w:r w:rsidRPr="00A401E0">
              <w:rPr>
                <w:highlight w:val="lightGray"/>
              </w:rPr>
              <w:instrText xml:space="preserve"> FORMTEXT </w:instrText>
            </w:r>
            <w:r w:rsidRPr="00A401E0">
              <w:rPr>
                <w:highlight w:val="lightGray"/>
              </w:rPr>
            </w:r>
            <w:r w:rsidRPr="00A401E0">
              <w:rPr>
                <w:highlight w:val="lightGray"/>
              </w:rPr>
              <w:fldChar w:fldCharType="separate"/>
            </w:r>
            <w:r w:rsidRPr="00A401E0">
              <w:rPr>
                <w:highlight w:val="lightGray"/>
              </w:rPr>
              <w:t> </w:t>
            </w:r>
            <w:r w:rsidRPr="00A401E0">
              <w:rPr>
                <w:highlight w:val="lightGray"/>
              </w:rPr>
              <w:t> </w:t>
            </w:r>
            <w:r w:rsidRPr="00A401E0">
              <w:rPr>
                <w:highlight w:val="lightGray"/>
              </w:rPr>
              <w:t> </w:t>
            </w:r>
            <w:r w:rsidRPr="00A401E0">
              <w:rPr>
                <w:highlight w:val="lightGray"/>
              </w:rPr>
              <w:t> </w:t>
            </w:r>
            <w:r w:rsidRPr="00A401E0">
              <w:rPr>
                <w:highlight w:val="lightGray"/>
              </w:rPr>
              <w:t> </w:t>
            </w:r>
            <w:r w:rsidRPr="00A401E0">
              <w:rPr>
                <w:highlight w:val="lightGray"/>
              </w:rPr>
              <w:fldChar w:fldCharType="end"/>
            </w:r>
          </w:p>
        </w:tc>
      </w:tr>
      <w:tr w:rsidR="00FA4D2B" w14:paraId="60426EB5" w14:textId="77777777" w:rsidTr="00FC78DC">
        <w:tc>
          <w:tcPr>
            <w:tcW w:w="2689" w:type="dxa"/>
            <w:shd w:val="clear" w:color="auto" w:fill="808080" w:themeFill="background1" w:themeFillShade="80"/>
            <w:vAlign w:val="center"/>
          </w:tcPr>
          <w:p w14:paraId="7D4EF95B" w14:textId="77777777" w:rsidR="00FA4D2B" w:rsidRDefault="00FA4D2B" w:rsidP="00B3656A">
            <w:pPr>
              <w:pStyle w:val="TabellentextKopfzeile"/>
            </w:pPr>
            <w:r>
              <w:t>Bieter</w:t>
            </w:r>
          </w:p>
        </w:tc>
        <w:tc>
          <w:tcPr>
            <w:tcW w:w="6939" w:type="dxa"/>
            <w:vAlign w:val="center"/>
          </w:tcPr>
          <w:p w14:paraId="59C11B55" w14:textId="77777777" w:rsidR="00FA4D2B" w:rsidRPr="00A401E0" w:rsidRDefault="00FA4D2B" w:rsidP="00B3656A">
            <w:pPr>
              <w:pStyle w:val="Tabellentext"/>
            </w:pPr>
            <w:r w:rsidRPr="00A401E0">
              <w:rPr>
                <w:highlight w:val="lightGray"/>
              </w:rPr>
              <w:fldChar w:fldCharType="begin">
                <w:ffData>
                  <w:name w:val="Text12"/>
                  <w:enabled/>
                  <w:calcOnExit w:val="0"/>
                  <w:textInput/>
                </w:ffData>
              </w:fldChar>
            </w:r>
            <w:r w:rsidRPr="00A401E0">
              <w:rPr>
                <w:highlight w:val="lightGray"/>
              </w:rPr>
              <w:instrText xml:space="preserve"> FORMTEXT </w:instrText>
            </w:r>
            <w:r w:rsidRPr="00A401E0">
              <w:rPr>
                <w:highlight w:val="lightGray"/>
              </w:rPr>
            </w:r>
            <w:r w:rsidRPr="00A401E0">
              <w:rPr>
                <w:highlight w:val="lightGray"/>
              </w:rPr>
              <w:fldChar w:fldCharType="separate"/>
            </w:r>
            <w:r w:rsidRPr="00A401E0">
              <w:rPr>
                <w:highlight w:val="lightGray"/>
              </w:rPr>
              <w:t> </w:t>
            </w:r>
            <w:r w:rsidRPr="00A401E0">
              <w:rPr>
                <w:highlight w:val="lightGray"/>
              </w:rPr>
              <w:t> </w:t>
            </w:r>
            <w:r w:rsidRPr="00A401E0">
              <w:rPr>
                <w:highlight w:val="lightGray"/>
              </w:rPr>
              <w:t> </w:t>
            </w:r>
            <w:r w:rsidRPr="00A401E0">
              <w:rPr>
                <w:highlight w:val="lightGray"/>
              </w:rPr>
              <w:t> </w:t>
            </w:r>
            <w:r w:rsidRPr="00A401E0">
              <w:rPr>
                <w:highlight w:val="lightGray"/>
              </w:rPr>
              <w:t> </w:t>
            </w:r>
            <w:r w:rsidRPr="00A401E0">
              <w:rPr>
                <w:highlight w:val="lightGray"/>
              </w:rPr>
              <w:fldChar w:fldCharType="end"/>
            </w:r>
          </w:p>
        </w:tc>
      </w:tr>
      <w:tr w:rsidR="00FA4D2B" w14:paraId="195E909A" w14:textId="77777777" w:rsidTr="00FC78DC">
        <w:tc>
          <w:tcPr>
            <w:tcW w:w="2689" w:type="dxa"/>
            <w:shd w:val="clear" w:color="auto" w:fill="808080" w:themeFill="background1" w:themeFillShade="80"/>
            <w:vAlign w:val="center"/>
          </w:tcPr>
          <w:p w14:paraId="6F9E05FE" w14:textId="77777777" w:rsidR="00FA4D2B" w:rsidRDefault="00FA4D2B" w:rsidP="00B3656A">
            <w:pPr>
              <w:pStyle w:val="TabellentextKopfzeile"/>
            </w:pPr>
            <w:r>
              <w:t>Anschrift des Bieters</w:t>
            </w:r>
          </w:p>
        </w:tc>
        <w:tc>
          <w:tcPr>
            <w:tcW w:w="6939" w:type="dxa"/>
            <w:vAlign w:val="center"/>
          </w:tcPr>
          <w:p w14:paraId="1C58E53A" w14:textId="77777777" w:rsidR="00FA4D2B" w:rsidRPr="00A401E0" w:rsidRDefault="00FA4D2B" w:rsidP="00B3656A">
            <w:pPr>
              <w:pStyle w:val="Tabellentext"/>
            </w:pPr>
            <w:r w:rsidRPr="00A401E0">
              <w:rPr>
                <w:highlight w:val="lightGray"/>
              </w:rPr>
              <w:fldChar w:fldCharType="begin">
                <w:ffData>
                  <w:name w:val="Text12"/>
                  <w:enabled/>
                  <w:calcOnExit w:val="0"/>
                  <w:textInput/>
                </w:ffData>
              </w:fldChar>
            </w:r>
            <w:r w:rsidRPr="00A401E0">
              <w:rPr>
                <w:highlight w:val="lightGray"/>
              </w:rPr>
              <w:instrText xml:space="preserve"> FORMTEXT </w:instrText>
            </w:r>
            <w:r w:rsidRPr="00A401E0">
              <w:rPr>
                <w:highlight w:val="lightGray"/>
              </w:rPr>
            </w:r>
            <w:r w:rsidRPr="00A401E0">
              <w:rPr>
                <w:highlight w:val="lightGray"/>
              </w:rPr>
              <w:fldChar w:fldCharType="separate"/>
            </w:r>
            <w:r w:rsidRPr="00A401E0">
              <w:rPr>
                <w:highlight w:val="lightGray"/>
              </w:rPr>
              <w:t> </w:t>
            </w:r>
            <w:r w:rsidRPr="00A401E0">
              <w:rPr>
                <w:highlight w:val="lightGray"/>
              </w:rPr>
              <w:t> </w:t>
            </w:r>
            <w:r w:rsidRPr="00A401E0">
              <w:rPr>
                <w:highlight w:val="lightGray"/>
              </w:rPr>
              <w:t> </w:t>
            </w:r>
            <w:r w:rsidRPr="00A401E0">
              <w:rPr>
                <w:highlight w:val="lightGray"/>
              </w:rPr>
              <w:t> </w:t>
            </w:r>
            <w:r w:rsidRPr="00A401E0">
              <w:rPr>
                <w:highlight w:val="lightGray"/>
              </w:rPr>
              <w:t> </w:t>
            </w:r>
            <w:r w:rsidRPr="00A401E0">
              <w:rPr>
                <w:highlight w:val="lightGray"/>
              </w:rPr>
              <w:fldChar w:fldCharType="end"/>
            </w:r>
          </w:p>
        </w:tc>
      </w:tr>
    </w:tbl>
    <w:p w14:paraId="5BDE3611" w14:textId="77777777" w:rsidR="00FA4D2B" w:rsidRDefault="00BE28DD" w:rsidP="00D9509C">
      <w:pPr>
        <w:pStyle w:val="berschrift1"/>
      </w:pPr>
      <w:r>
        <w:t>Angaben zur Nachweisführung</w:t>
      </w:r>
    </w:p>
    <w:tbl>
      <w:tblPr>
        <w:tblStyle w:val="Tabellenraster"/>
        <w:tblW w:w="9628" w:type="dxa"/>
        <w:tblLook w:val="04A0" w:firstRow="1" w:lastRow="0" w:firstColumn="1" w:lastColumn="0" w:noHBand="0" w:noVBand="1"/>
      </w:tblPr>
      <w:tblGrid>
        <w:gridCol w:w="8926"/>
        <w:gridCol w:w="702"/>
      </w:tblGrid>
      <w:tr w:rsidR="00FA4D2B" w14:paraId="3292D9F4" w14:textId="77777777" w:rsidTr="00654264">
        <w:tc>
          <w:tcPr>
            <w:tcW w:w="9628" w:type="dxa"/>
            <w:gridSpan w:val="2"/>
            <w:shd w:val="clear" w:color="auto" w:fill="808080" w:themeFill="background1" w:themeFillShade="80"/>
          </w:tcPr>
          <w:p w14:paraId="76CD0702" w14:textId="77777777" w:rsidR="00FA4D2B" w:rsidRDefault="00FA4D2B" w:rsidP="00B3656A">
            <w:pPr>
              <w:pStyle w:val="TabellentextKopfzeile"/>
            </w:pPr>
            <w:r w:rsidRPr="0090376D">
              <w:t>Umweltzeichen Blauer Engel vorhanden?</w:t>
            </w:r>
          </w:p>
        </w:tc>
      </w:tr>
      <w:tr w:rsidR="00FA4D2B" w14:paraId="4671F308" w14:textId="77777777" w:rsidTr="00654264">
        <w:tc>
          <w:tcPr>
            <w:tcW w:w="8926" w:type="dxa"/>
          </w:tcPr>
          <w:p w14:paraId="46C033CA" w14:textId="1FB878CB" w:rsidR="00147E6F" w:rsidRDefault="00147E6F" w:rsidP="00B3656A">
            <w:pPr>
              <w:pStyle w:val="Tabellentext"/>
            </w:pPr>
            <w:r w:rsidRPr="00147E6F">
              <w:t xml:space="preserve">Das angebotene Produkt ist mit dem Umweltzeichen Blauer Engel für </w:t>
            </w:r>
            <w:sdt>
              <w:sdtPr>
                <w:id w:val="-1666619642"/>
                <w:placeholder>
                  <w:docPart w:val="CB3CB79826874C6D9D6190DE21755695"/>
                </w:placeholder>
              </w:sdtPr>
              <w:sdtEndPr/>
              <w:sdtContent>
                <w:r w:rsidR="00970678" w:rsidRPr="00970678">
                  <w:t>Mobiltelefone, Smartphones und Tablets</w:t>
                </w:r>
              </w:sdtContent>
            </w:sdt>
            <w:r w:rsidRPr="00147E6F">
              <w:t xml:space="preserve"> (DE-UZ </w:t>
            </w:r>
            <w:sdt>
              <w:sdtPr>
                <w:id w:val="-1584991256"/>
                <w:placeholder>
                  <w:docPart w:val="CB3CB79826874C6D9D6190DE21755695"/>
                </w:placeholder>
              </w:sdtPr>
              <w:sdtEndPr/>
              <w:sdtContent>
                <w:r w:rsidR="00970678">
                  <w:t>106</w:t>
                </w:r>
              </w:sdtContent>
            </w:sdt>
            <w:r w:rsidRPr="00147E6F">
              <w:t xml:space="preserve">, Ausgabe </w:t>
            </w:r>
            <w:sdt>
              <w:sdtPr>
                <w:rPr>
                  <w:rStyle w:val="TextkrperZchn"/>
                </w:rPr>
                <w:id w:val="1903938905"/>
                <w:placeholder>
                  <w:docPart w:val="CB3CB79826874C6D9D6190DE21755695"/>
                </w:placeholder>
              </w:sdtPr>
              <w:sdtEndPr>
                <w:rPr>
                  <w:rStyle w:val="TextkrperZchn"/>
                </w:rPr>
              </w:sdtEndPr>
              <w:sdtContent>
                <w:r w:rsidR="00970678" w:rsidRPr="00970678">
                  <w:rPr>
                    <w:rStyle w:val="TextkrperZchn"/>
                  </w:rPr>
                  <w:t>Januar 2022</w:t>
                </w:r>
              </w:sdtContent>
            </w:sdt>
            <w:r w:rsidRPr="00147E6F">
              <w:t>) zertifiziert.</w:t>
            </w:r>
          </w:p>
          <w:p w14:paraId="568FB787" w14:textId="32B6F105" w:rsidR="00147E6F" w:rsidRDefault="00147E6F" w:rsidP="00B3656A">
            <w:pPr>
              <w:pStyle w:val="Tabellentext"/>
            </w:pPr>
            <w:r w:rsidRPr="00147E6F">
              <w:t>Die in der Tabelle des folgenden Abschnitts „Anforderungen“ genannten Kriterien sind damit erfüllt, weshalb die Vorlage von Dokumenten (Anlagen) zum Nachweis der Einhaltung nicht erforderlich ist.</w:t>
            </w:r>
          </w:p>
          <w:p w14:paraId="7D66B15E" w14:textId="4CE64C04" w:rsidR="00161A1E" w:rsidRDefault="00161A1E" w:rsidP="00B3656A">
            <w:pPr>
              <w:pStyle w:val="Tabellentext"/>
            </w:pPr>
          </w:p>
          <w:p w14:paraId="67AF618D" w14:textId="77777777" w:rsidR="00840191" w:rsidRDefault="00147E6F" w:rsidP="00B3656A">
            <w:pPr>
              <w:pStyle w:val="Tabellentext"/>
            </w:pPr>
            <w:r w:rsidRPr="00147E6F">
              <w:t xml:space="preserve">Zeichenbenutzungsvertrag Nr.: </w:t>
            </w:r>
            <w:r w:rsidRPr="00147E6F">
              <w:fldChar w:fldCharType="begin">
                <w:ffData>
                  <w:name w:val="Text12"/>
                  <w:enabled/>
                  <w:calcOnExit w:val="0"/>
                  <w:textInput/>
                </w:ffData>
              </w:fldChar>
            </w:r>
            <w:r w:rsidRPr="00147E6F">
              <w:instrText xml:space="preserve"> FORMTEXT </w:instrText>
            </w:r>
            <w:r w:rsidRPr="00147E6F">
              <w:fldChar w:fldCharType="separate"/>
            </w:r>
            <w:r w:rsidRPr="00147E6F">
              <w:t> </w:t>
            </w:r>
            <w:r w:rsidRPr="00147E6F">
              <w:t> </w:t>
            </w:r>
            <w:r w:rsidRPr="00147E6F">
              <w:t> </w:t>
            </w:r>
            <w:r w:rsidRPr="00147E6F">
              <w:t> </w:t>
            </w:r>
            <w:r w:rsidRPr="00147E6F">
              <w:t> </w:t>
            </w:r>
            <w:r w:rsidRPr="00147E6F">
              <w:fldChar w:fldCharType="end"/>
            </w:r>
            <w:r w:rsidRPr="00147E6F">
              <w:t xml:space="preserve"> </w:t>
            </w:r>
          </w:p>
        </w:tc>
        <w:tc>
          <w:tcPr>
            <w:tcW w:w="702" w:type="dxa"/>
            <w:vAlign w:val="center"/>
          </w:tcPr>
          <w:p w14:paraId="4E3E488C" w14:textId="77777777" w:rsidR="00FA4D2B" w:rsidRDefault="00FA4D2B" w:rsidP="00B3656A">
            <w:pPr>
              <w:pStyle w:val="Tabellentext"/>
            </w:pPr>
            <w:r w:rsidRPr="00815B59">
              <w:rPr>
                <w:rFonts w:eastAsia="Calibri"/>
              </w:rPr>
              <w:fldChar w:fldCharType="begin">
                <w:ffData>
                  <w:name w:val="Kontrollkästchen7"/>
                  <w:enabled/>
                  <w:calcOnExit w:val="0"/>
                  <w:checkBox>
                    <w:sizeAuto/>
                    <w:default w:val="0"/>
                    <w:checked w:val="0"/>
                  </w:checkBox>
                </w:ffData>
              </w:fldChar>
            </w:r>
            <w:r w:rsidRPr="00815B59">
              <w:rPr>
                <w:rFonts w:eastAsia="Calibri"/>
              </w:rPr>
              <w:instrText xml:space="preserve"> FORMCHECKBOX </w:instrText>
            </w:r>
            <w:r w:rsidR="00DB247B">
              <w:rPr>
                <w:rFonts w:eastAsia="Calibri"/>
              </w:rPr>
            </w:r>
            <w:r w:rsidR="00DB247B">
              <w:rPr>
                <w:rFonts w:eastAsia="Calibri"/>
              </w:rPr>
              <w:fldChar w:fldCharType="separate"/>
            </w:r>
            <w:r w:rsidRPr="00815B59">
              <w:rPr>
                <w:rFonts w:eastAsia="Calibri"/>
              </w:rPr>
              <w:fldChar w:fldCharType="end"/>
            </w:r>
            <w:r w:rsidRPr="00815B59">
              <w:rPr>
                <w:rFonts w:eastAsia="Calibri"/>
              </w:rPr>
              <w:t xml:space="preserve"> </w:t>
            </w:r>
            <w:r w:rsidRPr="0075181D">
              <w:rPr>
                <w:rStyle w:val="TabellentextZchn"/>
              </w:rPr>
              <w:t>Ja</w:t>
            </w:r>
          </w:p>
        </w:tc>
      </w:tr>
    </w:tbl>
    <w:p w14:paraId="1C856162" w14:textId="77777777" w:rsidR="00FA4D2B" w:rsidRDefault="00FA4D2B" w:rsidP="00AD6F4C">
      <w:pPr>
        <w:pStyle w:val="Textkrper"/>
        <w:spacing w:before="40" w:after="40"/>
      </w:pPr>
    </w:p>
    <w:tbl>
      <w:tblPr>
        <w:tblStyle w:val="Tabellenraster"/>
        <w:tblW w:w="9628" w:type="dxa"/>
        <w:tblLook w:val="04A0" w:firstRow="1" w:lastRow="0" w:firstColumn="1" w:lastColumn="0" w:noHBand="0" w:noVBand="1"/>
      </w:tblPr>
      <w:tblGrid>
        <w:gridCol w:w="8926"/>
        <w:gridCol w:w="702"/>
      </w:tblGrid>
      <w:tr w:rsidR="00FA4D2B" w14:paraId="45E798F0" w14:textId="77777777" w:rsidTr="00654264">
        <w:tc>
          <w:tcPr>
            <w:tcW w:w="9628" w:type="dxa"/>
            <w:gridSpan w:val="2"/>
            <w:shd w:val="clear" w:color="auto" w:fill="808080" w:themeFill="background1" w:themeFillShade="80"/>
          </w:tcPr>
          <w:p w14:paraId="43F5C085" w14:textId="77777777" w:rsidR="00FA4D2B" w:rsidRDefault="001906D1" w:rsidP="00B3656A">
            <w:pPr>
              <w:pStyle w:val="TabellentextKopfzeile"/>
            </w:pPr>
            <w:r>
              <w:t>Gleichwertiges</w:t>
            </w:r>
            <w:r w:rsidR="00FA4D2B" w:rsidRPr="00070FDF">
              <w:t xml:space="preserve"> Gütezeichen vorhanden?</w:t>
            </w:r>
          </w:p>
        </w:tc>
      </w:tr>
      <w:tr w:rsidR="00FA4D2B" w14:paraId="64005581" w14:textId="77777777" w:rsidTr="00654264">
        <w:tc>
          <w:tcPr>
            <w:tcW w:w="8926" w:type="dxa"/>
          </w:tcPr>
          <w:p w14:paraId="60E31B3B" w14:textId="77777777" w:rsidR="00147E6F" w:rsidRDefault="00147E6F" w:rsidP="00B3656A">
            <w:pPr>
              <w:pStyle w:val="Tabellentext"/>
            </w:pPr>
            <w:r>
              <w:t xml:space="preserve">Das angebotene Produkt ist mit einem </w:t>
            </w:r>
            <w:r w:rsidR="001906D1">
              <w:t>gleichwertigen</w:t>
            </w:r>
            <w:r>
              <w:t xml:space="preserve"> Gütezeichen gekennzeichnet. </w:t>
            </w:r>
          </w:p>
          <w:p w14:paraId="0398A3CB" w14:textId="77777777" w:rsidR="00147E6F" w:rsidRDefault="00147E6F" w:rsidP="00B3656A">
            <w:pPr>
              <w:pStyle w:val="Tabellentext"/>
            </w:pPr>
            <w:r>
              <w:t xml:space="preserve">Bezeichnung des Gütezeichens und </w:t>
            </w:r>
            <w:r w:rsidRPr="00510516">
              <w:t>Zeichenbenutzungsvertrag</w:t>
            </w:r>
            <w:r>
              <w:t>s-</w:t>
            </w:r>
            <w:r w:rsidRPr="00510516">
              <w:t>Nr.:</w:t>
            </w:r>
            <w:r>
              <w:t xml:space="preserve"> </w:t>
            </w:r>
            <w:r w:rsidRPr="00A401E0">
              <w:rPr>
                <w:highlight w:val="lightGray"/>
              </w:rPr>
              <w:fldChar w:fldCharType="begin">
                <w:ffData>
                  <w:name w:val="Text12"/>
                  <w:enabled/>
                  <w:calcOnExit w:val="0"/>
                  <w:textInput/>
                </w:ffData>
              </w:fldChar>
            </w:r>
            <w:r w:rsidRPr="00A401E0">
              <w:rPr>
                <w:highlight w:val="lightGray"/>
              </w:rPr>
              <w:instrText xml:space="preserve"> FORMTEXT </w:instrText>
            </w:r>
            <w:r w:rsidRPr="00A401E0">
              <w:rPr>
                <w:highlight w:val="lightGray"/>
              </w:rPr>
            </w:r>
            <w:r w:rsidRPr="00A401E0">
              <w:rPr>
                <w:highlight w:val="lightGray"/>
              </w:rPr>
              <w:fldChar w:fldCharType="separate"/>
            </w:r>
            <w:r w:rsidRPr="00A401E0">
              <w:rPr>
                <w:highlight w:val="lightGray"/>
              </w:rPr>
              <w:t> </w:t>
            </w:r>
            <w:r w:rsidRPr="00A401E0">
              <w:rPr>
                <w:highlight w:val="lightGray"/>
              </w:rPr>
              <w:t> </w:t>
            </w:r>
            <w:r w:rsidRPr="00A401E0">
              <w:rPr>
                <w:highlight w:val="lightGray"/>
              </w:rPr>
              <w:t> </w:t>
            </w:r>
            <w:r w:rsidRPr="00A401E0">
              <w:rPr>
                <w:highlight w:val="lightGray"/>
              </w:rPr>
              <w:t> </w:t>
            </w:r>
            <w:r w:rsidRPr="00A401E0">
              <w:rPr>
                <w:highlight w:val="lightGray"/>
              </w:rPr>
              <w:t> </w:t>
            </w:r>
            <w:r w:rsidRPr="00A401E0">
              <w:rPr>
                <w:highlight w:val="lightGray"/>
              </w:rPr>
              <w:fldChar w:fldCharType="end"/>
            </w:r>
          </w:p>
          <w:p w14:paraId="11D051CE" w14:textId="77777777" w:rsidR="00161A1E" w:rsidRDefault="00161A1E" w:rsidP="00B3656A">
            <w:pPr>
              <w:pStyle w:val="Tabellentext"/>
            </w:pPr>
          </w:p>
          <w:p w14:paraId="7FDF0201" w14:textId="67CA3110" w:rsidR="00147E6F" w:rsidRDefault="00147E6F" w:rsidP="00B3656A">
            <w:pPr>
              <w:pStyle w:val="Tabellentext"/>
            </w:pPr>
            <w:r>
              <w:t>In d</w:t>
            </w:r>
            <w:r w:rsidRPr="006816B7">
              <w:t xml:space="preserve">er Tabelle des folgenden Abschnitts „Anforderungen“ </w:t>
            </w:r>
            <w:r>
              <w:t>bestätigt der Bieter durch Ankreuzen in der rechten Tabellenspalte</w:t>
            </w:r>
            <w:r w:rsidR="00277D5D">
              <w:rPr>
                <w:rStyle w:val="Kommentarzeichen"/>
                <w:rFonts w:ascii="Arial" w:hAnsi="Arial"/>
              </w:rPr>
              <w:t>,</w:t>
            </w:r>
            <w:r>
              <w:t xml:space="preserve"> dass das vorgelegte Gütezeichen die Erfüllung der hier genannten Ausschlussk</w:t>
            </w:r>
            <w:r w:rsidRPr="006816B7">
              <w:t xml:space="preserve">riterien </w:t>
            </w:r>
            <w:r>
              <w:t>fordert. D</w:t>
            </w:r>
            <w:r w:rsidRPr="006816B7">
              <w:t xml:space="preserve">ie Vorlage </w:t>
            </w:r>
            <w:r>
              <w:t>der in der Spalte „Anmerkung“ genannten Nachweise ist nicht erforderlich</w:t>
            </w:r>
            <w:r w:rsidRPr="006816B7">
              <w:t>.</w:t>
            </w:r>
          </w:p>
          <w:p w14:paraId="295CED15" w14:textId="77777777" w:rsidR="00161A1E" w:rsidRDefault="00161A1E" w:rsidP="00B3656A">
            <w:pPr>
              <w:pStyle w:val="Tabellentext"/>
            </w:pPr>
          </w:p>
          <w:p w14:paraId="75547F23" w14:textId="2100857E" w:rsidR="008307D1" w:rsidRDefault="00161A1E" w:rsidP="00B3656A">
            <w:pPr>
              <w:pStyle w:val="Tabellentext"/>
            </w:pPr>
            <w:r w:rsidRPr="00161A1E">
              <w:t>Falls das vorgelegte Gütezeichen einzelne Ausschlusskriterien des Absch</w:t>
            </w:r>
            <w:r>
              <w:t>nitts „Anforderungen“ nicht ent</w:t>
            </w:r>
            <w:r w:rsidRPr="00161A1E">
              <w:t>hält, erfolgt die Bestätigung über die Einhaltung der Kriterien durch Ankreu</w:t>
            </w:r>
            <w:r>
              <w:t>zen in der rechten Tabellenspal</w:t>
            </w:r>
            <w:r w:rsidRPr="00161A1E">
              <w:t xml:space="preserve">te im Abschnitt „Anforderungen“ </w:t>
            </w:r>
            <w:r w:rsidRPr="00161A1E">
              <w:rPr>
                <w:u w:val="single"/>
              </w:rPr>
              <w:t>sowie</w:t>
            </w:r>
            <w:r w:rsidRPr="00161A1E">
              <w:t xml:space="preserve"> Vorlage der erforderlichen Nachweise (Spalte „Anmerkungen“) mit dem Angebot.</w:t>
            </w:r>
          </w:p>
        </w:tc>
        <w:tc>
          <w:tcPr>
            <w:tcW w:w="702" w:type="dxa"/>
            <w:vAlign w:val="center"/>
          </w:tcPr>
          <w:p w14:paraId="459E466B" w14:textId="77777777" w:rsidR="00FA4D2B" w:rsidRDefault="00FA4D2B" w:rsidP="00B3656A">
            <w:pPr>
              <w:pStyle w:val="Tabellentext"/>
            </w:pPr>
            <w:r w:rsidRPr="00815B59">
              <w:rPr>
                <w:rFonts w:eastAsia="Calibri"/>
              </w:rPr>
              <w:fldChar w:fldCharType="begin">
                <w:ffData>
                  <w:name w:val="Kontrollkästchen7"/>
                  <w:enabled/>
                  <w:calcOnExit w:val="0"/>
                  <w:checkBox>
                    <w:sizeAuto/>
                    <w:default w:val="0"/>
                    <w:checked w:val="0"/>
                  </w:checkBox>
                </w:ffData>
              </w:fldChar>
            </w:r>
            <w:r w:rsidRPr="00815B59">
              <w:rPr>
                <w:rFonts w:eastAsia="Calibri"/>
              </w:rPr>
              <w:instrText xml:space="preserve"> FORMCHECKBOX </w:instrText>
            </w:r>
            <w:r w:rsidR="00DB247B">
              <w:rPr>
                <w:rFonts w:eastAsia="Calibri"/>
              </w:rPr>
            </w:r>
            <w:r w:rsidR="00DB247B">
              <w:rPr>
                <w:rFonts w:eastAsia="Calibri"/>
              </w:rPr>
              <w:fldChar w:fldCharType="separate"/>
            </w:r>
            <w:r w:rsidRPr="00815B59">
              <w:rPr>
                <w:rFonts w:eastAsia="Calibri"/>
              </w:rPr>
              <w:fldChar w:fldCharType="end"/>
            </w:r>
            <w:r w:rsidRPr="00815B59">
              <w:rPr>
                <w:rFonts w:eastAsia="Calibri"/>
              </w:rPr>
              <w:t xml:space="preserve"> </w:t>
            </w:r>
            <w:r w:rsidRPr="0075181D">
              <w:rPr>
                <w:rStyle w:val="TabellentextZchn"/>
              </w:rPr>
              <w:t>Ja</w:t>
            </w:r>
          </w:p>
        </w:tc>
      </w:tr>
    </w:tbl>
    <w:p w14:paraId="7BDD1F82" w14:textId="77777777" w:rsidR="00FA4D2B" w:rsidRPr="00DC6B8F" w:rsidRDefault="00FA4D2B" w:rsidP="00DC6B8F">
      <w:pPr>
        <w:pStyle w:val="Textkrper"/>
      </w:pPr>
    </w:p>
    <w:tbl>
      <w:tblPr>
        <w:tblStyle w:val="Tabellenraster"/>
        <w:tblW w:w="9628" w:type="dxa"/>
        <w:tblLook w:val="04A0" w:firstRow="1" w:lastRow="0" w:firstColumn="1" w:lastColumn="0" w:noHBand="0" w:noVBand="1"/>
      </w:tblPr>
      <w:tblGrid>
        <w:gridCol w:w="8926"/>
        <w:gridCol w:w="702"/>
      </w:tblGrid>
      <w:tr w:rsidR="00FA4D2B" w14:paraId="6A530C34" w14:textId="77777777" w:rsidTr="00654264">
        <w:tc>
          <w:tcPr>
            <w:tcW w:w="9628" w:type="dxa"/>
            <w:gridSpan w:val="2"/>
            <w:shd w:val="clear" w:color="auto" w:fill="808080" w:themeFill="background1" w:themeFillShade="80"/>
          </w:tcPr>
          <w:p w14:paraId="6D0EC2C6" w14:textId="77777777" w:rsidR="00FA4D2B" w:rsidRDefault="00FA4D2B" w:rsidP="00B3656A">
            <w:pPr>
              <w:pStyle w:val="TabellentextKopfzeile"/>
            </w:pPr>
            <w:r w:rsidRPr="00070FDF">
              <w:t>Kein Gütezeichen vorhanden?</w:t>
            </w:r>
          </w:p>
        </w:tc>
      </w:tr>
      <w:tr w:rsidR="00FA4D2B" w14:paraId="72F1EF1A" w14:textId="77777777" w:rsidTr="00654264">
        <w:tc>
          <w:tcPr>
            <w:tcW w:w="8926" w:type="dxa"/>
          </w:tcPr>
          <w:p w14:paraId="1297EF4B" w14:textId="77777777" w:rsidR="00277D5D" w:rsidRDefault="00147E6F" w:rsidP="00B3656A">
            <w:pPr>
              <w:pStyle w:val="Tabellentext"/>
            </w:pPr>
            <w:r>
              <w:t>Das</w:t>
            </w:r>
            <w:r w:rsidRPr="00070FDF">
              <w:t xml:space="preserve"> angebotene Produkt </w:t>
            </w:r>
            <w:r>
              <w:t xml:space="preserve">ist </w:t>
            </w:r>
            <w:r w:rsidRPr="00070FDF">
              <w:t>weder mit dem</w:t>
            </w:r>
            <w:r>
              <w:t xml:space="preserve"> </w:t>
            </w:r>
            <w:r w:rsidRPr="0090376D">
              <w:t xml:space="preserve">Umweltzeichen </w:t>
            </w:r>
            <w:r w:rsidRPr="00142B78">
              <w:t xml:space="preserve">Blauer Engel für </w:t>
            </w:r>
            <w:sdt>
              <w:sdtPr>
                <w:id w:val="2141764224"/>
                <w:placeholder>
                  <w:docPart w:val="B6DF6C55177A4B72B24A9DF82E0957F0"/>
                </w:placeholder>
              </w:sdtPr>
              <w:sdtEndPr/>
              <w:sdtContent>
                <w:r w:rsidR="00277D5D" w:rsidRPr="00970678">
                  <w:t>Mobiltelefone, Smartphones und Tablets</w:t>
                </w:r>
              </w:sdtContent>
            </w:sdt>
            <w:r w:rsidR="00277D5D" w:rsidRPr="00147E6F">
              <w:t xml:space="preserve"> (DE-UZ </w:t>
            </w:r>
            <w:sdt>
              <w:sdtPr>
                <w:id w:val="839431153"/>
                <w:placeholder>
                  <w:docPart w:val="B6DF6C55177A4B72B24A9DF82E0957F0"/>
                </w:placeholder>
              </w:sdtPr>
              <w:sdtEndPr/>
              <w:sdtContent>
                <w:r w:rsidR="00277D5D">
                  <w:t>106</w:t>
                </w:r>
              </w:sdtContent>
            </w:sdt>
            <w:r w:rsidR="00277D5D" w:rsidRPr="00147E6F">
              <w:t xml:space="preserve">, Ausgabe </w:t>
            </w:r>
            <w:sdt>
              <w:sdtPr>
                <w:rPr>
                  <w:rStyle w:val="TextkrperZchn"/>
                </w:rPr>
                <w:id w:val="-1679266611"/>
                <w:placeholder>
                  <w:docPart w:val="B6DF6C55177A4B72B24A9DF82E0957F0"/>
                </w:placeholder>
              </w:sdtPr>
              <w:sdtEndPr>
                <w:rPr>
                  <w:rStyle w:val="TextkrperZchn"/>
                </w:rPr>
              </w:sdtEndPr>
              <w:sdtContent>
                <w:r w:rsidR="00277D5D" w:rsidRPr="00970678">
                  <w:rPr>
                    <w:rStyle w:val="TextkrperZchn"/>
                  </w:rPr>
                  <w:t>Januar 2022</w:t>
                </w:r>
              </w:sdtContent>
            </w:sdt>
            <w:r w:rsidR="00277D5D" w:rsidRPr="00147E6F">
              <w:t>)</w:t>
            </w:r>
            <w:r w:rsidRPr="00070FDF">
              <w:t xml:space="preserve"> noch mit einem </w:t>
            </w:r>
            <w:r w:rsidR="001906D1">
              <w:t>gleichwertigen</w:t>
            </w:r>
            <w:r w:rsidRPr="00070FDF">
              <w:t xml:space="preserve"> Gütezeichen gekennzeichnet</w:t>
            </w:r>
            <w:r>
              <w:t>.</w:t>
            </w:r>
          </w:p>
          <w:p w14:paraId="17B760BA" w14:textId="77777777" w:rsidR="00277D5D" w:rsidRDefault="00277D5D" w:rsidP="00B3656A">
            <w:pPr>
              <w:pStyle w:val="Tabellentext"/>
            </w:pPr>
          </w:p>
          <w:p w14:paraId="75B758FC" w14:textId="136FD3DD" w:rsidR="000B1053" w:rsidRDefault="00147E6F" w:rsidP="00B3656A">
            <w:pPr>
              <w:pStyle w:val="Tabellentext"/>
            </w:pPr>
            <w:r>
              <w:t>In der Tabelle des folgenden Abschnitts „Anforderungen</w:t>
            </w:r>
            <w:r w:rsidRPr="00FA4151">
              <w:t xml:space="preserve">“ wird durch Ankreuzen in der rechten Tabellenspalte bestätigt, dass das Produkt die genannten </w:t>
            </w:r>
            <w:r>
              <w:t>Ausschlussk</w:t>
            </w:r>
            <w:r w:rsidRPr="00FA4151">
              <w:t xml:space="preserve">riterien erfüllt. Die </w:t>
            </w:r>
            <w:r>
              <w:t xml:space="preserve">in der Spalte „Anmerkung“ </w:t>
            </w:r>
            <w:r w:rsidRPr="00FA4151">
              <w:t>ge</w:t>
            </w:r>
            <w:r>
              <w:t>nannten</w:t>
            </w:r>
            <w:r w:rsidRPr="00FA4151">
              <w:t xml:space="preserve"> Nachweise liegen dem Angebot bei. </w:t>
            </w:r>
          </w:p>
        </w:tc>
        <w:tc>
          <w:tcPr>
            <w:tcW w:w="702" w:type="dxa"/>
            <w:vAlign w:val="center"/>
          </w:tcPr>
          <w:p w14:paraId="15DDA439" w14:textId="77777777" w:rsidR="00FA4D2B" w:rsidRDefault="00FA4D2B" w:rsidP="00B3656A">
            <w:pPr>
              <w:pStyle w:val="Tabellentext"/>
            </w:pPr>
            <w:r w:rsidRPr="00815B59">
              <w:rPr>
                <w:rFonts w:eastAsia="Calibri"/>
              </w:rPr>
              <w:fldChar w:fldCharType="begin">
                <w:ffData>
                  <w:name w:val="Kontrollkästchen7"/>
                  <w:enabled/>
                  <w:calcOnExit w:val="0"/>
                  <w:checkBox>
                    <w:sizeAuto/>
                    <w:default w:val="0"/>
                    <w:checked w:val="0"/>
                  </w:checkBox>
                </w:ffData>
              </w:fldChar>
            </w:r>
            <w:r w:rsidRPr="00815B59">
              <w:rPr>
                <w:rFonts w:eastAsia="Calibri"/>
              </w:rPr>
              <w:instrText xml:space="preserve"> FORMCHECKBOX </w:instrText>
            </w:r>
            <w:r w:rsidR="00DB247B">
              <w:rPr>
                <w:rFonts w:eastAsia="Calibri"/>
              </w:rPr>
            </w:r>
            <w:r w:rsidR="00DB247B">
              <w:rPr>
                <w:rFonts w:eastAsia="Calibri"/>
              </w:rPr>
              <w:fldChar w:fldCharType="separate"/>
            </w:r>
            <w:r w:rsidRPr="00815B59">
              <w:rPr>
                <w:rFonts w:eastAsia="Calibri"/>
              </w:rPr>
              <w:fldChar w:fldCharType="end"/>
            </w:r>
            <w:r w:rsidRPr="00815B59">
              <w:rPr>
                <w:rFonts w:eastAsia="Calibri"/>
              </w:rPr>
              <w:t xml:space="preserve"> </w:t>
            </w:r>
            <w:r w:rsidRPr="0075181D">
              <w:rPr>
                <w:rStyle w:val="TabellentextZchn"/>
              </w:rPr>
              <w:t>Ja</w:t>
            </w:r>
          </w:p>
        </w:tc>
      </w:tr>
    </w:tbl>
    <w:p w14:paraId="22C49F12" w14:textId="77777777" w:rsidR="00970678" w:rsidRDefault="00970678" w:rsidP="00277D5D">
      <w:pPr>
        <w:pStyle w:val="Textkrper"/>
      </w:pPr>
    </w:p>
    <w:p w14:paraId="50F1C016" w14:textId="77777777" w:rsidR="00970678" w:rsidRDefault="00970678" w:rsidP="00277D5D">
      <w:pPr>
        <w:pStyle w:val="Textkrper"/>
        <w:rPr>
          <w:rFonts w:cs="Arial"/>
          <w:b/>
          <w:bCs/>
          <w:color w:val="5EAD35" w:themeColor="background2"/>
          <w:kern w:val="32"/>
          <w:sz w:val="32"/>
          <w:szCs w:val="32"/>
        </w:rPr>
      </w:pPr>
      <w:r>
        <w:br w:type="page"/>
      </w:r>
    </w:p>
    <w:p w14:paraId="466EB4D4" w14:textId="397EBA49" w:rsidR="00FA4D2B" w:rsidRDefault="0071078D" w:rsidP="00D9509C">
      <w:pPr>
        <w:pStyle w:val="berschrift1"/>
      </w:pPr>
      <w:r>
        <w:lastRenderedPageBreak/>
        <w:t>A</w:t>
      </w:r>
      <w:r w:rsidR="002B3003">
        <w:t>n</w:t>
      </w:r>
      <w:r>
        <w:t>forderungen</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9"/>
        <w:gridCol w:w="2538"/>
        <w:gridCol w:w="1692"/>
      </w:tblGrid>
      <w:tr w:rsidR="003465DA" w:rsidRPr="004C4B67" w14:paraId="1BEE5A54" w14:textId="77777777" w:rsidTr="00970678">
        <w:trPr>
          <w:trHeight w:val="152"/>
          <w:tblHeader/>
        </w:trPr>
        <w:tc>
          <w:tcPr>
            <w:tcW w:w="5409" w:type="dxa"/>
            <w:shd w:val="clear" w:color="auto" w:fill="929295" w:themeFill="text1" w:themeFillTint="99"/>
            <w:vAlign w:val="center"/>
          </w:tcPr>
          <w:p w14:paraId="201BF093" w14:textId="77777777" w:rsidR="003465DA" w:rsidRPr="00994FEC" w:rsidRDefault="003465DA" w:rsidP="00B3656A">
            <w:pPr>
              <w:pStyle w:val="TabellentextKopfzeile"/>
            </w:pPr>
            <w:r w:rsidRPr="00994FEC">
              <w:t>Kriterium</w:t>
            </w:r>
          </w:p>
        </w:tc>
        <w:tc>
          <w:tcPr>
            <w:tcW w:w="2538" w:type="dxa"/>
            <w:shd w:val="clear" w:color="auto" w:fill="929295" w:themeFill="text1" w:themeFillTint="99"/>
            <w:vAlign w:val="center"/>
          </w:tcPr>
          <w:p w14:paraId="6AE8FCC9" w14:textId="77777777" w:rsidR="003465DA" w:rsidRPr="00994FEC" w:rsidRDefault="003465DA" w:rsidP="00B3656A">
            <w:pPr>
              <w:pStyle w:val="TabellentextKopfzeile"/>
            </w:pPr>
            <w:r w:rsidRPr="00994FEC">
              <w:t>Anmerkung</w:t>
            </w:r>
          </w:p>
        </w:tc>
        <w:tc>
          <w:tcPr>
            <w:tcW w:w="1692" w:type="dxa"/>
            <w:shd w:val="clear" w:color="auto" w:fill="929295" w:themeFill="text1" w:themeFillTint="99"/>
            <w:vAlign w:val="center"/>
          </w:tcPr>
          <w:p w14:paraId="07368C81" w14:textId="77777777" w:rsidR="003465DA" w:rsidRPr="00994FEC" w:rsidRDefault="003465DA" w:rsidP="00B3656A">
            <w:pPr>
              <w:pStyle w:val="TabellentextKopfzeile"/>
            </w:pPr>
            <w:r w:rsidRPr="00994FEC">
              <w:t xml:space="preserve">Kriterium erfüllt und </w:t>
            </w:r>
            <w:r>
              <w:t>Nachweis</w:t>
            </w:r>
            <w:r>
              <w:br/>
            </w:r>
            <w:r w:rsidRPr="00994FEC">
              <w:t>erbracht</w:t>
            </w:r>
            <w:r>
              <w:rPr>
                <w:rStyle w:val="Funotenzeichen"/>
              </w:rPr>
              <w:footnoteReference w:id="1"/>
            </w:r>
          </w:p>
          <w:p w14:paraId="52B8F07A" w14:textId="77777777" w:rsidR="003465DA" w:rsidRPr="00994FEC" w:rsidRDefault="003465DA" w:rsidP="00B3656A">
            <w:pPr>
              <w:pStyle w:val="TabellentextKopfzeile"/>
            </w:pPr>
            <w:r>
              <w:t>(vom Bieter</w:t>
            </w:r>
            <w:r>
              <w:br/>
            </w:r>
            <w:r w:rsidRPr="00994FEC">
              <w:t>auszufüllen)</w:t>
            </w:r>
          </w:p>
        </w:tc>
      </w:tr>
      <w:tr w:rsidR="003465DA" w:rsidRPr="004C4B67" w14:paraId="550F9464" w14:textId="77777777" w:rsidTr="00970678">
        <w:trPr>
          <w:trHeight w:val="185"/>
          <w:tblHeader/>
        </w:trPr>
        <w:tc>
          <w:tcPr>
            <w:tcW w:w="5409" w:type="dxa"/>
            <w:shd w:val="clear" w:color="auto" w:fill="D9D9D9"/>
            <w:vAlign w:val="center"/>
          </w:tcPr>
          <w:p w14:paraId="220C1279" w14:textId="7D4192E5" w:rsidR="003465DA" w:rsidRPr="00994FEC" w:rsidRDefault="00970678" w:rsidP="00B3656A">
            <w:pPr>
              <w:pStyle w:val="Tabellentext"/>
            </w:pPr>
            <w:r w:rsidRPr="00970678">
              <w:t>1</w:t>
            </w:r>
            <w:r w:rsidRPr="00970678">
              <w:tab/>
              <w:t>Ladestandanzeige</w:t>
            </w:r>
          </w:p>
        </w:tc>
        <w:tc>
          <w:tcPr>
            <w:tcW w:w="2538" w:type="dxa"/>
            <w:shd w:val="clear" w:color="auto" w:fill="D9D9D9"/>
            <w:vAlign w:val="center"/>
          </w:tcPr>
          <w:p w14:paraId="442D6A26" w14:textId="77777777" w:rsidR="003465DA" w:rsidRPr="00994FEC" w:rsidRDefault="003465DA" w:rsidP="00B3656A">
            <w:pPr>
              <w:pStyle w:val="Tabellentext"/>
            </w:pPr>
          </w:p>
        </w:tc>
        <w:tc>
          <w:tcPr>
            <w:tcW w:w="1692" w:type="dxa"/>
            <w:shd w:val="clear" w:color="auto" w:fill="D9D9D9"/>
            <w:vAlign w:val="center"/>
          </w:tcPr>
          <w:p w14:paraId="1D4E0481" w14:textId="77777777" w:rsidR="003465DA" w:rsidRPr="00994FEC" w:rsidRDefault="003465DA" w:rsidP="00B3656A">
            <w:pPr>
              <w:pStyle w:val="Tabellentext"/>
            </w:pPr>
          </w:p>
        </w:tc>
      </w:tr>
      <w:tr w:rsidR="003465DA" w:rsidRPr="004C4B67" w14:paraId="5E5DDA83" w14:textId="77777777" w:rsidTr="00970678">
        <w:trPr>
          <w:trHeight w:val="284"/>
          <w:tblHeader/>
        </w:trPr>
        <w:tc>
          <w:tcPr>
            <w:tcW w:w="5409" w:type="dxa"/>
            <w:shd w:val="clear" w:color="auto" w:fill="auto"/>
          </w:tcPr>
          <w:p w14:paraId="51BC9DC3" w14:textId="34D7E092" w:rsidR="003465DA" w:rsidRPr="00994FEC" w:rsidRDefault="00970678" w:rsidP="00B3656A">
            <w:pPr>
              <w:pStyle w:val="Tabellentext"/>
            </w:pPr>
            <w:r w:rsidRPr="00970678">
              <w:t>Das Mobiltelefon, Smartphone oder Tablet muss mit einer integrierten Ladestandanzeige ausgestattet sein, die den aktuellen Stand der Akkuladung während der Nutzung und während des Ladevorgangs optisch sichtbar darstellt. Zudem muss das Gerät in gut sichtbarer Weise auf den Abschluss des Ladevorgangs hinweisen und darauf hinweisen, dass das Ladegerät vom Stromnetz getrennt werden sollte.</w:t>
            </w:r>
          </w:p>
        </w:tc>
        <w:tc>
          <w:tcPr>
            <w:tcW w:w="2538" w:type="dxa"/>
            <w:shd w:val="clear" w:color="auto" w:fill="auto"/>
          </w:tcPr>
          <w:p w14:paraId="50B5E93E" w14:textId="77777777" w:rsidR="00970678" w:rsidRDefault="003465DA" w:rsidP="00B3656A">
            <w:pPr>
              <w:pStyle w:val="Tabellentext"/>
            </w:pPr>
            <w:r w:rsidRPr="00994FEC">
              <w:t>Ausschlusskriterium</w:t>
            </w:r>
          </w:p>
          <w:p w14:paraId="4B043263" w14:textId="1BBDD538" w:rsidR="003465DA" w:rsidRPr="00994FEC" w:rsidRDefault="003465DA" w:rsidP="00B3656A">
            <w:pPr>
              <w:pStyle w:val="Tabellentext"/>
            </w:pPr>
            <w:r w:rsidRPr="00994FEC">
              <w:t xml:space="preserve">Nachweis durch </w:t>
            </w:r>
            <w:r w:rsidR="00970678" w:rsidRPr="00970678">
              <w:t>Produktunterlagen</w:t>
            </w:r>
          </w:p>
        </w:tc>
        <w:tc>
          <w:tcPr>
            <w:tcW w:w="1692" w:type="dxa"/>
            <w:shd w:val="clear" w:color="auto" w:fill="auto"/>
            <w:vAlign w:val="center"/>
          </w:tcPr>
          <w:p w14:paraId="7B0DE02B" w14:textId="77777777" w:rsidR="003465DA" w:rsidRPr="005B05B8" w:rsidRDefault="003465DA" w:rsidP="00EC5580">
            <w:pPr>
              <w:jc w:val="center"/>
              <w:rPr>
                <w:rFonts w:ascii="Meta Offc" w:hAnsi="Meta Offc" w:cs="Meta Offc"/>
                <w:sz w:val="18"/>
                <w:szCs w:val="18"/>
              </w:rPr>
            </w:pPr>
            <w:r w:rsidRPr="005B05B8">
              <w:rPr>
                <w:rFonts w:ascii="Meta Offc" w:hAnsi="Meta Offc" w:cs="Meta Offc"/>
                <w:sz w:val="18"/>
                <w:szCs w:val="18"/>
              </w:rPr>
              <w:fldChar w:fldCharType="begin">
                <w:ffData>
                  <w:name w:val="Kontrollkästchen6"/>
                  <w:enabled/>
                  <w:calcOnExit w:val="0"/>
                  <w:checkBox>
                    <w:sizeAuto/>
                    <w:default w:val="0"/>
                    <w:checked w:val="0"/>
                  </w:checkBox>
                </w:ffData>
              </w:fldChar>
            </w:r>
            <w:r w:rsidRPr="005B05B8">
              <w:rPr>
                <w:rFonts w:ascii="Meta Offc" w:hAnsi="Meta Offc" w:cs="Meta Offc"/>
                <w:sz w:val="18"/>
                <w:szCs w:val="18"/>
              </w:rPr>
              <w:instrText xml:space="preserve"> FORMCHECKBOX </w:instrText>
            </w:r>
            <w:r w:rsidR="00DB247B">
              <w:rPr>
                <w:rFonts w:ascii="Meta Offc" w:hAnsi="Meta Offc" w:cs="Meta Offc"/>
                <w:sz w:val="18"/>
                <w:szCs w:val="18"/>
              </w:rPr>
            </w:r>
            <w:r w:rsidR="00DB247B">
              <w:rPr>
                <w:rFonts w:ascii="Meta Offc" w:hAnsi="Meta Offc" w:cs="Meta Offc"/>
                <w:sz w:val="18"/>
                <w:szCs w:val="18"/>
              </w:rPr>
              <w:fldChar w:fldCharType="separate"/>
            </w:r>
            <w:r w:rsidRPr="005B05B8">
              <w:rPr>
                <w:rFonts w:ascii="Meta Offc" w:hAnsi="Meta Offc" w:cs="Meta Offc"/>
                <w:sz w:val="18"/>
                <w:szCs w:val="18"/>
              </w:rPr>
              <w:fldChar w:fldCharType="end"/>
            </w:r>
          </w:p>
        </w:tc>
      </w:tr>
      <w:tr w:rsidR="003465DA" w:rsidRPr="004C4B67" w14:paraId="5A6667F7" w14:textId="77777777" w:rsidTr="00970678">
        <w:trPr>
          <w:trHeight w:val="284"/>
          <w:tblHeader/>
        </w:trPr>
        <w:tc>
          <w:tcPr>
            <w:tcW w:w="5409" w:type="dxa"/>
            <w:shd w:val="clear" w:color="auto" w:fill="D9D9D9"/>
            <w:vAlign w:val="center"/>
          </w:tcPr>
          <w:p w14:paraId="5194CE66" w14:textId="2C56049C" w:rsidR="003465DA" w:rsidRDefault="00970678" w:rsidP="00B3656A">
            <w:pPr>
              <w:pStyle w:val="Tabellentext"/>
            </w:pPr>
            <w:r w:rsidRPr="00970678">
              <w:t>2</w:t>
            </w:r>
            <w:r w:rsidRPr="00970678">
              <w:tab/>
              <w:t>Externes Netzteil</w:t>
            </w:r>
          </w:p>
        </w:tc>
        <w:tc>
          <w:tcPr>
            <w:tcW w:w="2538" w:type="dxa"/>
            <w:shd w:val="clear" w:color="auto" w:fill="D9D9D9"/>
          </w:tcPr>
          <w:p w14:paraId="54BEEDBA" w14:textId="77777777" w:rsidR="003465DA" w:rsidRPr="00994FEC" w:rsidRDefault="003465DA" w:rsidP="00B3656A">
            <w:pPr>
              <w:pStyle w:val="Tabellentext"/>
            </w:pPr>
          </w:p>
        </w:tc>
        <w:tc>
          <w:tcPr>
            <w:tcW w:w="1692" w:type="dxa"/>
            <w:shd w:val="clear" w:color="auto" w:fill="D9D9D9"/>
            <w:vAlign w:val="center"/>
          </w:tcPr>
          <w:p w14:paraId="3BB2EE22" w14:textId="77777777" w:rsidR="003465DA" w:rsidRPr="005B05B8" w:rsidRDefault="003465DA" w:rsidP="00B3656A">
            <w:pPr>
              <w:pStyle w:val="Tabellentext"/>
            </w:pPr>
          </w:p>
        </w:tc>
      </w:tr>
      <w:tr w:rsidR="003465DA" w:rsidRPr="004C4B67" w14:paraId="2BC99DA6" w14:textId="77777777" w:rsidTr="00970678">
        <w:trPr>
          <w:trHeight w:val="284"/>
          <w:tblHeader/>
        </w:trPr>
        <w:tc>
          <w:tcPr>
            <w:tcW w:w="5409" w:type="dxa"/>
            <w:shd w:val="clear" w:color="auto" w:fill="auto"/>
          </w:tcPr>
          <w:p w14:paraId="25AF51DD" w14:textId="060BDA32" w:rsidR="003465DA" w:rsidRDefault="00B85409" w:rsidP="00B3656A">
            <w:pPr>
              <w:pStyle w:val="Tabellentext"/>
            </w:pPr>
            <w:r w:rsidRPr="00B85409">
              <w:t>Das Mobiltelefon, Smartphone oder Tablet wird ohne externes Netzteil angeboten. Ein Netzteil muss als optionales Zubehör angeboten werden, das nicht über ein in das Netzteil integriertes, sondern ansteckbares Kabel verfügt. Das Netzteil muss mit den Standardanschlüssen USB-A oder USB-C ausgestattet sein.</w:t>
            </w:r>
          </w:p>
        </w:tc>
        <w:tc>
          <w:tcPr>
            <w:tcW w:w="2538" w:type="dxa"/>
            <w:shd w:val="clear" w:color="auto" w:fill="auto"/>
          </w:tcPr>
          <w:p w14:paraId="51E44AAC" w14:textId="3D40C181" w:rsidR="003465DA" w:rsidRPr="00994FEC" w:rsidRDefault="003465DA" w:rsidP="00B3656A">
            <w:pPr>
              <w:pStyle w:val="Tabellentext"/>
            </w:pPr>
            <w:r w:rsidRPr="00994FEC">
              <w:t>Ausschlusskriterium</w:t>
            </w:r>
          </w:p>
          <w:p w14:paraId="3E119BF3" w14:textId="545DC576" w:rsidR="003465DA" w:rsidRPr="00994FEC" w:rsidRDefault="003465DA" w:rsidP="00B3656A">
            <w:pPr>
              <w:pStyle w:val="Tabellentext"/>
            </w:pPr>
            <w:r w:rsidRPr="00994FEC">
              <w:t xml:space="preserve">Nachweis durch </w:t>
            </w:r>
            <w:r w:rsidR="00B85409" w:rsidRPr="00B85409">
              <w:t>Herstellererklärung</w:t>
            </w:r>
          </w:p>
        </w:tc>
        <w:tc>
          <w:tcPr>
            <w:tcW w:w="1692" w:type="dxa"/>
            <w:shd w:val="clear" w:color="auto" w:fill="auto"/>
            <w:vAlign w:val="center"/>
          </w:tcPr>
          <w:p w14:paraId="44988F98" w14:textId="77777777" w:rsidR="003465DA" w:rsidRPr="005B05B8" w:rsidRDefault="003465DA" w:rsidP="00EC5580">
            <w:pPr>
              <w:jc w:val="center"/>
              <w:rPr>
                <w:rFonts w:ascii="Meta Offc" w:hAnsi="Meta Offc" w:cs="Meta Offc"/>
                <w:sz w:val="18"/>
                <w:szCs w:val="18"/>
              </w:rPr>
            </w:pPr>
            <w:r w:rsidRPr="005B05B8">
              <w:rPr>
                <w:rFonts w:ascii="Meta Offc" w:hAnsi="Meta Offc" w:cs="Meta Offc"/>
                <w:sz w:val="18"/>
                <w:szCs w:val="18"/>
              </w:rPr>
              <w:fldChar w:fldCharType="begin">
                <w:ffData>
                  <w:name w:val="Kontrollkästchen6"/>
                  <w:enabled/>
                  <w:calcOnExit w:val="0"/>
                  <w:checkBox>
                    <w:sizeAuto/>
                    <w:default w:val="0"/>
                    <w:checked w:val="0"/>
                  </w:checkBox>
                </w:ffData>
              </w:fldChar>
            </w:r>
            <w:r w:rsidRPr="005B05B8">
              <w:rPr>
                <w:rFonts w:ascii="Meta Offc" w:hAnsi="Meta Offc" w:cs="Meta Offc"/>
                <w:sz w:val="18"/>
                <w:szCs w:val="18"/>
              </w:rPr>
              <w:instrText xml:space="preserve"> FORMCHECKBOX </w:instrText>
            </w:r>
            <w:r w:rsidR="00DB247B">
              <w:rPr>
                <w:rFonts w:ascii="Meta Offc" w:hAnsi="Meta Offc" w:cs="Meta Offc"/>
                <w:sz w:val="18"/>
                <w:szCs w:val="18"/>
              </w:rPr>
            </w:r>
            <w:r w:rsidR="00DB247B">
              <w:rPr>
                <w:rFonts w:ascii="Meta Offc" w:hAnsi="Meta Offc" w:cs="Meta Offc"/>
                <w:sz w:val="18"/>
                <w:szCs w:val="18"/>
              </w:rPr>
              <w:fldChar w:fldCharType="separate"/>
            </w:r>
            <w:r w:rsidRPr="005B05B8">
              <w:rPr>
                <w:rFonts w:ascii="Meta Offc" w:hAnsi="Meta Offc" w:cs="Meta Offc"/>
                <w:sz w:val="18"/>
                <w:szCs w:val="18"/>
              </w:rPr>
              <w:fldChar w:fldCharType="end"/>
            </w:r>
          </w:p>
        </w:tc>
      </w:tr>
      <w:tr w:rsidR="003465DA" w:rsidRPr="004C4B67" w14:paraId="3C46C71F" w14:textId="77777777" w:rsidTr="00970678">
        <w:trPr>
          <w:trHeight w:val="284"/>
          <w:tblHeader/>
        </w:trPr>
        <w:tc>
          <w:tcPr>
            <w:tcW w:w="5409" w:type="dxa"/>
            <w:shd w:val="clear" w:color="auto" w:fill="D9D9D9"/>
          </w:tcPr>
          <w:p w14:paraId="70B1C491" w14:textId="79756338" w:rsidR="003465DA" w:rsidRPr="00277CDF" w:rsidRDefault="00B85409" w:rsidP="00B3656A">
            <w:pPr>
              <w:pStyle w:val="Tabellentext"/>
            </w:pPr>
            <w:r w:rsidRPr="00B85409">
              <w:t>3</w:t>
            </w:r>
            <w:r w:rsidRPr="00B85409">
              <w:tab/>
              <w:t>Ladeschnittstelle</w:t>
            </w:r>
          </w:p>
        </w:tc>
        <w:tc>
          <w:tcPr>
            <w:tcW w:w="2538" w:type="dxa"/>
            <w:shd w:val="clear" w:color="auto" w:fill="D9D9D9"/>
          </w:tcPr>
          <w:p w14:paraId="6ECED1A7" w14:textId="77777777" w:rsidR="003465DA" w:rsidRPr="00277CDF" w:rsidRDefault="003465DA" w:rsidP="00B3656A">
            <w:pPr>
              <w:pStyle w:val="Tabellentext"/>
            </w:pPr>
          </w:p>
        </w:tc>
        <w:tc>
          <w:tcPr>
            <w:tcW w:w="1692" w:type="dxa"/>
            <w:shd w:val="clear" w:color="auto" w:fill="D9D9D9"/>
            <w:vAlign w:val="center"/>
          </w:tcPr>
          <w:p w14:paraId="0F4DF1ED" w14:textId="77777777" w:rsidR="003465DA" w:rsidRPr="005B05B8" w:rsidRDefault="003465DA" w:rsidP="00B3656A">
            <w:pPr>
              <w:pStyle w:val="Tabellentext"/>
            </w:pPr>
          </w:p>
        </w:tc>
      </w:tr>
      <w:tr w:rsidR="003465DA" w:rsidRPr="004C4B67" w14:paraId="5FBC3848" w14:textId="77777777" w:rsidTr="00970678">
        <w:trPr>
          <w:trHeight w:val="284"/>
          <w:tblHeader/>
        </w:trPr>
        <w:tc>
          <w:tcPr>
            <w:tcW w:w="5409" w:type="dxa"/>
            <w:shd w:val="clear" w:color="auto" w:fill="auto"/>
          </w:tcPr>
          <w:p w14:paraId="168C7B94" w14:textId="2BE99AD8" w:rsidR="003465DA" w:rsidRPr="00277CDF" w:rsidRDefault="00B85409" w:rsidP="00B3656A">
            <w:pPr>
              <w:pStyle w:val="Tabellentext"/>
            </w:pPr>
            <w:r w:rsidRPr="00B85409">
              <w:t>Die Ladeschnittstelle des Geräts muss dem Standardanschluss USB-C entsprechen.</w:t>
            </w:r>
          </w:p>
        </w:tc>
        <w:tc>
          <w:tcPr>
            <w:tcW w:w="2538" w:type="dxa"/>
            <w:shd w:val="clear" w:color="auto" w:fill="auto"/>
          </w:tcPr>
          <w:p w14:paraId="10E8CD41" w14:textId="77777777" w:rsidR="00B85409" w:rsidRPr="00994FEC" w:rsidRDefault="00B85409" w:rsidP="00B3656A">
            <w:pPr>
              <w:pStyle w:val="Tabellentext"/>
            </w:pPr>
            <w:r w:rsidRPr="00994FEC">
              <w:t>Ausschlusskriterium</w:t>
            </w:r>
          </w:p>
          <w:p w14:paraId="6A052C49" w14:textId="4E16E4FE" w:rsidR="003465DA" w:rsidRPr="00277CDF" w:rsidRDefault="00B85409" w:rsidP="00B3656A">
            <w:pPr>
              <w:pStyle w:val="Tabellentext"/>
            </w:pPr>
            <w:r w:rsidRPr="00994FEC">
              <w:t xml:space="preserve">Nachweis durch </w:t>
            </w:r>
            <w:r w:rsidRPr="00B85409">
              <w:t>Herstellererklärung</w:t>
            </w:r>
          </w:p>
        </w:tc>
        <w:tc>
          <w:tcPr>
            <w:tcW w:w="1692" w:type="dxa"/>
            <w:shd w:val="clear" w:color="auto" w:fill="auto"/>
            <w:vAlign w:val="center"/>
          </w:tcPr>
          <w:p w14:paraId="6380D019" w14:textId="77777777" w:rsidR="003465DA" w:rsidRPr="005B05B8" w:rsidRDefault="003465DA" w:rsidP="00277CDF">
            <w:pPr>
              <w:jc w:val="center"/>
              <w:rPr>
                <w:rFonts w:ascii="Meta Offc" w:hAnsi="Meta Offc" w:cs="Meta Offc"/>
                <w:sz w:val="18"/>
                <w:szCs w:val="18"/>
              </w:rPr>
            </w:pPr>
            <w:r w:rsidRPr="005B05B8">
              <w:rPr>
                <w:rFonts w:ascii="Meta Offc" w:hAnsi="Meta Offc" w:cs="Meta Offc"/>
                <w:sz w:val="18"/>
                <w:szCs w:val="18"/>
              </w:rPr>
              <w:fldChar w:fldCharType="begin">
                <w:ffData>
                  <w:name w:val="Kontrollkästchen6"/>
                  <w:enabled/>
                  <w:calcOnExit w:val="0"/>
                  <w:checkBox>
                    <w:sizeAuto/>
                    <w:default w:val="0"/>
                    <w:checked w:val="0"/>
                  </w:checkBox>
                </w:ffData>
              </w:fldChar>
            </w:r>
            <w:r w:rsidRPr="005B05B8">
              <w:rPr>
                <w:rFonts w:ascii="Meta Offc" w:hAnsi="Meta Offc" w:cs="Meta Offc"/>
                <w:sz w:val="18"/>
                <w:szCs w:val="18"/>
              </w:rPr>
              <w:instrText xml:space="preserve"> FORMCHECKBOX </w:instrText>
            </w:r>
            <w:r w:rsidR="00DB247B">
              <w:rPr>
                <w:rFonts w:ascii="Meta Offc" w:hAnsi="Meta Offc" w:cs="Meta Offc"/>
                <w:sz w:val="18"/>
                <w:szCs w:val="18"/>
              </w:rPr>
            </w:r>
            <w:r w:rsidR="00DB247B">
              <w:rPr>
                <w:rFonts w:ascii="Meta Offc" w:hAnsi="Meta Offc" w:cs="Meta Offc"/>
                <w:sz w:val="18"/>
                <w:szCs w:val="18"/>
              </w:rPr>
              <w:fldChar w:fldCharType="separate"/>
            </w:r>
            <w:r w:rsidRPr="005B05B8">
              <w:rPr>
                <w:rFonts w:ascii="Meta Offc" w:hAnsi="Meta Offc" w:cs="Meta Offc"/>
                <w:sz w:val="18"/>
                <w:szCs w:val="18"/>
              </w:rPr>
              <w:fldChar w:fldCharType="end"/>
            </w:r>
          </w:p>
        </w:tc>
      </w:tr>
      <w:tr w:rsidR="003465DA" w:rsidRPr="004C4B67" w14:paraId="7FB52203" w14:textId="77777777" w:rsidTr="00970678">
        <w:trPr>
          <w:trHeight w:val="284"/>
          <w:tblHeader/>
        </w:trPr>
        <w:tc>
          <w:tcPr>
            <w:tcW w:w="5409" w:type="dxa"/>
            <w:shd w:val="clear" w:color="auto" w:fill="D9D9D9"/>
            <w:vAlign w:val="center"/>
          </w:tcPr>
          <w:p w14:paraId="52C7FCE5" w14:textId="0683EAFE" w:rsidR="003465DA" w:rsidRDefault="004802AD" w:rsidP="00B3656A">
            <w:pPr>
              <w:pStyle w:val="Tabellentext"/>
            </w:pPr>
            <w:r>
              <w:t>4</w:t>
            </w:r>
            <w:r w:rsidR="003465DA">
              <w:t xml:space="preserve"> </w:t>
            </w:r>
            <w:r w:rsidR="00B85409">
              <w:tab/>
              <w:t>Akkus</w:t>
            </w:r>
          </w:p>
        </w:tc>
        <w:tc>
          <w:tcPr>
            <w:tcW w:w="2538" w:type="dxa"/>
            <w:shd w:val="clear" w:color="auto" w:fill="D9D9D9"/>
            <w:vAlign w:val="center"/>
          </w:tcPr>
          <w:p w14:paraId="5D3DB5C1" w14:textId="77777777" w:rsidR="003465DA" w:rsidRPr="00994FEC" w:rsidRDefault="003465DA" w:rsidP="00B3656A">
            <w:pPr>
              <w:pStyle w:val="Tabellentext"/>
            </w:pPr>
          </w:p>
        </w:tc>
        <w:tc>
          <w:tcPr>
            <w:tcW w:w="1692" w:type="dxa"/>
            <w:shd w:val="clear" w:color="auto" w:fill="D9D9D9"/>
            <w:vAlign w:val="center"/>
          </w:tcPr>
          <w:p w14:paraId="2372A1C7" w14:textId="77777777" w:rsidR="003465DA" w:rsidRPr="00994FEC" w:rsidRDefault="003465DA" w:rsidP="00B3656A">
            <w:pPr>
              <w:pStyle w:val="Tabellentext"/>
            </w:pPr>
          </w:p>
        </w:tc>
      </w:tr>
      <w:tr w:rsidR="00B85409" w:rsidRPr="004C4B67" w14:paraId="51AB3D6E" w14:textId="77777777" w:rsidTr="00970678">
        <w:trPr>
          <w:trHeight w:val="284"/>
          <w:tblHeader/>
        </w:trPr>
        <w:tc>
          <w:tcPr>
            <w:tcW w:w="5409" w:type="dxa"/>
            <w:shd w:val="clear" w:color="auto" w:fill="D9D9D9"/>
            <w:vAlign w:val="center"/>
          </w:tcPr>
          <w:p w14:paraId="4BEB3579" w14:textId="42A3A032" w:rsidR="00B85409" w:rsidRDefault="00B85409" w:rsidP="00B3656A">
            <w:pPr>
              <w:pStyle w:val="Tabellentext"/>
            </w:pPr>
            <w:r w:rsidRPr="00B85409">
              <w:t>4.1</w:t>
            </w:r>
            <w:r w:rsidRPr="00B85409">
              <w:tab/>
              <w:t>Austauschbarkeit des Akkus</w:t>
            </w:r>
          </w:p>
        </w:tc>
        <w:tc>
          <w:tcPr>
            <w:tcW w:w="2538" w:type="dxa"/>
            <w:shd w:val="clear" w:color="auto" w:fill="D9D9D9"/>
            <w:vAlign w:val="center"/>
          </w:tcPr>
          <w:p w14:paraId="196F4CFC" w14:textId="77777777" w:rsidR="00B85409" w:rsidRPr="00994FEC" w:rsidRDefault="00B85409" w:rsidP="00B3656A">
            <w:pPr>
              <w:pStyle w:val="Tabellentext"/>
            </w:pPr>
          </w:p>
        </w:tc>
        <w:tc>
          <w:tcPr>
            <w:tcW w:w="1692" w:type="dxa"/>
            <w:shd w:val="clear" w:color="auto" w:fill="D9D9D9"/>
            <w:vAlign w:val="center"/>
          </w:tcPr>
          <w:p w14:paraId="5DE913D8" w14:textId="77777777" w:rsidR="00B85409" w:rsidRPr="00994FEC" w:rsidRDefault="00B85409" w:rsidP="00B3656A">
            <w:pPr>
              <w:pStyle w:val="Tabellentext"/>
            </w:pPr>
          </w:p>
        </w:tc>
      </w:tr>
      <w:tr w:rsidR="003465DA" w:rsidRPr="004C4B67" w14:paraId="5EBD7D92" w14:textId="77777777" w:rsidTr="00970678">
        <w:trPr>
          <w:trHeight w:val="284"/>
          <w:tblHeader/>
        </w:trPr>
        <w:tc>
          <w:tcPr>
            <w:tcW w:w="5409" w:type="dxa"/>
            <w:shd w:val="clear" w:color="auto" w:fill="auto"/>
          </w:tcPr>
          <w:p w14:paraId="468211C2" w14:textId="77777777" w:rsidR="00B85409" w:rsidRDefault="00B85409" w:rsidP="00B3656A">
            <w:pPr>
              <w:pStyle w:val="Tabellentext"/>
            </w:pPr>
            <w:r>
              <w:t>Das Mobiltelefon, Smartphone oder Tablet muss so konstruiert sein, dass es möglich ist, den Akku unter normalen Bedingungen ohne den Einsatz von Werkzeugen oder unter Verwendung von Basiswerkzeugen (Klasse A gemäß EN 45554 §A.4.4, ohne die Möglichkeit der Nutzung von mitgeliefertem Werkzeug) zu ersetzen. Die Anzahl der Schritte zum Entfernen des Akkus muss weniger als sechs betragen, entsprechend dem französischen Repair-Score16. Alle während des Vorgangs entfernten Befestigungselemente und Verbinder müssen wiederverwendbar sein.</w:t>
            </w:r>
          </w:p>
          <w:p w14:paraId="62E6BB4F" w14:textId="06F022C3" w:rsidR="003465DA" w:rsidRDefault="00B85409" w:rsidP="00B3656A">
            <w:pPr>
              <w:pStyle w:val="Tabellentext"/>
            </w:pPr>
            <w:r>
              <w:t>Als wiederaufladbare Batterie (nachfolgend „Akku“ genannt) wird eine Sekundärbatterie verstanden, die darauf ausgelegt ist, ihren Ladungszustand durch eine dafür spezialisierte Energieversorgung (Ladeelektronik) wiederholt herzustellen, die also wieder aufgeladen werden kann. Der Akku enthält eine oder mehrere Zellen, die durch ein Gehäuse, eine Kunststofffolie oder in anderer geeigneter Form zusammengehalten werden. Der Akku kann elektronische Regeleinrichtungen enthalten und ist mit Anschlusspolen oder einem Anschlusskabel versehen. Akkus werden auch als Akkupacks, elektrochemischer Energiespeicher oder wiederaufladbare Batterien bezeichnet. Begriffsbestimmungen zu den Akkueigenschaften sind in Anhang A definiert.</w:t>
            </w:r>
          </w:p>
        </w:tc>
        <w:tc>
          <w:tcPr>
            <w:tcW w:w="2538" w:type="dxa"/>
            <w:shd w:val="clear" w:color="auto" w:fill="auto"/>
          </w:tcPr>
          <w:p w14:paraId="5CD678D1" w14:textId="1386EB16" w:rsidR="00B85409" w:rsidRDefault="000A300A" w:rsidP="00B3656A">
            <w:pPr>
              <w:pStyle w:val="Tabellentext"/>
            </w:pPr>
            <w:r>
              <w:t>Bewertungs</w:t>
            </w:r>
            <w:r w:rsidR="00B85409" w:rsidRPr="00994FEC">
              <w:t>kriterium</w:t>
            </w:r>
          </w:p>
          <w:p w14:paraId="2290B5E0" w14:textId="2AE5DAEB" w:rsidR="003465DA" w:rsidRPr="00994FEC" w:rsidRDefault="00B85409" w:rsidP="00B3656A">
            <w:pPr>
              <w:pStyle w:val="Tabellentext"/>
            </w:pPr>
            <w:r w:rsidRPr="00994FEC">
              <w:t xml:space="preserve">Nachweis durch </w:t>
            </w:r>
            <w:r w:rsidRPr="00970678">
              <w:t>Produktunterlagen</w:t>
            </w:r>
          </w:p>
        </w:tc>
        <w:tc>
          <w:tcPr>
            <w:tcW w:w="1692" w:type="dxa"/>
            <w:shd w:val="clear" w:color="auto" w:fill="auto"/>
            <w:vAlign w:val="center"/>
          </w:tcPr>
          <w:p w14:paraId="249E0F4B" w14:textId="77777777" w:rsidR="003465DA" w:rsidRPr="005B05B8" w:rsidRDefault="003465DA" w:rsidP="00EC5580">
            <w:pPr>
              <w:jc w:val="center"/>
              <w:rPr>
                <w:rFonts w:ascii="Meta Offc" w:hAnsi="Meta Offc" w:cs="Meta Offc"/>
                <w:sz w:val="18"/>
                <w:szCs w:val="18"/>
              </w:rPr>
            </w:pPr>
            <w:r w:rsidRPr="005B05B8">
              <w:rPr>
                <w:rFonts w:ascii="Meta Offc" w:hAnsi="Meta Offc" w:cs="Meta Offc"/>
                <w:sz w:val="18"/>
                <w:szCs w:val="18"/>
              </w:rPr>
              <w:fldChar w:fldCharType="begin">
                <w:ffData>
                  <w:name w:val="Kontrollkästchen6"/>
                  <w:enabled/>
                  <w:calcOnExit w:val="0"/>
                  <w:checkBox>
                    <w:sizeAuto/>
                    <w:default w:val="0"/>
                    <w:checked w:val="0"/>
                  </w:checkBox>
                </w:ffData>
              </w:fldChar>
            </w:r>
            <w:r w:rsidRPr="005B05B8">
              <w:rPr>
                <w:rFonts w:ascii="Meta Offc" w:hAnsi="Meta Offc" w:cs="Meta Offc"/>
                <w:sz w:val="18"/>
                <w:szCs w:val="18"/>
              </w:rPr>
              <w:instrText xml:space="preserve"> FORMCHECKBOX </w:instrText>
            </w:r>
            <w:r w:rsidR="00DB247B">
              <w:rPr>
                <w:rFonts w:ascii="Meta Offc" w:hAnsi="Meta Offc" w:cs="Meta Offc"/>
                <w:sz w:val="18"/>
                <w:szCs w:val="18"/>
              </w:rPr>
            </w:r>
            <w:r w:rsidR="00DB247B">
              <w:rPr>
                <w:rFonts w:ascii="Meta Offc" w:hAnsi="Meta Offc" w:cs="Meta Offc"/>
                <w:sz w:val="18"/>
                <w:szCs w:val="18"/>
              </w:rPr>
              <w:fldChar w:fldCharType="separate"/>
            </w:r>
            <w:r w:rsidRPr="005B05B8">
              <w:rPr>
                <w:rFonts w:ascii="Meta Offc" w:hAnsi="Meta Offc" w:cs="Meta Offc"/>
                <w:sz w:val="18"/>
                <w:szCs w:val="18"/>
              </w:rPr>
              <w:fldChar w:fldCharType="end"/>
            </w:r>
          </w:p>
        </w:tc>
      </w:tr>
    </w:tbl>
    <w:p w14:paraId="6860E7A7" w14:textId="77777777" w:rsidR="006C4ECD" w:rsidRDefault="006C4ECD">
      <w:pPr>
        <w:spacing w:after="0"/>
      </w:pPr>
      <w:r>
        <w:br w:type="page"/>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9"/>
        <w:gridCol w:w="2538"/>
        <w:gridCol w:w="1692"/>
      </w:tblGrid>
      <w:tr w:rsidR="00970678" w:rsidRPr="004C4B67" w14:paraId="1153750F" w14:textId="77777777" w:rsidTr="00970678">
        <w:trPr>
          <w:trHeight w:val="185"/>
          <w:tblHeader/>
        </w:trPr>
        <w:tc>
          <w:tcPr>
            <w:tcW w:w="5409" w:type="dxa"/>
            <w:shd w:val="clear" w:color="auto" w:fill="D9D9D9"/>
            <w:vAlign w:val="center"/>
          </w:tcPr>
          <w:p w14:paraId="2FEFE8B4" w14:textId="0978C5AF" w:rsidR="00970678" w:rsidRPr="00994FEC" w:rsidRDefault="0039132F" w:rsidP="00B3656A">
            <w:pPr>
              <w:pStyle w:val="Tabellentext"/>
            </w:pPr>
            <w:r w:rsidRPr="0039132F">
              <w:lastRenderedPageBreak/>
              <w:t>4.2</w:t>
            </w:r>
            <w:r w:rsidRPr="0039132F">
              <w:tab/>
              <w:t>Akkukapazität</w:t>
            </w:r>
          </w:p>
        </w:tc>
        <w:tc>
          <w:tcPr>
            <w:tcW w:w="2538" w:type="dxa"/>
            <w:shd w:val="clear" w:color="auto" w:fill="D9D9D9"/>
            <w:vAlign w:val="center"/>
          </w:tcPr>
          <w:p w14:paraId="21BF19F5" w14:textId="77777777" w:rsidR="00970678" w:rsidRPr="00994FEC" w:rsidRDefault="00970678" w:rsidP="00B3656A">
            <w:pPr>
              <w:pStyle w:val="Tabellentext"/>
            </w:pPr>
          </w:p>
        </w:tc>
        <w:tc>
          <w:tcPr>
            <w:tcW w:w="1692" w:type="dxa"/>
            <w:shd w:val="clear" w:color="auto" w:fill="D9D9D9"/>
            <w:vAlign w:val="center"/>
          </w:tcPr>
          <w:p w14:paraId="3B539A4E" w14:textId="77777777" w:rsidR="00970678" w:rsidRPr="00994FEC" w:rsidRDefault="00970678" w:rsidP="00B3656A">
            <w:pPr>
              <w:pStyle w:val="Tabellentext"/>
            </w:pPr>
          </w:p>
        </w:tc>
      </w:tr>
      <w:tr w:rsidR="00970678" w:rsidRPr="004C4B67" w14:paraId="2C7A228E" w14:textId="77777777" w:rsidTr="00970678">
        <w:trPr>
          <w:trHeight w:val="284"/>
          <w:tblHeader/>
        </w:trPr>
        <w:tc>
          <w:tcPr>
            <w:tcW w:w="5409" w:type="dxa"/>
            <w:shd w:val="clear" w:color="auto" w:fill="auto"/>
          </w:tcPr>
          <w:p w14:paraId="49BE884E" w14:textId="6459DB62" w:rsidR="00970678" w:rsidRPr="00994FEC" w:rsidRDefault="0039132F" w:rsidP="00B3656A">
            <w:pPr>
              <w:pStyle w:val="Tabellentext"/>
            </w:pPr>
            <w:r w:rsidRPr="0039132F">
              <w:t>Die Akkukapazität ist nach der Norm EN 61960 in ihrer aktuell gültigen Fassung (derzeit: DIN EN 61960-3), entsprechend dem Norm-Abschnitt 7.3.1 „Entladeverhalten bei 20 °C (Bemessungskapazität)“ zu messen. Die so festgestellte Bemessungskapazität (C) muss mindestens so hoch sein, wie die auf dem Akku und in den Produktunterlagen angegebene Nennkapazität (N).</w:t>
            </w:r>
          </w:p>
        </w:tc>
        <w:tc>
          <w:tcPr>
            <w:tcW w:w="2538" w:type="dxa"/>
            <w:shd w:val="clear" w:color="auto" w:fill="auto"/>
          </w:tcPr>
          <w:p w14:paraId="2D7FF998" w14:textId="49B6557A" w:rsidR="00970678" w:rsidRPr="00994FEC" w:rsidRDefault="00970678" w:rsidP="00B3656A">
            <w:pPr>
              <w:pStyle w:val="Tabellentext"/>
            </w:pPr>
            <w:r w:rsidRPr="00994FEC">
              <w:t>Ausschlusskriterium</w:t>
            </w:r>
          </w:p>
          <w:p w14:paraId="21970D38" w14:textId="7FD2CBB2" w:rsidR="00970678" w:rsidRPr="00994FEC" w:rsidRDefault="00970678" w:rsidP="00B3656A">
            <w:pPr>
              <w:pStyle w:val="Tabellentext"/>
            </w:pPr>
            <w:r w:rsidRPr="00994FEC">
              <w:t xml:space="preserve">Nachweis durch </w:t>
            </w:r>
            <w:r w:rsidR="0039132F" w:rsidRPr="0039132F">
              <w:t>Prüfbericht eines akkreditierten Prüflabors</w:t>
            </w:r>
          </w:p>
        </w:tc>
        <w:tc>
          <w:tcPr>
            <w:tcW w:w="1692" w:type="dxa"/>
            <w:shd w:val="clear" w:color="auto" w:fill="auto"/>
            <w:vAlign w:val="center"/>
          </w:tcPr>
          <w:p w14:paraId="3AE2DE62" w14:textId="77777777" w:rsidR="00970678" w:rsidRPr="005B05B8" w:rsidRDefault="00970678" w:rsidP="00A95FAA">
            <w:pPr>
              <w:jc w:val="center"/>
              <w:rPr>
                <w:rFonts w:ascii="Meta Offc" w:hAnsi="Meta Offc" w:cs="Meta Offc"/>
                <w:sz w:val="18"/>
                <w:szCs w:val="18"/>
              </w:rPr>
            </w:pPr>
            <w:r w:rsidRPr="005B05B8">
              <w:rPr>
                <w:rFonts w:ascii="Meta Offc" w:hAnsi="Meta Offc" w:cs="Meta Offc"/>
                <w:sz w:val="18"/>
                <w:szCs w:val="18"/>
              </w:rPr>
              <w:fldChar w:fldCharType="begin">
                <w:ffData>
                  <w:name w:val="Kontrollkästchen6"/>
                  <w:enabled/>
                  <w:calcOnExit w:val="0"/>
                  <w:checkBox>
                    <w:sizeAuto/>
                    <w:default w:val="0"/>
                    <w:checked w:val="0"/>
                  </w:checkBox>
                </w:ffData>
              </w:fldChar>
            </w:r>
            <w:r w:rsidRPr="005B05B8">
              <w:rPr>
                <w:rFonts w:ascii="Meta Offc" w:hAnsi="Meta Offc" w:cs="Meta Offc"/>
                <w:sz w:val="18"/>
                <w:szCs w:val="18"/>
              </w:rPr>
              <w:instrText xml:space="preserve"> FORMCHECKBOX </w:instrText>
            </w:r>
            <w:r w:rsidR="00DB247B">
              <w:rPr>
                <w:rFonts w:ascii="Meta Offc" w:hAnsi="Meta Offc" w:cs="Meta Offc"/>
                <w:sz w:val="18"/>
                <w:szCs w:val="18"/>
              </w:rPr>
            </w:r>
            <w:r w:rsidR="00DB247B">
              <w:rPr>
                <w:rFonts w:ascii="Meta Offc" w:hAnsi="Meta Offc" w:cs="Meta Offc"/>
                <w:sz w:val="18"/>
                <w:szCs w:val="18"/>
              </w:rPr>
              <w:fldChar w:fldCharType="separate"/>
            </w:r>
            <w:r w:rsidRPr="005B05B8">
              <w:rPr>
                <w:rFonts w:ascii="Meta Offc" w:hAnsi="Meta Offc" w:cs="Meta Offc"/>
                <w:sz w:val="18"/>
                <w:szCs w:val="18"/>
              </w:rPr>
              <w:fldChar w:fldCharType="end"/>
            </w:r>
          </w:p>
        </w:tc>
      </w:tr>
      <w:tr w:rsidR="00970678" w:rsidRPr="004C4B67" w14:paraId="63BACD7C" w14:textId="77777777" w:rsidTr="00970678">
        <w:trPr>
          <w:trHeight w:val="284"/>
          <w:tblHeader/>
        </w:trPr>
        <w:tc>
          <w:tcPr>
            <w:tcW w:w="5409" w:type="dxa"/>
            <w:shd w:val="clear" w:color="auto" w:fill="D9D9D9"/>
            <w:vAlign w:val="center"/>
          </w:tcPr>
          <w:p w14:paraId="648C69F7" w14:textId="5DFC7062" w:rsidR="00970678" w:rsidRDefault="0039132F" w:rsidP="00B3656A">
            <w:pPr>
              <w:pStyle w:val="Tabellentext"/>
            </w:pPr>
            <w:r w:rsidRPr="0039132F">
              <w:t>4.3</w:t>
            </w:r>
            <w:r w:rsidRPr="0039132F">
              <w:tab/>
              <w:t>Kennzeichnung des Akkus</w:t>
            </w:r>
          </w:p>
        </w:tc>
        <w:tc>
          <w:tcPr>
            <w:tcW w:w="2538" w:type="dxa"/>
            <w:shd w:val="clear" w:color="auto" w:fill="D9D9D9"/>
          </w:tcPr>
          <w:p w14:paraId="79CA1466" w14:textId="77777777" w:rsidR="00970678" w:rsidRPr="00994FEC" w:rsidRDefault="00970678" w:rsidP="00B3656A">
            <w:pPr>
              <w:pStyle w:val="Tabellentext"/>
            </w:pPr>
          </w:p>
        </w:tc>
        <w:tc>
          <w:tcPr>
            <w:tcW w:w="1692" w:type="dxa"/>
            <w:shd w:val="clear" w:color="auto" w:fill="D9D9D9"/>
            <w:vAlign w:val="center"/>
          </w:tcPr>
          <w:p w14:paraId="587D8DEE" w14:textId="77777777" w:rsidR="00970678" w:rsidRPr="005B05B8" w:rsidRDefault="00970678" w:rsidP="00B3656A">
            <w:pPr>
              <w:pStyle w:val="Tabellentext"/>
            </w:pPr>
          </w:p>
        </w:tc>
      </w:tr>
      <w:tr w:rsidR="00970678" w:rsidRPr="004C4B67" w14:paraId="21E03515" w14:textId="77777777" w:rsidTr="00970678">
        <w:trPr>
          <w:trHeight w:val="284"/>
          <w:tblHeader/>
        </w:trPr>
        <w:tc>
          <w:tcPr>
            <w:tcW w:w="5409" w:type="dxa"/>
            <w:shd w:val="clear" w:color="auto" w:fill="auto"/>
          </w:tcPr>
          <w:p w14:paraId="5FC2E1CF" w14:textId="1A1FD71D" w:rsidR="0039132F" w:rsidRDefault="0039132F" w:rsidP="00B3656A">
            <w:pPr>
              <w:pStyle w:val="Tabellentext"/>
            </w:pPr>
            <w:r>
              <w:t>Der Akku (bzw. das Akkupack) muss mit einer Kennzeichnung entsprechend der Norm EN 61960 versehen sein, die mindestens folgende Informationen enthält:</w:t>
            </w:r>
          </w:p>
          <w:p w14:paraId="525DB43D" w14:textId="70DF9677" w:rsidR="0039132F" w:rsidRPr="0039132F" w:rsidRDefault="0039132F" w:rsidP="0039132F">
            <w:pPr>
              <w:pStyle w:val="Aufzhlung"/>
            </w:pPr>
            <w:r w:rsidRPr="0039132F">
              <w:t>Nennkapazität (N),</w:t>
            </w:r>
          </w:p>
          <w:p w14:paraId="6FD87388" w14:textId="2156DC63" w:rsidR="0039132F" w:rsidRPr="0039132F" w:rsidRDefault="0039132F" w:rsidP="0039132F">
            <w:pPr>
              <w:pStyle w:val="Aufzhlung"/>
            </w:pPr>
            <w:r w:rsidRPr="0039132F">
              <w:t>Nennspannung,</w:t>
            </w:r>
          </w:p>
          <w:p w14:paraId="5DD50D68" w14:textId="7BD6E46F" w:rsidR="0039132F" w:rsidRPr="0039132F" w:rsidRDefault="0039132F" w:rsidP="0039132F">
            <w:pPr>
              <w:pStyle w:val="Aufzhlung"/>
            </w:pPr>
            <w:r w:rsidRPr="0039132F">
              <w:t>Typbezeichnung,</w:t>
            </w:r>
          </w:p>
          <w:p w14:paraId="5170494A" w14:textId="5A653A8C" w:rsidR="0039132F" w:rsidRPr="0039132F" w:rsidRDefault="0039132F" w:rsidP="0039132F">
            <w:pPr>
              <w:pStyle w:val="Aufzhlung"/>
            </w:pPr>
            <w:r w:rsidRPr="0039132F">
              <w:t>Datum der Herstellung (darf kodiert sein).</w:t>
            </w:r>
          </w:p>
          <w:p w14:paraId="5BB8750C" w14:textId="77777777" w:rsidR="0039132F" w:rsidRDefault="0039132F" w:rsidP="00B3656A">
            <w:pPr>
              <w:pStyle w:val="Tabellentext"/>
            </w:pPr>
            <w:r>
              <w:t>Diese Angaben (außer dem Datum der Herstellung) müssen zusätzlich in den Produktunterlagen dokumentiert werden. Für den Fall, dass das Datum der Herstellung kodiert angegeben wurde, muss die Anleitung zur Dekodierung in den Produktanlagen angegeben werden.</w:t>
            </w:r>
          </w:p>
          <w:p w14:paraId="6B76D90B" w14:textId="77777777" w:rsidR="00970678" w:rsidRDefault="0039132F" w:rsidP="00B3656A">
            <w:pPr>
              <w:pStyle w:val="Tabellentext"/>
            </w:pPr>
            <w:r>
              <w:t>Zusätzlich muss der Akku (bzw. das Akkupack) mit einem Recycling-Symbol der Norm ISO 7000 (Graphische Symbole auf Einrichtungen) versehen sein und die Zellchemie des Akkus (z. B. Li-Ion) nennen. Dieses Symbol muss entsprechend den Empfehlungen der Norm IEC 62902 (</w:t>
            </w:r>
            <w:proofErr w:type="spellStart"/>
            <w:r>
              <w:t>Secondary</w:t>
            </w:r>
            <w:proofErr w:type="spellEnd"/>
            <w:r>
              <w:t xml:space="preserve"> </w:t>
            </w:r>
            <w:proofErr w:type="spellStart"/>
            <w:r>
              <w:t>batteries</w:t>
            </w:r>
            <w:proofErr w:type="spellEnd"/>
            <w:r>
              <w:t xml:space="preserve">: </w:t>
            </w:r>
            <w:proofErr w:type="spellStart"/>
            <w:r>
              <w:t>Marking</w:t>
            </w:r>
            <w:proofErr w:type="spellEnd"/>
            <w:r>
              <w:t xml:space="preserve"> </w:t>
            </w:r>
            <w:proofErr w:type="spellStart"/>
            <w:r>
              <w:t>symbols</w:t>
            </w:r>
            <w:proofErr w:type="spellEnd"/>
            <w:r>
              <w:t xml:space="preserve"> </w:t>
            </w:r>
            <w:proofErr w:type="spellStart"/>
            <w:r>
              <w:t>for</w:t>
            </w:r>
            <w:proofErr w:type="spellEnd"/>
            <w:r>
              <w:t xml:space="preserve"> </w:t>
            </w:r>
            <w:proofErr w:type="spellStart"/>
            <w:r>
              <w:t>identification</w:t>
            </w:r>
            <w:proofErr w:type="spellEnd"/>
            <w:r>
              <w:t xml:space="preserve"> </w:t>
            </w:r>
            <w:proofErr w:type="spellStart"/>
            <w:r>
              <w:t>of</w:t>
            </w:r>
            <w:proofErr w:type="spellEnd"/>
            <w:r>
              <w:t xml:space="preserve"> </w:t>
            </w:r>
            <w:proofErr w:type="spellStart"/>
            <w:r>
              <w:t>their</w:t>
            </w:r>
            <w:proofErr w:type="spellEnd"/>
            <w:r>
              <w:t xml:space="preserve"> </w:t>
            </w:r>
            <w:proofErr w:type="spellStart"/>
            <w:r>
              <w:t>chemistry</w:t>
            </w:r>
            <w:proofErr w:type="spellEnd"/>
            <w:r>
              <w:t>) farblich gekennzeichnet sein.</w:t>
            </w:r>
          </w:p>
          <w:p w14:paraId="77480307" w14:textId="77777777" w:rsidR="0039132F" w:rsidRDefault="0039132F" w:rsidP="0039132F">
            <w:pPr>
              <w:pStyle w:val="Beschriftung"/>
            </w:pPr>
            <w:r w:rsidRPr="0039132F">
              <w:t>Abbildung 1:</w:t>
            </w:r>
            <w:r w:rsidRPr="0039132F">
              <w:tab/>
              <w:t>Symbol zum Kennzeichnen von Akkus</w:t>
            </w:r>
          </w:p>
          <w:p w14:paraId="101E528E" w14:textId="6397E03D" w:rsidR="0039132F" w:rsidRDefault="0039132F" w:rsidP="00B3656A">
            <w:pPr>
              <w:pStyle w:val="Tabellentext"/>
            </w:pPr>
            <w:r>
              <w:rPr>
                <w:noProof/>
              </w:rPr>
              <w:drawing>
                <wp:inline distT="0" distB="0" distL="0" distR="0" wp14:anchorId="330AEDAF" wp14:editId="55922B67">
                  <wp:extent cx="1511935" cy="1694815"/>
                  <wp:effectExtent l="0" t="0" r="0" b="63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11935" cy="1694815"/>
                          </a:xfrm>
                          <a:prstGeom prst="rect">
                            <a:avLst/>
                          </a:prstGeom>
                          <a:noFill/>
                        </pic:spPr>
                      </pic:pic>
                    </a:graphicData>
                  </a:graphic>
                </wp:inline>
              </w:drawing>
            </w:r>
          </w:p>
          <w:p w14:paraId="1069E8B7" w14:textId="67E46AC5" w:rsidR="0039132F" w:rsidRDefault="0039132F" w:rsidP="00B3656A">
            <w:pPr>
              <w:pStyle w:val="Tabellentext"/>
            </w:pPr>
            <w:r w:rsidRPr="0039132F">
              <w:t>Farbe: blau (Pantone 312)</w:t>
            </w:r>
          </w:p>
        </w:tc>
        <w:tc>
          <w:tcPr>
            <w:tcW w:w="2538" w:type="dxa"/>
            <w:shd w:val="clear" w:color="auto" w:fill="auto"/>
          </w:tcPr>
          <w:p w14:paraId="4A115FB7" w14:textId="7F2DB44C" w:rsidR="00970678" w:rsidRPr="00994FEC" w:rsidRDefault="00970678" w:rsidP="00B3656A">
            <w:pPr>
              <w:pStyle w:val="Tabellentext"/>
            </w:pPr>
            <w:r w:rsidRPr="00994FEC">
              <w:t>Ausschlusskriterium</w:t>
            </w:r>
          </w:p>
          <w:p w14:paraId="1791C1E8" w14:textId="79640486" w:rsidR="00970678" w:rsidRPr="00994FEC" w:rsidRDefault="00970678" w:rsidP="00B3656A">
            <w:pPr>
              <w:pStyle w:val="Tabellentext"/>
            </w:pPr>
            <w:r w:rsidRPr="00994FEC">
              <w:t xml:space="preserve">Nachweis durch </w:t>
            </w:r>
            <w:r w:rsidR="0039132F" w:rsidRPr="0039132F">
              <w:t>Produktunterlagen</w:t>
            </w:r>
          </w:p>
        </w:tc>
        <w:tc>
          <w:tcPr>
            <w:tcW w:w="1692" w:type="dxa"/>
            <w:shd w:val="clear" w:color="auto" w:fill="auto"/>
            <w:vAlign w:val="center"/>
          </w:tcPr>
          <w:p w14:paraId="4DC88D43" w14:textId="77777777" w:rsidR="00970678" w:rsidRPr="005B05B8" w:rsidRDefault="00970678" w:rsidP="00A95FAA">
            <w:pPr>
              <w:jc w:val="center"/>
              <w:rPr>
                <w:rFonts w:ascii="Meta Offc" w:hAnsi="Meta Offc" w:cs="Meta Offc"/>
                <w:sz w:val="18"/>
                <w:szCs w:val="18"/>
              </w:rPr>
            </w:pPr>
            <w:r w:rsidRPr="005B05B8">
              <w:rPr>
                <w:rFonts w:ascii="Meta Offc" w:hAnsi="Meta Offc" w:cs="Meta Offc"/>
                <w:sz w:val="18"/>
                <w:szCs w:val="18"/>
              </w:rPr>
              <w:fldChar w:fldCharType="begin">
                <w:ffData>
                  <w:name w:val="Kontrollkästchen6"/>
                  <w:enabled/>
                  <w:calcOnExit w:val="0"/>
                  <w:checkBox>
                    <w:sizeAuto/>
                    <w:default w:val="0"/>
                    <w:checked w:val="0"/>
                  </w:checkBox>
                </w:ffData>
              </w:fldChar>
            </w:r>
            <w:r w:rsidRPr="005B05B8">
              <w:rPr>
                <w:rFonts w:ascii="Meta Offc" w:hAnsi="Meta Offc" w:cs="Meta Offc"/>
                <w:sz w:val="18"/>
                <w:szCs w:val="18"/>
              </w:rPr>
              <w:instrText xml:space="preserve"> FORMCHECKBOX </w:instrText>
            </w:r>
            <w:r w:rsidR="00DB247B">
              <w:rPr>
                <w:rFonts w:ascii="Meta Offc" w:hAnsi="Meta Offc" w:cs="Meta Offc"/>
                <w:sz w:val="18"/>
                <w:szCs w:val="18"/>
              </w:rPr>
            </w:r>
            <w:r w:rsidR="00DB247B">
              <w:rPr>
                <w:rFonts w:ascii="Meta Offc" w:hAnsi="Meta Offc" w:cs="Meta Offc"/>
                <w:sz w:val="18"/>
                <w:szCs w:val="18"/>
              </w:rPr>
              <w:fldChar w:fldCharType="separate"/>
            </w:r>
            <w:r w:rsidRPr="005B05B8">
              <w:rPr>
                <w:rFonts w:ascii="Meta Offc" w:hAnsi="Meta Offc" w:cs="Meta Offc"/>
                <w:sz w:val="18"/>
                <w:szCs w:val="18"/>
              </w:rPr>
              <w:fldChar w:fldCharType="end"/>
            </w:r>
          </w:p>
        </w:tc>
      </w:tr>
    </w:tbl>
    <w:p w14:paraId="73CDB1D4" w14:textId="77777777" w:rsidR="006C4ECD" w:rsidRDefault="006C4ECD">
      <w:r>
        <w:br w:type="page"/>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9"/>
        <w:gridCol w:w="2538"/>
        <w:gridCol w:w="1692"/>
      </w:tblGrid>
      <w:tr w:rsidR="00970678" w:rsidRPr="004C4B67" w14:paraId="474A19E8" w14:textId="77777777" w:rsidTr="00970678">
        <w:trPr>
          <w:trHeight w:val="185"/>
          <w:tblHeader/>
        </w:trPr>
        <w:tc>
          <w:tcPr>
            <w:tcW w:w="5409" w:type="dxa"/>
            <w:shd w:val="clear" w:color="auto" w:fill="D9D9D9"/>
            <w:vAlign w:val="center"/>
          </w:tcPr>
          <w:p w14:paraId="66A59333" w14:textId="68A3ED26" w:rsidR="00970678" w:rsidRPr="00994FEC" w:rsidRDefault="0039132F" w:rsidP="00B3656A">
            <w:pPr>
              <w:pStyle w:val="Tabellentext"/>
            </w:pPr>
            <w:r w:rsidRPr="0039132F">
              <w:lastRenderedPageBreak/>
              <w:t>4.4</w:t>
            </w:r>
            <w:r w:rsidRPr="0039132F">
              <w:tab/>
              <w:t>Haltbarkeit des Akkus</w:t>
            </w:r>
          </w:p>
        </w:tc>
        <w:tc>
          <w:tcPr>
            <w:tcW w:w="2538" w:type="dxa"/>
            <w:shd w:val="clear" w:color="auto" w:fill="D9D9D9"/>
            <w:vAlign w:val="center"/>
          </w:tcPr>
          <w:p w14:paraId="790CF865" w14:textId="77777777" w:rsidR="00970678" w:rsidRPr="00994FEC" w:rsidRDefault="00970678" w:rsidP="00B3656A">
            <w:pPr>
              <w:pStyle w:val="Tabellentext"/>
            </w:pPr>
          </w:p>
        </w:tc>
        <w:tc>
          <w:tcPr>
            <w:tcW w:w="1692" w:type="dxa"/>
            <w:shd w:val="clear" w:color="auto" w:fill="D9D9D9"/>
            <w:vAlign w:val="center"/>
          </w:tcPr>
          <w:p w14:paraId="01A237FA" w14:textId="77777777" w:rsidR="00970678" w:rsidRPr="00994FEC" w:rsidRDefault="00970678" w:rsidP="00B3656A">
            <w:pPr>
              <w:pStyle w:val="Tabellentext"/>
            </w:pPr>
          </w:p>
        </w:tc>
      </w:tr>
      <w:tr w:rsidR="00970678" w:rsidRPr="004C4B67" w14:paraId="73A84DD2" w14:textId="77777777" w:rsidTr="00970678">
        <w:trPr>
          <w:trHeight w:val="284"/>
          <w:tblHeader/>
        </w:trPr>
        <w:tc>
          <w:tcPr>
            <w:tcW w:w="5409" w:type="dxa"/>
            <w:shd w:val="clear" w:color="auto" w:fill="auto"/>
          </w:tcPr>
          <w:p w14:paraId="583A64E2" w14:textId="77777777" w:rsidR="00B3656A" w:rsidRDefault="00B3656A" w:rsidP="00B3656A">
            <w:pPr>
              <w:pStyle w:val="Tabellentext"/>
            </w:pPr>
            <w:r>
              <w:t>Der Akku muss mindestens einen Wert von 800 Vollladezyklen erreichen:</w:t>
            </w:r>
          </w:p>
          <w:p w14:paraId="533D0ABE" w14:textId="18E5FDE2" w:rsidR="00B3656A" w:rsidRDefault="00B3656A" w:rsidP="00B3656A">
            <w:pPr>
              <w:pStyle w:val="Tabellentext"/>
            </w:pPr>
            <w:r>
              <w:tab/>
              <w:t>Vollladezyklen ≥ 800</w:t>
            </w:r>
          </w:p>
          <w:p w14:paraId="67D1F04A" w14:textId="77777777" w:rsidR="00B3656A" w:rsidRDefault="00B3656A" w:rsidP="00B3656A">
            <w:pPr>
              <w:pStyle w:val="Tabellentext"/>
            </w:pPr>
            <w:r>
              <w:t>Unter einem Vollladezyklus wird dabei die Entnahme einer Elektrizitätsmenge (in Amperestunden) aus dem Akku in der Höhe seiner Nennkapazität (N) verstanden, die durch einen ein- oder mehrmaligen Beladungsvorgang im Akku gespeichert wurde.</w:t>
            </w:r>
          </w:p>
          <w:p w14:paraId="7BFC3BD8" w14:textId="77777777" w:rsidR="00B3656A" w:rsidRDefault="00B3656A" w:rsidP="00B3656A">
            <w:pPr>
              <w:pStyle w:val="Tabellentext"/>
            </w:pPr>
            <w:r>
              <w:t>Zusätzlich muss der Akku im vollständig geladenen Zustand nach 800 Vollladezyklen eine Restkapazität (</w:t>
            </w:r>
            <w:proofErr w:type="spellStart"/>
            <w:r>
              <w:t>Q</w:t>
            </w:r>
            <w:r w:rsidRPr="00B3656A">
              <w:rPr>
                <w:vertAlign w:val="subscript"/>
              </w:rPr>
              <w:t>Rest</w:t>
            </w:r>
            <w:proofErr w:type="spellEnd"/>
            <w:r>
              <w:t>) von mindestens 80 Prozent der Nennkapazität (N) aufweisen.</w:t>
            </w:r>
          </w:p>
          <w:p w14:paraId="1690BC11" w14:textId="7318C0AF" w:rsidR="00B3656A" w:rsidRDefault="00B3656A" w:rsidP="00B3656A">
            <w:pPr>
              <w:pStyle w:val="Tabellentext"/>
            </w:pPr>
            <w:r>
              <w:tab/>
            </w:r>
            <w:proofErr w:type="spellStart"/>
            <w:r>
              <w:t>Q</w:t>
            </w:r>
            <w:r w:rsidRPr="00B3656A">
              <w:rPr>
                <w:vertAlign w:val="subscript"/>
              </w:rPr>
              <w:t>Rest</w:t>
            </w:r>
            <w:proofErr w:type="spellEnd"/>
            <w:r>
              <w:rPr>
                <w:vertAlign w:val="subscript"/>
              </w:rPr>
              <w:t xml:space="preserve"> </w:t>
            </w:r>
            <w:r>
              <w:t>≥ 80 % × N</w:t>
            </w:r>
          </w:p>
          <w:p w14:paraId="00D0B9F2" w14:textId="498B8F8C" w:rsidR="00970678" w:rsidRPr="00994FEC" w:rsidRDefault="00B3656A" w:rsidP="00B3656A">
            <w:pPr>
              <w:pStyle w:val="Tabellentext"/>
            </w:pPr>
            <w:r>
              <w:t>Die Berechnung der Vollladezyklen und die Messung der Restkapazität muss nach den Anforderungen des Anhang A erfolgen.</w:t>
            </w:r>
          </w:p>
        </w:tc>
        <w:tc>
          <w:tcPr>
            <w:tcW w:w="2538" w:type="dxa"/>
            <w:shd w:val="clear" w:color="auto" w:fill="auto"/>
          </w:tcPr>
          <w:p w14:paraId="627A1DA1" w14:textId="6156F183" w:rsidR="00970678" w:rsidRPr="00994FEC" w:rsidRDefault="00970678" w:rsidP="00B3656A">
            <w:pPr>
              <w:pStyle w:val="Tabellentext"/>
            </w:pPr>
            <w:r w:rsidRPr="00994FEC">
              <w:t>Ausschlusskriterium</w:t>
            </w:r>
          </w:p>
          <w:p w14:paraId="01CF837C" w14:textId="724C29C4" w:rsidR="00970678" w:rsidRPr="00994FEC" w:rsidRDefault="00970678" w:rsidP="00B3656A">
            <w:pPr>
              <w:pStyle w:val="Tabellentext"/>
            </w:pPr>
            <w:r w:rsidRPr="00994FEC">
              <w:t xml:space="preserve">Nachweis durch </w:t>
            </w:r>
            <w:r w:rsidR="00B3656A" w:rsidRPr="00B3656A">
              <w:t>Testprotokoll eines akkreditierten Prüflabors.</w:t>
            </w:r>
          </w:p>
        </w:tc>
        <w:tc>
          <w:tcPr>
            <w:tcW w:w="1692" w:type="dxa"/>
            <w:shd w:val="clear" w:color="auto" w:fill="auto"/>
            <w:vAlign w:val="center"/>
          </w:tcPr>
          <w:p w14:paraId="10F3CA65" w14:textId="77777777" w:rsidR="00970678" w:rsidRPr="005B05B8" w:rsidRDefault="00970678" w:rsidP="00A95FAA">
            <w:pPr>
              <w:jc w:val="center"/>
              <w:rPr>
                <w:rFonts w:ascii="Meta Offc" w:hAnsi="Meta Offc" w:cs="Meta Offc"/>
                <w:sz w:val="18"/>
                <w:szCs w:val="18"/>
              </w:rPr>
            </w:pPr>
            <w:r w:rsidRPr="005B05B8">
              <w:rPr>
                <w:rFonts w:ascii="Meta Offc" w:hAnsi="Meta Offc" w:cs="Meta Offc"/>
                <w:sz w:val="18"/>
                <w:szCs w:val="18"/>
              </w:rPr>
              <w:fldChar w:fldCharType="begin">
                <w:ffData>
                  <w:name w:val="Kontrollkästchen6"/>
                  <w:enabled/>
                  <w:calcOnExit w:val="0"/>
                  <w:checkBox>
                    <w:sizeAuto/>
                    <w:default w:val="0"/>
                    <w:checked w:val="0"/>
                  </w:checkBox>
                </w:ffData>
              </w:fldChar>
            </w:r>
            <w:r w:rsidRPr="005B05B8">
              <w:rPr>
                <w:rFonts w:ascii="Meta Offc" w:hAnsi="Meta Offc" w:cs="Meta Offc"/>
                <w:sz w:val="18"/>
                <w:szCs w:val="18"/>
              </w:rPr>
              <w:instrText xml:space="preserve"> FORMCHECKBOX </w:instrText>
            </w:r>
            <w:r w:rsidR="00DB247B">
              <w:rPr>
                <w:rFonts w:ascii="Meta Offc" w:hAnsi="Meta Offc" w:cs="Meta Offc"/>
                <w:sz w:val="18"/>
                <w:szCs w:val="18"/>
              </w:rPr>
            </w:r>
            <w:r w:rsidR="00DB247B">
              <w:rPr>
                <w:rFonts w:ascii="Meta Offc" w:hAnsi="Meta Offc" w:cs="Meta Offc"/>
                <w:sz w:val="18"/>
                <w:szCs w:val="18"/>
              </w:rPr>
              <w:fldChar w:fldCharType="separate"/>
            </w:r>
            <w:r w:rsidRPr="005B05B8">
              <w:rPr>
                <w:rFonts w:ascii="Meta Offc" w:hAnsi="Meta Offc" w:cs="Meta Offc"/>
                <w:sz w:val="18"/>
                <w:szCs w:val="18"/>
              </w:rPr>
              <w:fldChar w:fldCharType="end"/>
            </w:r>
          </w:p>
        </w:tc>
      </w:tr>
      <w:tr w:rsidR="00970678" w:rsidRPr="004C4B67" w14:paraId="2AC79A7A" w14:textId="77777777" w:rsidTr="00970678">
        <w:trPr>
          <w:trHeight w:val="284"/>
          <w:tblHeader/>
        </w:trPr>
        <w:tc>
          <w:tcPr>
            <w:tcW w:w="5409" w:type="dxa"/>
            <w:shd w:val="clear" w:color="auto" w:fill="D9D9D9"/>
            <w:vAlign w:val="center"/>
          </w:tcPr>
          <w:p w14:paraId="1ABE6CEC" w14:textId="1759821B" w:rsidR="00970678" w:rsidRDefault="00B3656A" w:rsidP="00B3656A">
            <w:pPr>
              <w:pStyle w:val="Tabellentext"/>
            </w:pPr>
            <w:r w:rsidRPr="00B3656A">
              <w:t>4.5</w:t>
            </w:r>
            <w:r w:rsidRPr="00B3656A">
              <w:tab/>
              <w:t>Sicherheit des Akkus</w:t>
            </w:r>
          </w:p>
        </w:tc>
        <w:tc>
          <w:tcPr>
            <w:tcW w:w="2538" w:type="dxa"/>
            <w:shd w:val="clear" w:color="auto" w:fill="D9D9D9"/>
          </w:tcPr>
          <w:p w14:paraId="1665687D" w14:textId="77777777" w:rsidR="00970678" w:rsidRPr="00994FEC" w:rsidRDefault="00970678" w:rsidP="00B3656A">
            <w:pPr>
              <w:pStyle w:val="Tabellentext"/>
            </w:pPr>
          </w:p>
        </w:tc>
        <w:tc>
          <w:tcPr>
            <w:tcW w:w="1692" w:type="dxa"/>
            <w:shd w:val="clear" w:color="auto" w:fill="D9D9D9"/>
            <w:vAlign w:val="center"/>
          </w:tcPr>
          <w:p w14:paraId="4B663337" w14:textId="77777777" w:rsidR="00970678" w:rsidRPr="005B05B8" w:rsidRDefault="00970678" w:rsidP="00B3656A">
            <w:pPr>
              <w:pStyle w:val="Tabellentext"/>
            </w:pPr>
          </w:p>
        </w:tc>
      </w:tr>
      <w:tr w:rsidR="00970678" w:rsidRPr="004C4B67" w14:paraId="6E5D0CD8" w14:textId="77777777" w:rsidTr="00970678">
        <w:trPr>
          <w:trHeight w:val="284"/>
          <w:tblHeader/>
        </w:trPr>
        <w:tc>
          <w:tcPr>
            <w:tcW w:w="5409" w:type="dxa"/>
            <w:shd w:val="clear" w:color="auto" w:fill="auto"/>
          </w:tcPr>
          <w:p w14:paraId="08F5C083" w14:textId="77777777" w:rsidR="00B3656A" w:rsidRDefault="00B3656A" w:rsidP="00B3656A">
            <w:pPr>
              <w:pStyle w:val="Tabellentext"/>
            </w:pPr>
            <w:r>
              <w:t>Die Akkus von Mobiltelefonen und Smartphones müssen die Prüfanforderungen nach EN 62133-2 in der jeweils gültigen Fassung erfüllen.</w:t>
            </w:r>
          </w:p>
          <w:p w14:paraId="467DF776" w14:textId="56E72925" w:rsidR="00970678" w:rsidRDefault="00B3656A" w:rsidP="00B3656A">
            <w:pPr>
              <w:pStyle w:val="Tabellentext"/>
            </w:pPr>
            <w:r>
              <w:t>Die Akkus von Tablets müssen die Prüfanforderungen nach IEC 62386-1 in der jeweils gültigen Fassung erfüllen.</w:t>
            </w:r>
          </w:p>
        </w:tc>
        <w:tc>
          <w:tcPr>
            <w:tcW w:w="2538" w:type="dxa"/>
            <w:shd w:val="clear" w:color="auto" w:fill="auto"/>
          </w:tcPr>
          <w:p w14:paraId="698B4C19" w14:textId="132BFA95" w:rsidR="00970678" w:rsidRPr="00994FEC" w:rsidRDefault="00970678" w:rsidP="00B3656A">
            <w:pPr>
              <w:pStyle w:val="Tabellentext"/>
            </w:pPr>
            <w:r w:rsidRPr="00994FEC">
              <w:t>Ausschlusskriterium</w:t>
            </w:r>
          </w:p>
          <w:p w14:paraId="1FF339F2" w14:textId="72658721" w:rsidR="00970678" w:rsidRPr="00994FEC" w:rsidRDefault="00970678" w:rsidP="00B3656A">
            <w:pPr>
              <w:pStyle w:val="Tabellentext"/>
            </w:pPr>
            <w:r w:rsidRPr="00994FEC">
              <w:t xml:space="preserve">Nachweis durch </w:t>
            </w:r>
            <w:r w:rsidR="00B3656A" w:rsidRPr="00B3656A">
              <w:t>Prüfbericht eines akkreditierten Prüflabors nach EN 62133-2 (für Mobiltelefone und Smartphones) oder IEC 62386-1 (für Tablets).</w:t>
            </w:r>
          </w:p>
        </w:tc>
        <w:tc>
          <w:tcPr>
            <w:tcW w:w="1692" w:type="dxa"/>
            <w:shd w:val="clear" w:color="auto" w:fill="auto"/>
            <w:vAlign w:val="center"/>
          </w:tcPr>
          <w:p w14:paraId="5102AABE" w14:textId="77777777" w:rsidR="00970678" w:rsidRPr="005B05B8" w:rsidRDefault="00970678" w:rsidP="00A95FAA">
            <w:pPr>
              <w:jc w:val="center"/>
              <w:rPr>
                <w:rFonts w:ascii="Meta Offc" w:hAnsi="Meta Offc" w:cs="Meta Offc"/>
                <w:sz w:val="18"/>
                <w:szCs w:val="18"/>
              </w:rPr>
            </w:pPr>
            <w:r w:rsidRPr="005B05B8">
              <w:rPr>
                <w:rFonts w:ascii="Meta Offc" w:hAnsi="Meta Offc" w:cs="Meta Offc"/>
                <w:sz w:val="18"/>
                <w:szCs w:val="18"/>
              </w:rPr>
              <w:fldChar w:fldCharType="begin">
                <w:ffData>
                  <w:name w:val="Kontrollkästchen6"/>
                  <w:enabled/>
                  <w:calcOnExit w:val="0"/>
                  <w:checkBox>
                    <w:sizeAuto/>
                    <w:default w:val="0"/>
                    <w:checked w:val="0"/>
                  </w:checkBox>
                </w:ffData>
              </w:fldChar>
            </w:r>
            <w:r w:rsidRPr="005B05B8">
              <w:rPr>
                <w:rFonts w:ascii="Meta Offc" w:hAnsi="Meta Offc" w:cs="Meta Offc"/>
                <w:sz w:val="18"/>
                <w:szCs w:val="18"/>
              </w:rPr>
              <w:instrText xml:space="preserve"> FORMCHECKBOX </w:instrText>
            </w:r>
            <w:r w:rsidR="00DB247B">
              <w:rPr>
                <w:rFonts w:ascii="Meta Offc" w:hAnsi="Meta Offc" w:cs="Meta Offc"/>
                <w:sz w:val="18"/>
                <w:szCs w:val="18"/>
              </w:rPr>
            </w:r>
            <w:r w:rsidR="00DB247B">
              <w:rPr>
                <w:rFonts w:ascii="Meta Offc" w:hAnsi="Meta Offc" w:cs="Meta Offc"/>
                <w:sz w:val="18"/>
                <w:szCs w:val="18"/>
              </w:rPr>
              <w:fldChar w:fldCharType="separate"/>
            </w:r>
            <w:r w:rsidRPr="005B05B8">
              <w:rPr>
                <w:rFonts w:ascii="Meta Offc" w:hAnsi="Meta Offc" w:cs="Meta Offc"/>
                <w:sz w:val="18"/>
                <w:szCs w:val="18"/>
              </w:rPr>
              <w:fldChar w:fldCharType="end"/>
            </w:r>
          </w:p>
        </w:tc>
      </w:tr>
      <w:tr w:rsidR="00970678" w:rsidRPr="004C4B67" w14:paraId="18E3BE9D" w14:textId="77777777" w:rsidTr="00970678">
        <w:trPr>
          <w:trHeight w:val="185"/>
          <w:tblHeader/>
        </w:trPr>
        <w:tc>
          <w:tcPr>
            <w:tcW w:w="5409" w:type="dxa"/>
            <w:shd w:val="clear" w:color="auto" w:fill="D9D9D9"/>
            <w:vAlign w:val="center"/>
          </w:tcPr>
          <w:p w14:paraId="02C2A1CD" w14:textId="02B6A883" w:rsidR="00970678" w:rsidRPr="00994FEC" w:rsidRDefault="00B3656A" w:rsidP="00B3656A">
            <w:pPr>
              <w:pStyle w:val="Tabellentext"/>
            </w:pPr>
            <w:r w:rsidRPr="00B3656A">
              <w:t>5</w:t>
            </w:r>
            <w:r w:rsidRPr="00B3656A">
              <w:tab/>
              <w:t>Elektromagnetische Strahlung</w:t>
            </w:r>
          </w:p>
        </w:tc>
        <w:tc>
          <w:tcPr>
            <w:tcW w:w="2538" w:type="dxa"/>
            <w:shd w:val="clear" w:color="auto" w:fill="D9D9D9"/>
            <w:vAlign w:val="center"/>
          </w:tcPr>
          <w:p w14:paraId="7FC5D52A" w14:textId="77777777" w:rsidR="00970678" w:rsidRPr="00994FEC" w:rsidRDefault="00970678" w:rsidP="00B3656A">
            <w:pPr>
              <w:pStyle w:val="Tabellentext"/>
            </w:pPr>
          </w:p>
        </w:tc>
        <w:tc>
          <w:tcPr>
            <w:tcW w:w="1692" w:type="dxa"/>
            <w:shd w:val="clear" w:color="auto" w:fill="D9D9D9"/>
            <w:vAlign w:val="center"/>
          </w:tcPr>
          <w:p w14:paraId="638FA617" w14:textId="77777777" w:rsidR="00970678" w:rsidRPr="00994FEC" w:rsidRDefault="00970678" w:rsidP="00B3656A">
            <w:pPr>
              <w:pStyle w:val="Tabellentext"/>
            </w:pPr>
          </w:p>
        </w:tc>
      </w:tr>
      <w:tr w:rsidR="00970678" w:rsidRPr="004C4B67" w14:paraId="6DB3DBB6" w14:textId="77777777" w:rsidTr="00970678">
        <w:trPr>
          <w:trHeight w:val="284"/>
          <w:tblHeader/>
        </w:trPr>
        <w:tc>
          <w:tcPr>
            <w:tcW w:w="5409" w:type="dxa"/>
            <w:shd w:val="clear" w:color="auto" w:fill="auto"/>
          </w:tcPr>
          <w:p w14:paraId="23EEB011" w14:textId="77777777" w:rsidR="00B3656A" w:rsidRDefault="00B3656A" w:rsidP="00B3656A">
            <w:pPr>
              <w:pStyle w:val="Tabellentext"/>
            </w:pPr>
            <w:r>
              <w:t>Die Geräte müssen so konstruiert sein, dass die von der emittierten hochfrequenten elektromagnetischen Strahlung hervorgerufene spezifische Absorptionsrate SAR, lokal gemittelt über ein Gewebevolumen mit einer Masse von 10 Gramm, folgende Werte nicht überschreitet:</w:t>
            </w:r>
          </w:p>
          <w:p w14:paraId="16E55232" w14:textId="32F75258" w:rsidR="00B3656A" w:rsidRDefault="00B3656A" w:rsidP="00267C77">
            <w:pPr>
              <w:pStyle w:val="Aufzhlunga"/>
            </w:pPr>
            <w:r>
              <w:t>beim Betrieb am Ohr 0,5 Watt pro Kilogramm (nur Mobiltelefone und Smartphones),</w:t>
            </w:r>
          </w:p>
          <w:p w14:paraId="741442FB" w14:textId="3F05587A" w:rsidR="00970678" w:rsidRPr="00994FEC" w:rsidRDefault="00B3656A" w:rsidP="00267C77">
            <w:pPr>
              <w:pStyle w:val="Aufzhlunga"/>
            </w:pPr>
            <w:r>
              <w:t>beim Betrieb am Körper 2,0 Watt pro Kilogramm.</w:t>
            </w:r>
          </w:p>
        </w:tc>
        <w:tc>
          <w:tcPr>
            <w:tcW w:w="2538" w:type="dxa"/>
            <w:shd w:val="clear" w:color="auto" w:fill="auto"/>
          </w:tcPr>
          <w:p w14:paraId="485A8EFE" w14:textId="49B65464" w:rsidR="00970678" w:rsidRPr="00994FEC" w:rsidRDefault="00970678" w:rsidP="00B3656A">
            <w:pPr>
              <w:pStyle w:val="Tabellentext"/>
            </w:pPr>
            <w:r w:rsidRPr="00994FEC">
              <w:t>Ausschlusskriterium</w:t>
            </w:r>
          </w:p>
          <w:p w14:paraId="552C9132" w14:textId="56CF8C35" w:rsidR="00970678" w:rsidRPr="00994FEC" w:rsidRDefault="00970678" w:rsidP="00B3656A">
            <w:pPr>
              <w:pStyle w:val="Tabellentext"/>
            </w:pPr>
            <w:r w:rsidRPr="00994FEC">
              <w:t xml:space="preserve">Nachweis durch </w:t>
            </w:r>
            <w:r w:rsidR="00B3656A" w:rsidRPr="00B3656A">
              <w:t>Prüfbericht eines akkreditierten Labors. Die Bestimmung des maximalen SAR-Werts für den Betrieb am Ohr erfolgt nach DIN EN 62209-1 und die Bestimmung des maximalen SAR-Werts für den Betrieb am Körper nach DIN EN 62209-2.</w:t>
            </w:r>
          </w:p>
        </w:tc>
        <w:tc>
          <w:tcPr>
            <w:tcW w:w="1692" w:type="dxa"/>
            <w:shd w:val="clear" w:color="auto" w:fill="auto"/>
            <w:vAlign w:val="center"/>
          </w:tcPr>
          <w:p w14:paraId="29CB0CB9" w14:textId="77777777" w:rsidR="00970678" w:rsidRPr="005B05B8" w:rsidRDefault="00970678" w:rsidP="00A95FAA">
            <w:pPr>
              <w:jc w:val="center"/>
              <w:rPr>
                <w:rFonts w:ascii="Meta Offc" w:hAnsi="Meta Offc" w:cs="Meta Offc"/>
                <w:sz w:val="18"/>
                <w:szCs w:val="18"/>
              </w:rPr>
            </w:pPr>
            <w:r w:rsidRPr="005B05B8">
              <w:rPr>
                <w:rFonts w:ascii="Meta Offc" w:hAnsi="Meta Offc" w:cs="Meta Offc"/>
                <w:sz w:val="18"/>
                <w:szCs w:val="18"/>
              </w:rPr>
              <w:fldChar w:fldCharType="begin">
                <w:ffData>
                  <w:name w:val="Kontrollkästchen6"/>
                  <w:enabled/>
                  <w:calcOnExit w:val="0"/>
                  <w:checkBox>
                    <w:sizeAuto/>
                    <w:default w:val="0"/>
                    <w:checked w:val="0"/>
                  </w:checkBox>
                </w:ffData>
              </w:fldChar>
            </w:r>
            <w:r w:rsidRPr="005B05B8">
              <w:rPr>
                <w:rFonts w:ascii="Meta Offc" w:hAnsi="Meta Offc" w:cs="Meta Offc"/>
                <w:sz w:val="18"/>
                <w:szCs w:val="18"/>
              </w:rPr>
              <w:instrText xml:space="preserve"> FORMCHECKBOX </w:instrText>
            </w:r>
            <w:r w:rsidR="00DB247B">
              <w:rPr>
                <w:rFonts w:ascii="Meta Offc" w:hAnsi="Meta Offc" w:cs="Meta Offc"/>
                <w:sz w:val="18"/>
                <w:szCs w:val="18"/>
              </w:rPr>
            </w:r>
            <w:r w:rsidR="00DB247B">
              <w:rPr>
                <w:rFonts w:ascii="Meta Offc" w:hAnsi="Meta Offc" w:cs="Meta Offc"/>
                <w:sz w:val="18"/>
                <w:szCs w:val="18"/>
              </w:rPr>
              <w:fldChar w:fldCharType="separate"/>
            </w:r>
            <w:r w:rsidRPr="005B05B8">
              <w:rPr>
                <w:rFonts w:ascii="Meta Offc" w:hAnsi="Meta Offc" w:cs="Meta Offc"/>
                <w:sz w:val="18"/>
                <w:szCs w:val="18"/>
              </w:rPr>
              <w:fldChar w:fldCharType="end"/>
            </w:r>
          </w:p>
        </w:tc>
      </w:tr>
      <w:tr w:rsidR="00970678" w:rsidRPr="004C4B67" w14:paraId="6ECF3E4B" w14:textId="77777777" w:rsidTr="00970678">
        <w:trPr>
          <w:trHeight w:val="284"/>
          <w:tblHeader/>
        </w:trPr>
        <w:tc>
          <w:tcPr>
            <w:tcW w:w="5409" w:type="dxa"/>
            <w:shd w:val="clear" w:color="auto" w:fill="D9D9D9"/>
            <w:vAlign w:val="center"/>
          </w:tcPr>
          <w:p w14:paraId="2800D266" w14:textId="0D289C43" w:rsidR="00970678" w:rsidRDefault="00B3656A" w:rsidP="00B3656A">
            <w:pPr>
              <w:pStyle w:val="Tabellentext"/>
            </w:pPr>
            <w:r w:rsidRPr="00B3656A">
              <w:t>6</w:t>
            </w:r>
            <w:r w:rsidRPr="00B3656A">
              <w:tab/>
              <w:t>Zusatzfunktionen</w:t>
            </w:r>
          </w:p>
        </w:tc>
        <w:tc>
          <w:tcPr>
            <w:tcW w:w="2538" w:type="dxa"/>
            <w:shd w:val="clear" w:color="auto" w:fill="D9D9D9"/>
          </w:tcPr>
          <w:p w14:paraId="42946181" w14:textId="77777777" w:rsidR="00970678" w:rsidRPr="00994FEC" w:rsidRDefault="00970678" w:rsidP="00B3656A">
            <w:pPr>
              <w:pStyle w:val="Tabellentext"/>
            </w:pPr>
          </w:p>
        </w:tc>
        <w:tc>
          <w:tcPr>
            <w:tcW w:w="1692" w:type="dxa"/>
            <w:shd w:val="clear" w:color="auto" w:fill="D9D9D9"/>
            <w:vAlign w:val="center"/>
          </w:tcPr>
          <w:p w14:paraId="516D7285" w14:textId="77777777" w:rsidR="00970678" w:rsidRPr="005B05B8" w:rsidRDefault="00970678" w:rsidP="00B3656A">
            <w:pPr>
              <w:pStyle w:val="Tabellentext"/>
            </w:pPr>
          </w:p>
        </w:tc>
      </w:tr>
      <w:tr w:rsidR="00970678" w:rsidRPr="004C4B67" w14:paraId="2BE91AE1" w14:textId="77777777" w:rsidTr="00AE74BA">
        <w:trPr>
          <w:trHeight w:val="284"/>
          <w:tblHeader/>
        </w:trPr>
        <w:tc>
          <w:tcPr>
            <w:tcW w:w="5409" w:type="dxa"/>
            <w:tcBorders>
              <w:bottom w:val="single" w:sz="4" w:space="0" w:color="auto"/>
            </w:tcBorders>
            <w:shd w:val="clear" w:color="auto" w:fill="auto"/>
          </w:tcPr>
          <w:p w14:paraId="2496687B" w14:textId="77777777" w:rsidR="00B3656A" w:rsidRDefault="00B3656A" w:rsidP="00B3656A">
            <w:pPr>
              <w:pStyle w:val="Tabellentext"/>
            </w:pPr>
            <w:r>
              <w:t>Das Mobiltelefon, Smartphone oder auch Tablet (mittels Nutzung einer Software zum Führen von Gesprächen) muss technische Möglichkeiten bieten, Telefongespräche zu führen, ohne das Gerät direkt ans Ohr oder den Mund zu halten. Dazu muss das Mobiltelefon, Smartphone oder Tablet</w:t>
            </w:r>
          </w:p>
          <w:p w14:paraId="393301B0" w14:textId="276D7647" w:rsidR="00B3656A" w:rsidRPr="00AE74BA" w:rsidRDefault="00B3656A" w:rsidP="00267C77">
            <w:pPr>
              <w:pStyle w:val="Aufzhlunga"/>
              <w:numPr>
                <w:ilvl w:val="0"/>
                <w:numId w:val="23"/>
              </w:numPr>
            </w:pPr>
            <w:r w:rsidRPr="00AE74BA">
              <w:t>mit einer physischen Schnittstelle für ein Headset (Kombination von Kopfhörer und Mikrophon) ausgestattet sein,</w:t>
            </w:r>
          </w:p>
          <w:p w14:paraId="74D48FF5" w14:textId="4C8DA40B" w:rsidR="00B3656A" w:rsidRPr="00AE74BA" w:rsidRDefault="00B3656A" w:rsidP="00267C77">
            <w:pPr>
              <w:pStyle w:val="Aufzhlunga"/>
            </w:pPr>
            <w:r w:rsidRPr="00AE74BA">
              <w:t>eine Freisprechfunktion anbieten.</w:t>
            </w:r>
          </w:p>
          <w:p w14:paraId="19A38DBC" w14:textId="77777777" w:rsidR="00B3656A" w:rsidRDefault="00B3656A" w:rsidP="00B3656A">
            <w:pPr>
              <w:pStyle w:val="Tabellentext"/>
            </w:pPr>
            <w:r>
              <w:t>Außerdem müssen die Geräte</w:t>
            </w:r>
          </w:p>
          <w:p w14:paraId="32813625" w14:textId="565A1833" w:rsidR="00B3656A" w:rsidRDefault="00B3656A" w:rsidP="00267C77">
            <w:pPr>
              <w:pStyle w:val="Aufzhlunga"/>
              <w:numPr>
                <w:ilvl w:val="0"/>
                <w:numId w:val="24"/>
              </w:numPr>
            </w:pPr>
            <w:r>
              <w:t>mit einer Funktion zum Energiesparmodus ausgestattet sein,</w:t>
            </w:r>
          </w:p>
          <w:p w14:paraId="1F95A541" w14:textId="06F31A76" w:rsidR="00970678" w:rsidRDefault="00B3656A" w:rsidP="00267C77">
            <w:pPr>
              <w:pStyle w:val="Aufzhlunga"/>
            </w:pPr>
            <w:r>
              <w:t>und eine „</w:t>
            </w:r>
            <w:proofErr w:type="spellStart"/>
            <w:r>
              <w:t>Battery</w:t>
            </w:r>
            <w:proofErr w:type="spellEnd"/>
            <w:r>
              <w:t xml:space="preserve"> </w:t>
            </w:r>
            <w:proofErr w:type="spellStart"/>
            <w:r>
              <w:t>health</w:t>
            </w:r>
            <w:proofErr w:type="spellEnd"/>
            <w:r>
              <w:t>“ Software muss angeboten werden.</w:t>
            </w:r>
          </w:p>
        </w:tc>
        <w:tc>
          <w:tcPr>
            <w:tcW w:w="2538" w:type="dxa"/>
            <w:tcBorders>
              <w:bottom w:val="single" w:sz="4" w:space="0" w:color="auto"/>
            </w:tcBorders>
            <w:shd w:val="clear" w:color="auto" w:fill="auto"/>
          </w:tcPr>
          <w:p w14:paraId="4AF17891" w14:textId="2E862FDE" w:rsidR="00970678" w:rsidRPr="00994FEC" w:rsidRDefault="00970678" w:rsidP="00B3656A">
            <w:pPr>
              <w:pStyle w:val="Tabellentext"/>
            </w:pPr>
            <w:r w:rsidRPr="00994FEC">
              <w:t>Ausschlusskriterium</w:t>
            </w:r>
          </w:p>
          <w:p w14:paraId="2CAB373B" w14:textId="34A66571" w:rsidR="00970678" w:rsidRPr="00994FEC" w:rsidRDefault="00970678" w:rsidP="00B3656A">
            <w:pPr>
              <w:pStyle w:val="Tabellentext"/>
            </w:pPr>
            <w:r w:rsidRPr="00994FEC">
              <w:t xml:space="preserve">Nachweis durch </w:t>
            </w:r>
            <w:r w:rsidR="00B3656A" w:rsidRPr="00B3656A">
              <w:t>Produktunterlagen</w:t>
            </w:r>
          </w:p>
        </w:tc>
        <w:tc>
          <w:tcPr>
            <w:tcW w:w="1692" w:type="dxa"/>
            <w:tcBorders>
              <w:bottom w:val="single" w:sz="4" w:space="0" w:color="auto"/>
            </w:tcBorders>
            <w:shd w:val="clear" w:color="auto" w:fill="auto"/>
            <w:vAlign w:val="center"/>
          </w:tcPr>
          <w:p w14:paraId="3F72A322" w14:textId="77777777" w:rsidR="00970678" w:rsidRPr="005B05B8" w:rsidRDefault="00970678" w:rsidP="00A95FAA">
            <w:pPr>
              <w:jc w:val="center"/>
              <w:rPr>
                <w:rFonts w:ascii="Meta Offc" w:hAnsi="Meta Offc" w:cs="Meta Offc"/>
                <w:sz w:val="18"/>
                <w:szCs w:val="18"/>
              </w:rPr>
            </w:pPr>
            <w:r w:rsidRPr="005B05B8">
              <w:rPr>
                <w:rFonts w:ascii="Meta Offc" w:hAnsi="Meta Offc" w:cs="Meta Offc"/>
                <w:sz w:val="18"/>
                <w:szCs w:val="18"/>
              </w:rPr>
              <w:fldChar w:fldCharType="begin">
                <w:ffData>
                  <w:name w:val="Kontrollkästchen6"/>
                  <w:enabled/>
                  <w:calcOnExit w:val="0"/>
                  <w:checkBox>
                    <w:sizeAuto/>
                    <w:default w:val="0"/>
                    <w:checked w:val="0"/>
                  </w:checkBox>
                </w:ffData>
              </w:fldChar>
            </w:r>
            <w:r w:rsidRPr="005B05B8">
              <w:rPr>
                <w:rFonts w:ascii="Meta Offc" w:hAnsi="Meta Offc" w:cs="Meta Offc"/>
                <w:sz w:val="18"/>
                <w:szCs w:val="18"/>
              </w:rPr>
              <w:instrText xml:space="preserve"> FORMCHECKBOX </w:instrText>
            </w:r>
            <w:r w:rsidR="00DB247B">
              <w:rPr>
                <w:rFonts w:ascii="Meta Offc" w:hAnsi="Meta Offc" w:cs="Meta Offc"/>
                <w:sz w:val="18"/>
                <w:szCs w:val="18"/>
              </w:rPr>
            </w:r>
            <w:r w:rsidR="00DB247B">
              <w:rPr>
                <w:rFonts w:ascii="Meta Offc" w:hAnsi="Meta Offc" w:cs="Meta Offc"/>
                <w:sz w:val="18"/>
                <w:szCs w:val="18"/>
              </w:rPr>
              <w:fldChar w:fldCharType="separate"/>
            </w:r>
            <w:r w:rsidRPr="005B05B8">
              <w:rPr>
                <w:rFonts w:ascii="Meta Offc" w:hAnsi="Meta Offc" w:cs="Meta Offc"/>
                <w:sz w:val="18"/>
                <w:szCs w:val="18"/>
              </w:rPr>
              <w:fldChar w:fldCharType="end"/>
            </w:r>
          </w:p>
        </w:tc>
      </w:tr>
    </w:tbl>
    <w:p w14:paraId="755C7054" w14:textId="77777777" w:rsidR="006C4ECD" w:rsidRDefault="006C4ECD">
      <w:r>
        <w:br w:type="page"/>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9"/>
        <w:gridCol w:w="2538"/>
        <w:gridCol w:w="1692"/>
      </w:tblGrid>
      <w:tr w:rsidR="00AE74BA" w:rsidRPr="004C4B67" w14:paraId="08DAF0F3" w14:textId="77777777" w:rsidTr="00970678">
        <w:trPr>
          <w:trHeight w:val="185"/>
          <w:tblHeader/>
        </w:trPr>
        <w:tc>
          <w:tcPr>
            <w:tcW w:w="5409" w:type="dxa"/>
            <w:shd w:val="clear" w:color="auto" w:fill="D9D9D9"/>
            <w:vAlign w:val="center"/>
          </w:tcPr>
          <w:p w14:paraId="4D8C5036" w14:textId="352C08DA" w:rsidR="00AE74BA" w:rsidRPr="00AE74BA" w:rsidRDefault="00AE74BA" w:rsidP="00B3656A">
            <w:pPr>
              <w:pStyle w:val="Tabellentext"/>
            </w:pPr>
            <w:r>
              <w:lastRenderedPageBreak/>
              <w:t>7</w:t>
            </w:r>
            <w:r>
              <w:tab/>
            </w:r>
            <w:r w:rsidRPr="00AE74BA">
              <w:t>Materialanforderungen</w:t>
            </w:r>
          </w:p>
        </w:tc>
        <w:tc>
          <w:tcPr>
            <w:tcW w:w="2538" w:type="dxa"/>
            <w:shd w:val="clear" w:color="auto" w:fill="D9D9D9"/>
            <w:vAlign w:val="center"/>
          </w:tcPr>
          <w:p w14:paraId="1AEE0F05" w14:textId="77777777" w:rsidR="00AE74BA" w:rsidRPr="00994FEC" w:rsidRDefault="00AE74BA" w:rsidP="00B3656A">
            <w:pPr>
              <w:pStyle w:val="Tabellentext"/>
            </w:pPr>
          </w:p>
        </w:tc>
        <w:tc>
          <w:tcPr>
            <w:tcW w:w="1692" w:type="dxa"/>
            <w:shd w:val="clear" w:color="auto" w:fill="D9D9D9"/>
            <w:vAlign w:val="center"/>
          </w:tcPr>
          <w:p w14:paraId="39C2FFC5" w14:textId="77777777" w:rsidR="00AE74BA" w:rsidRPr="00994FEC" w:rsidRDefault="00AE74BA" w:rsidP="00B3656A">
            <w:pPr>
              <w:pStyle w:val="Tabellentext"/>
            </w:pPr>
          </w:p>
        </w:tc>
      </w:tr>
      <w:tr w:rsidR="00970678" w:rsidRPr="004C4B67" w14:paraId="2DE0F73A" w14:textId="77777777" w:rsidTr="00970678">
        <w:trPr>
          <w:trHeight w:val="185"/>
          <w:tblHeader/>
        </w:trPr>
        <w:tc>
          <w:tcPr>
            <w:tcW w:w="5409" w:type="dxa"/>
            <w:shd w:val="clear" w:color="auto" w:fill="D9D9D9"/>
            <w:vAlign w:val="center"/>
          </w:tcPr>
          <w:p w14:paraId="28B9072D" w14:textId="497326D8" w:rsidR="00970678" w:rsidRPr="00994FEC" w:rsidRDefault="00AE74BA" w:rsidP="00B3656A">
            <w:pPr>
              <w:pStyle w:val="Tabellentext"/>
            </w:pPr>
            <w:r w:rsidRPr="00AE74BA">
              <w:t>7.1</w:t>
            </w:r>
            <w:r w:rsidRPr="00AE74BA">
              <w:tab/>
              <w:t>Kunststoffe der Gehäuse und Gehäuseteile</w:t>
            </w:r>
          </w:p>
        </w:tc>
        <w:tc>
          <w:tcPr>
            <w:tcW w:w="2538" w:type="dxa"/>
            <w:shd w:val="clear" w:color="auto" w:fill="D9D9D9"/>
            <w:vAlign w:val="center"/>
          </w:tcPr>
          <w:p w14:paraId="5D55103A" w14:textId="77777777" w:rsidR="00970678" w:rsidRPr="00994FEC" w:rsidRDefault="00970678" w:rsidP="00B3656A">
            <w:pPr>
              <w:pStyle w:val="Tabellentext"/>
            </w:pPr>
          </w:p>
        </w:tc>
        <w:tc>
          <w:tcPr>
            <w:tcW w:w="1692" w:type="dxa"/>
            <w:shd w:val="clear" w:color="auto" w:fill="D9D9D9"/>
            <w:vAlign w:val="center"/>
          </w:tcPr>
          <w:p w14:paraId="235C7AD5" w14:textId="77777777" w:rsidR="00970678" w:rsidRPr="00994FEC" w:rsidRDefault="00970678" w:rsidP="00B3656A">
            <w:pPr>
              <w:pStyle w:val="Tabellentext"/>
            </w:pPr>
          </w:p>
        </w:tc>
      </w:tr>
      <w:tr w:rsidR="00970678" w:rsidRPr="004C4B67" w14:paraId="6149FACC" w14:textId="77777777" w:rsidTr="00970678">
        <w:trPr>
          <w:trHeight w:val="284"/>
          <w:tblHeader/>
        </w:trPr>
        <w:tc>
          <w:tcPr>
            <w:tcW w:w="5409" w:type="dxa"/>
            <w:shd w:val="clear" w:color="auto" w:fill="auto"/>
          </w:tcPr>
          <w:p w14:paraId="7FB5BED4" w14:textId="77777777" w:rsidR="00AE74BA" w:rsidRDefault="00AE74BA" w:rsidP="00AE74BA">
            <w:pPr>
              <w:pStyle w:val="Tabellentext"/>
            </w:pPr>
            <w:r>
              <w:t>Die Kunststoffe der Gehäuse und Gehäuseteile dürfen keine Stoffe mit folgenden Eigenschaften als konstitutionelle Bestandteile enthalten:</w:t>
            </w:r>
          </w:p>
          <w:p w14:paraId="7A66BEED" w14:textId="0BAAB4BC" w:rsidR="00AE74BA" w:rsidRDefault="00AE74BA" w:rsidP="00267C77">
            <w:pPr>
              <w:pStyle w:val="Aufzhlunga"/>
              <w:numPr>
                <w:ilvl w:val="0"/>
                <w:numId w:val="25"/>
              </w:numPr>
            </w:pPr>
            <w:r>
              <w:t>Stoffe, die unter der Chemikalienverordnung REACH (EG/1907/2006) als besonders besorgniserregend identifiziert und in die gemäß REACH Artikel 59 Absatz 1 erstellte Liste (sogenannte „Kandidatenliste“) aufgenommen wurden.</w:t>
            </w:r>
          </w:p>
          <w:p w14:paraId="52B78A4D" w14:textId="2EE45528" w:rsidR="00AE74BA" w:rsidRDefault="00AE74BA" w:rsidP="00267C77">
            <w:pPr>
              <w:pStyle w:val="Aufzhlunga"/>
            </w:pPr>
            <w:r>
              <w:t>Stoffe, die gemäß der CLP-Verordnung in die folgenden Gefahrenkategorien eingestuft sind oder die Kriterien für eine solche Einstufung erfüllen:</w:t>
            </w:r>
          </w:p>
          <w:p w14:paraId="66417DB8" w14:textId="26EAD5D2" w:rsidR="00AE74BA" w:rsidRDefault="00AE74BA" w:rsidP="009E3783">
            <w:pPr>
              <w:pStyle w:val="Aufzhlung"/>
              <w:numPr>
                <w:ilvl w:val="1"/>
                <w:numId w:val="2"/>
              </w:numPr>
            </w:pPr>
            <w:r>
              <w:t xml:space="preserve">karzinogen (krebserzeugend) der Kategorie </w:t>
            </w:r>
            <w:proofErr w:type="spellStart"/>
            <w:r>
              <w:t>Carc</w:t>
            </w:r>
            <w:proofErr w:type="spellEnd"/>
            <w:r>
              <w:t xml:space="preserve">. 1A oder </w:t>
            </w:r>
            <w:proofErr w:type="spellStart"/>
            <w:r>
              <w:t>Carc</w:t>
            </w:r>
            <w:proofErr w:type="spellEnd"/>
            <w:r>
              <w:t>. 1B</w:t>
            </w:r>
          </w:p>
          <w:p w14:paraId="7980DC33" w14:textId="62D7FA40" w:rsidR="00AE74BA" w:rsidRDefault="00AE74BA" w:rsidP="009E3783">
            <w:pPr>
              <w:pStyle w:val="Aufzhlung"/>
              <w:numPr>
                <w:ilvl w:val="1"/>
                <w:numId w:val="2"/>
              </w:numPr>
            </w:pPr>
            <w:proofErr w:type="spellStart"/>
            <w:r>
              <w:t>keimzellmutagen</w:t>
            </w:r>
            <w:proofErr w:type="spellEnd"/>
            <w:r>
              <w:t xml:space="preserve"> (erbgutverändernd) der Kategorie </w:t>
            </w:r>
            <w:proofErr w:type="spellStart"/>
            <w:r>
              <w:t>Muta</w:t>
            </w:r>
            <w:proofErr w:type="spellEnd"/>
            <w:r>
              <w:t xml:space="preserve">. 1A oder </w:t>
            </w:r>
            <w:proofErr w:type="spellStart"/>
            <w:r>
              <w:t>Muta</w:t>
            </w:r>
            <w:proofErr w:type="spellEnd"/>
            <w:r>
              <w:t>. 1B</w:t>
            </w:r>
          </w:p>
          <w:p w14:paraId="5F8C80FE" w14:textId="5F1F38A0" w:rsidR="00AE74BA" w:rsidRDefault="00AE74BA" w:rsidP="009E3783">
            <w:pPr>
              <w:pStyle w:val="Aufzhlung"/>
              <w:numPr>
                <w:ilvl w:val="1"/>
                <w:numId w:val="2"/>
              </w:numPr>
            </w:pPr>
            <w:r>
              <w:t xml:space="preserve">reproduktionstoxisch (fortpflanzungsgefährdend) der Kategorie </w:t>
            </w:r>
            <w:proofErr w:type="spellStart"/>
            <w:r>
              <w:t>Repr</w:t>
            </w:r>
            <w:proofErr w:type="spellEnd"/>
            <w:r>
              <w:t xml:space="preserve">. 1A oder </w:t>
            </w:r>
            <w:proofErr w:type="spellStart"/>
            <w:r>
              <w:t>Repr</w:t>
            </w:r>
            <w:proofErr w:type="spellEnd"/>
            <w:r>
              <w:t>. 1B</w:t>
            </w:r>
          </w:p>
          <w:p w14:paraId="2C3D82D7" w14:textId="77777777" w:rsidR="00AE74BA" w:rsidRDefault="00AE74BA" w:rsidP="00AE74BA">
            <w:pPr>
              <w:pStyle w:val="Tabellentext"/>
            </w:pPr>
            <w:r>
              <w:t xml:space="preserve">Halogenhaltige Polymere sind in Gehäusen und Gehäuseteilen nicht zulässig. Ebenso dürfen halogenorganische Verbindungen nicht als Flammschutzmittel zugesetzt werden. Zudem sind keine Flammschutzmittel zulässig, die nach CLP-Verordnung als krebserzeugend der Kategorie </w:t>
            </w:r>
            <w:proofErr w:type="spellStart"/>
            <w:r>
              <w:t>Carc</w:t>
            </w:r>
            <w:proofErr w:type="spellEnd"/>
            <w:r>
              <w:t xml:space="preserve">. 2 oder als gewässergefährdend der Kategorie </w:t>
            </w:r>
            <w:proofErr w:type="spellStart"/>
            <w:r>
              <w:t>Aquatic</w:t>
            </w:r>
            <w:proofErr w:type="spellEnd"/>
            <w:r>
              <w:t xml:space="preserve"> </w:t>
            </w:r>
            <w:proofErr w:type="spellStart"/>
            <w:r>
              <w:t>Chronic</w:t>
            </w:r>
            <w:proofErr w:type="spellEnd"/>
            <w:r>
              <w:t xml:space="preserve"> 1 eingestuft sind.</w:t>
            </w:r>
          </w:p>
          <w:p w14:paraId="4ED14187" w14:textId="77777777" w:rsidR="00AE74BA" w:rsidRDefault="00AE74BA" w:rsidP="00AE74BA">
            <w:pPr>
              <w:pStyle w:val="Tabellentext"/>
            </w:pPr>
            <w:r>
              <w:t>Die den Gefahrenkategorien entsprechenden Gefahrenhinweise (H-Sätze) sind Anhang B: „Zuordnung von Gefahrenkategorien und H-Sätzen“ zu entnehmen.</w:t>
            </w:r>
          </w:p>
          <w:p w14:paraId="4CCBC690" w14:textId="77777777" w:rsidR="00AE74BA" w:rsidRDefault="00AE74BA" w:rsidP="00AE74BA">
            <w:pPr>
              <w:pStyle w:val="Tabellentext"/>
            </w:pPr>
            <w:r>
              <w:t>Von dieser Regelung ausgenommen sind:</w:t>
            </w:r>
          </w:p>
          <w:p w14:paraId="408D5914" w14:textId="7B52FCB9" w:rsidR="00AE74BA" w:rsidRDefault="00AE74BA" w:rsidP="009E3783">
            <w:pPr>
              <w:pStyle w:val="Aufzhlung"/>
            </w:pPr>
            <w:r>
              <w:t>fluororganische Additive (wie z. B. Anti-</w:t>
            </w:r>
            <w:proofErr w:type="spellStart"/>
            <w:r>
              <w:t>Dripping</w:t>
            </w:r>
            <w:proofErr w:type="spellEnd"/>
            <w:r>
              <w:t>-Reagenzien), die zur Verbesserung der physikalischen Eigenschaften der Kunststoffe eingesetzt werden, sofern sie einen Gehalt von 0,5 Gewichtsprozent nicht überschreiten;</w:t>
            </w:r>
          </w:p>
          <w:p w14:paraId="099F3B25" w14:textId="1E63F7FC" w:rsidR="00AE74BA" w:rsidRDefault="00AE74BA" w:rsidP="009E3783">
            <w:pPr>
              <w:pStyle w:val="Aufzhlung"/>
            </w:pPr>
            <w:r>
              <w:t>Kunststoffteile, mit einer Masse kleiner oder gleich zehn Gramm, wobei bei mehrteiligen Gehäusen die Summe der Einzelteile aus dem gleichen Kunststoff für die Bestimmung der Masse maßgeblich ist</w:t>
            </w:r>
          </w:p>
          <w:p w14:paraId="2A79283D" w14:textId="3CACBCFA" w:rsidR="00970678" w:rsidRPr="00994FEC" w:rsidRDefault="00AE74BA" w:rsidP="009E3783">
            <w:pPr>
              <w:pStyle w:val="Tabellentext"/>
              <w:ind w:left="360"/>
            </w:pPr>
            <w:r>
              <w:t>Eine Liste der verwendeten Gehäusekunststoffe für Gehäuseteile aus Kunststoff mit einer Masse von größer als 10 Gramm ist vorzulegen.</w:t>
            </w:r>
          </w:p>
        </w:tc>
        <w:tc>
          <w:tcPr>
            <w:tcW w:w="2538" w:type="dxa"/>
            <w:shd w:val="clear" w:color="auto" w:fill="auto"/>
          </w:tcPr>
          <w:p w14:paraId="05098089" w14:textId="74050FF6" w:rsidR="00970678" w:rsidRPr="00994FEC" w:rsidRDefault="00970678" w:rsidP="00B3656A">
            <w:pPr>
              <w:pStyle w:val="Tabellentext"/>
            </w:pPr>
            <w:r w:rsidRPr="00994FEC">
              <w:t>Ausschlusskriterium</w:t>
            </w:r>
          </w:p>
          <w:p w14:paraId="5894A91D" w14:textId="79CB6FCB" w:rsidR="00970678" w:rsidRPr="00994FEC" w:rsidRDefault="00970678" w:rsidP="00B3656A">
            <w:pPr>
              <w:pStyle w:val="Tabellentext"/>
            </w:pPr>
            <w:r w:rsidRPr="00994FEC">
              <w:t xml:space="preserve">Nachweis durch </w:t>
            </w:r>
            <w:r w:rsidR="00AE74BA" w:rsidRPr="00AE74BA">
              <w:t>Herstellererklärung</w:t>
            </w:r>
          </w:p>
        </w:tc>
        <w:tc>
          <w:tcPr>
            <w:tcW w:w="1692" w:type="dxa"/>
            <w:shd w:val="clear" w:color="auto" w:fill="auto"/>
            <w:vAlign w:val="center"/>
          </w:tcPr>
          <w:p w14:paraId="5A2890DB" w14:textId="77777777" w:rsidR="00970678" w:rsidRPr="005B05B8" w:rsidRDefault="00970678" w:rsidP="00A95FAA">
            <w:pPr>
              <w:jc w:val="center"/>
              <w:rPr>
                <w:rFonts w:ascii="Meta Offc" w:hAnsi="Meta Offc" w:cs="Meta Offc"/>
                <w:sz w:val="18"/>
                <w:szCs w:val="18"/>
              </w:rPr>
            </w:pPr>
            <w:r w:rsidRPr="005B05B8">
              <w:rPr>
                <w:rFonts w:ascii="Meta Offc" w:hAnsi="Meta Offc" w:cs="Meta Offc"/>
                <w:sz w:val="18"/>
                <w:szCs w:val="18"/>
              </w:rPr>
              <w:fldChar w:fldCharType="begin">
                <w:ffData>
                  <w:name w:val="Kontrollkästchen6"/>
                  <w:enabled/>
                  <w:calcOnExit w:val="0"/>
                  <w:checkBox>
                    <w:sizeAuto/>
                    <w:default w:val="0"/>
                    <w:checked w:val="0"/>
                  </w:checkBox>
                </w:ffData>
              </w:fldChar>
            </w:r>
            <w:r w:rsidRPr="005B05B8">
              <w:rPr>
                <w:rFonts w:ascii="Meta Offc" w:hAnsi="Meta Offc" w:cs="Meta Offc"/>
                <w:sz w:val="18"/>
                <w:szCs w:val="18"/>
              </w:rPr>
              <w:instrText xml:space="preserve"> FORMCHECKBOX </w:instrText>
            </w:r>
            <w:r w:rsidR="00DB247B">
              <w:rPr>
                <w:rFonts w:ascii="Meta Offc" w:hAnsi="Meta Offc" w:cs="Meta Offc"/>
                <w:sz w:val="18"/>
                <w:szCs w:val="18"/>
              </w:rPr>
            </w:r>
            <w:r w:rsidR="00DB247B">
              <w:rPr>
                <w:rFonts w:ascii="Meta Offc" w:hAnsi="Meta Offc" w:cs="Meta Offc"/>
                <w:sz w:val="18"/>
                <w:szCs w:val="18"/>
              </w:rPr>
              <w:fldChar w:fldCharType="separate"/>
            </w:r>
            <w:r w:rsidRPr="005B05B8">
              <w:rPr>
                <w:rFonts w:ascii="Meta Offc" w:hAnsi="Meta Offc" w:cs="Meta Offc"/>
                <w:sz w:val="18"/>
                <w:szCs w:val="18"/>
              </w:rPr>
              <w:fldChar w:fldCharType="end"/>
            </w:r>
          </w:p>
        </w:tc>
      </w:tr>
      <w:tr w:rsidR="00970678" w:rsidRPr="004C4B67" w14:paraId="4C9CBBF7" w14:textId="77777777" w:rsidTr="00970678">
        <w:trPr>
          <w:trHeight w:val="284"/>
          <w:tblHeader/>
        </w:trPr>
        <w:tc>
          <w:tcPr>
            <w:tcW w:w="5409" w:type="dxa"/>
            <w:shd w:val="clear" w:color="auto" w:fill="D9D9D9"/>
            <w:vAlign w:val="center"/>
          </w:tcPr>
          <w:p w14:paraId="6E274AC2" w14:textId="5691C51C" w:rsidR="00970678" w:rsidRDefault="009E3783" w:rsidP="00B3656A">
            <w:pPr>
              <w:pStyle w:val="Tabellentext"/>
            </w:pPr>
            <w:r w:rsidRPr="009E3783">
              <w:t>7.2</w:t>
            </w:r>
            <w:r w:rsidRPr="009E3783">
              <w:tab/>
              <w:t xml:space="preserve">Einsatz von </w:t>
            </w:r>
            <w:proofErr w:type="spellStart"/>
            <w:r w:rsidRPr="009E3783">
              <w:t>biozid</w:t>
            </w:r>
            <w:proofErr w:type="spellEnd"/>
            <w:r w:rsidRPr="009E3783">
              <w:t xml:space="preserve"> wirkendem Silber</w:t>
            </w:r>
          </w:p>
        </w:tc>
        <w:tc>
          <w:tcPr>
            <w:tcW w:w="2538" w:type="dxa"/>
            <w:shd w:val="clear" w:color="auto" w:fill="D9D9D9"/>
          </w:tcPr>
          <w:p w14:paraId="746BEED5" w14:textId="77777777" w:rsidR="00970678" w:rsidRPr="00994FEC" w:rsidRDefault="00970678" w:rsidP="00B3656A">
            <w:pPr>
              <w:pStyle w:val="Tabellentext"/>
            </w:pPr>
          </w:p>
        </w:tc>
        <w:tc>
          <w:tcPr>
            <w:tcW w:w="1692" w:type="dxa"/>
            <w:shd w:val="clear" w:color="auto" w:fill="D9D9D9"/>
            <w:vAlign w:val="center"/>
          </w:tcPr>
          <w:p w14:paraId="6BB6530B" w14:textId="77777777" w:rsidR="00970678" w:rsidRPr="005B05B8" w:rsidRDefault="00970678" w:rsidP="00B3656A">
            <w:pPr>
              <w:pStyle w:val="Tabellentext"/>
            </w:pPr>
          </w:p>
        </w:tc>
      </w:tr>
      <w:tr w:rsidR="00970678" w:rsidRPr="004C4B67" w14:paraId="57A21C1B" w14:textId="77777777" w:rsidTr="00970678">
        <w:trPr>
          <w:trHeight w:val="284"/>
          <w:tblHeader/>
        </w:trPr>
        <w:tc>
          <w:tcPr>
            <w:tcW w:w="5409" w:type="dxa"/>
            <w:shd w:val="clear" w:color="auto" w:fill="auto"/>
          </w:tcPr>
          <w:p w14:paraId="33E3CD05" w14:textId="0E3E2DC8" w:rsidR="00970678" w:rsidRDefault="009E3783" w:rsidP="00B3656A">
            <w:pPr>
              <w:pStyle w:val="Tabellentext"/>
            </w:pPr>
            <w:r w:rsidRPr="009E3783">
              <w:t xml:space="preserve">Der Einsatz von </w:t>
            </w:r>
            <w:proofErr w:type="spellStart"/>
            <w:r w:rsidRPr="009E3783">
              <w:t>biozid</w:t>
            </w:r>
            <w:proofErr w:type="spellEnd"/>
            <w:r w:rsidRPr="009E3783">
              <w:t xml:space="preserve"> wirkendem Silber auf berührbaren Oberflächen ist ausgeschlossen.</w:t>
            </w:r>
          </w:p>
        </w:tc>
        <w:tc>
          <w:tcPr>
            <w:tcW w:w="2538" w:type="dxa"/>
            <w:shd w:val="clear" w:color="auto" w:fill="auto"/>
          </w:tcPr>
          <w:p w14:paraId="42ED6582" w14:textId="77777777" w:rsidR="009E3783" w:rsidRPr="00994FEC" w:rsidRDefault="009E3783" w:rsidP="009E3783">
            <w:pPr>
              <w:pStyle w:val="Tabellentext"/>
            </w:pPr>
            <w:r w:rsidRPr="00994FEC">
              <w:t>Ausschlusskriterium</w:t>
            </w:r>
          </w:p>
          <w:p w14:paraId="524C70DA" w14:textId="285BFD13" w:rsidR="00970678" w:rsidRPr="00994FEC" w:rsidRDefault="009E3783" w:rsidP="009E3783">
            <w:pPr>
              <w:pStyle w:val="Tabellentext"/>
            </w:pPr>
            <w:r w:rsidRPr="00994FEC">
              <w:t xml:space="preserve">Nachweis durch </w:t>
            </w:r>
            <w:r w:rsidRPr="00AE74BA">
              <w:t>Herstellererklärung</w:t>
            </w:r>
          </w:p>
        </w:tc>
        <w:tc>
          <w:tcPr>
            <w:tcW w:w="1692" w:type="dxa"/>
            <w:shd w:val="clear" w:color="auto" w:fill="auto"/>
            <w:vAlign w:val="center"/>
          </w:tcPr>
          <w:p w14:paraId="59922BAB" w14:textId="77777777" w:rsidR="00970678" w:rsidRPr="005B05B8" w:rsidRDefault="00970678" w:rsidP="00A95FAA">
            <w:pPr>
              <w:jc w:val="center"/>
              <w:rPr>
                <w:rFonts w:ascii="Meta Offc" w:hAnsi="Meta Offc" w:cs="Meta Offc"/>
                <w:sz w:val="18"/>
                <w:szCs w:val="18"/>
              </w:rPr>
            </w:pPr>
            <w:r w:rsidRPr="005B05B8">
              <w:rPr>
                <w:rFonts w:ascii="Meta Offc" w:hAnsi="Meta Offc" w:cs="Meta Offc"/>
                <w:sz w:val="18"/>
                <w:szCs w:val="18"/>
              </w:rPr>
              <w:fldChar w:fldCharType="begin">
                <w:ffData>
                  <w:name w:val="Kontrollkästchen6"/>
                  <w:enabled/>
                  <w:calcOnExit w:val="0"/>
                  <w:checkBox>
                    <w:sizeAuto/>
                    <w:default w:val="0"/>
                    <w:checked w:val="0"/>
                  </w:checkBox>
                </w:ffData>
              </w:fldChar>
            </w:r>
            <w:r w:rsidRPr="005B05B8">
              <w:rPr>
                <w:rFonts w:ascii="Meta Offc" w:hAnsi="Meta Offc" w:cs="Meta Offc"/>
                <w:sz w:val="18"/>
                <w:szCs w:val="18"/>
              </w:rPr>
              <w:instrText xml:space="preserve"> FORMCHECKBOX </w:instrText>
            </w:r>
            <w:r w:rsidR="00DB247B">
              <w:rPr>
                <w:rFonts w:ascii="Meta Offc" w:hAnsi="Meta Offc" w:cs="Meta Offc"/>
                <w:sz w:val="18"/>
                <w:szCs w:val="18"/>
              </w:rPr>
            </w:r>
            <w:r w:rsidR="00DB247B">
              <w:rPr>
                <w:rFonts w:ascii="Meta Offc" w:hAnsi="Meta Offc" w:cs="Meta Offc"/>
                <w:sz w:val="18"/>
                <w:szCs w:val="18"/>
              </w:rPr>
              <w:fldChar w:fldCharType="separate"/>
            </w:r>
            <w:r w:rsidRPr="005B05B8">
              <w:rPr>
                <w:rFonts w:ascii="Meta Offc" w:hAnsi="Meta Offc" w:cs="Meta Offc"/>
                <w:sz w:val="18"/>
                <w:szCs w:val="18"/>
              </w:rPr>
              <w:fldChar w:fldCharType="end"/>
            </w:r>
          </w:p>
        </w:tc>
      </w:tr>
    </w:tbl>
    <w:p w14:paraId="32B70148" w14:textId="77777777" w:rsidR="006C4ECD" w:rsidRDefault="006C4ECD">
      <w:r>
        <w:br w:type="page"/>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9"/>
        <w:gridCol w:w="2538"/>
        <w:gridCol w:w="1692"/>
      </w:tblGrid>
      <w:tr w:rsidR="00970678" w:rsidRPr="004C4B67" w14:paraId="23D90A7F" w14:textId="77777777" w:rsidTr="00970678">
        <w:trPr>
          <w:trHeight w:val="185"/>
          <w:tblHeader/>
        </w:trPr>
        <w:tc>
          <w:tcPr>
            <w:tcW w:w="5409" w:type="dxa"/>
            <w:shd w:val="clear" w:color="auto" w:fill="D9D9D9"/>
            <w:vAlign w:val="center"/>
          </w:tcPr>
          <w:p w14:paraId="011D219D" w14:textId="764E3E40" w:rsidR="00970678" w:rsidRPr="00994FEC" w:rsidRDefault="009E3783" w:rsidP="00B3656A">
            <w:pPr>
              <w:pStyle w:val="Tabellentext"/>
            </w:pPr>
            <w:r w:rsidRPr="009E3783">
              <w:lastRenderedPageBreak/>
              <w:t>8</w:t>
            </w:r>
            <w:r w:rsidRPr="009E3783">
              <w:tab/>
              <w:t>Ressourcenschonung</w:t>
            </w:r>
          </w:p>
        </w:tc>
        <w:tc>
          <w:tcPr>
            <w:tcW w:w="2538" w:type="dxa"/>
            <w:shd w:val="clear" w:color="auto" w:fill="D9D9D9"/>
            <w:vAlign w:val="center"/>
          </w:tcPr>
          <w:p w14:paraId="559F236E" w14:textId="77777777" w:rsidR="00970678" w:rsidRPr="00994FEC" w:rsidRDefault="00970678" w:rsidP="00B3656A">
            <w:pPr>
              <w:pStyle w:val="Tabellentext"/>
            </w:pPr>
          </w:p>
        </w:tc>
        <w:tc>
          <w:tcPr>
            <w:tcW w:w="1692" w:type="dxa"/>
            <w:shd w:val="clear" w:color="auto" w:fill="D9D9D9"/>
            <w:vAlign w:val="center"/>
          </w:tcPr>
          <w:p w14:paraId="551F10EC" w14:textId="77777777" w:rsidR="00970678" w:rsidRPr="00994FEC" w:rsidRDefault="00970678" w:rsidP="00B3656A">
            <w:pPr>
              <w:pStyle w:val="Tabellentext"/>
            </w:pPr>
          </w:p>
        </w:tc>
      </w:tr>
      <w:tr w:rsidR="009E3783" w:rsidRPr="004C4B67" w14:paraId="354C5FA5" w14:textId="77777777" w:rsidTr="00970678">
        <w:trPr>
          <w:trHeight w:val="185"/>
          <w:tblHeader/>
        </w:trPr>
        <w:tc>
          <w:tcPr>
            <w:tcW w:w="5409" w:type="dxa"/>
            <w:shd w:val="clear" w:color="auto" w:fill="D9D9D9"/>
            <w:vAlign w:val="center"/>
          </w:tcPr>
          <w:p w14:paraId="0C5A831C" w14:textId="3A869B95" w:rsidR="009E3783" w:rsidRPr="009E3783" w:rsidRDefault="009E3783" w:rsidP="00B3656A">
            <w:pPr>
              <w:pStyle w:val="Tabellentext"/>
            </w:pPr>
            <w:r w:rsidRPr="009E3783">
              <w:t>8.1</w:t>
            </w:r>
            <w:r w:rsidRPr="009E3783">
              <w:tab/>
              <w:t>Langlebigkeit</w:t>
            </w:r>
          </w:p>
        </w:tc>
        <w:tc>
          <w:tcPr>
            <w:tcW w:w="2538" w:type="dxa"/>
            <w:shd w:val="clear" w:color="auto" w:fill="D9D9D9"/>
            <w:vAlign w:val="center"/>
          </w:tcPr>
          <w:p w14:paraId="076472C3" w14:textId="77777777" w:rsidR="009E3783" w:rsidRPr="00994FEC" w:rsidRDefault="009E3783" w:rsidP="00B3656A">
            <w:pPr>
              <w:pStyle w:val="Tabellentext"/>
            </w:pPr>
          </w:p>
        </w:tc>
        <w:tc>
          <w:tcPr>
            <w:tcW w:w="1692" w:type="dxa"/>
            <w:shd w:val="clear" w:color="auto" w:fill="D9D9D9"/>
            <w:vAlign w:val="center"/>
          </w:tcPr>
          <w:p w14:paraId="33934F0C" w14:textId="77777777" w:rsidR="009E3783" w:rsidRPr="00994FEC" w:rsidRDefault="009E3783" w:rsidP="00B3656A">
            <w:pPr>
              <w:pStyle w:val="Tabellentext"/>
            </w:pPr>
          </w:p>
        </w:tc>
      </w:tr>
      <w:tr w:rsidR="00970678" w:rsidRPr="004C4B67" w14:paraId="3EA375FF" w14:textId="77777777" w:rsidTr="00970678">
        <w:trPr>
          <w:trHeight w:val="284"/>
          <w:tblHeader/>
        </w:trPr>
        <w:tc>
          <w:tcPr>
            <w:tcW w:w="5409" w:type="dxa"/>
            <w:shd w:val="clear" w:color="auto" w:fill="D9D9D9"/>
            <w:vAlign w:val="center"/>
          </w:tcPr>
          <w:p w14:paraId="55B47BA0" w14:textId="5D06C2EA" w:rsidR="00970678" w:rsidRDefault="009E3783" w:rsidP="00B3656A">
            <w:pPr>
              <w:pStyle w:val="Tabellentext"/>
            </w:pPr>
            <w:r w:rsidRPr="009E3783">
              <w:t>8.1.1</w:t>
            </w:r>
            <w:r w:rsidRPr="009E3783">
              <w:tab/>
              <w:t>Garantie</w:t>
            </w:r>
          </w:p>
        </w:tc>
        <w:tc>
          <w:tcPr>
            <w:tcW w:w="2538" w:type="dxa"/>
            <w:shd w:val="clear" w:color="auto" w:fill="D9D9D9"/>
          </w:tcPr>
          <w:p w14:paraId="07F78178" w14:textId="77777777" w:rsidR="00970678" w:rsidRPr="00994FEC" w:rsidRDefault="00970678" w:rsidP="00B3656A">
            <w:pPr>
              <w:pStyle w:val="Tabellentext"/>
            </w:pPr>
          </w:p>
        </w:tc>
        <w:tc>
          <w:tcPr>
            <w:tcW w:w="1692" w:type="dxa"/>
            <w:shd w:val="clear" w:color="auto" w:fill="D9D9D9"/>
            <w:vAlign w:val="center"/>
          </w:tcPr>
          <w:p w14:paraId="3D2E91FD" w14:textId="77777777" w:rsidR="00970678" w:rsidRPr="005B05B8" w:rsidRDefault="00970678" w:rsidP="00B3656A">
            <w:pPr>
              <w:pStyle w:val="Tabellentext"/>
            </w:pPr>
          </w:p>
        </w:tc>
      </w:tr>
      <w:tr w:rsidR="00970678" w:rsidRPr="004C4B67" w14:paraId="0FEEA235" w14:textId="77777777" w:rsidTr="00970678">
        <w:trPr>
          <w:trHeight w:val="284"/>
          <w:tblHeader/>
        </w:trPr>
        <w:tc>
          <w:tcPr>
            <w:tcW w:w="5409" w:type="dxa"/>
            <w:shd w:val="clear" w:color="auto" w:fill="auto"/>
          </w:tcPr>
          <w:p w14:paraId="7C00299B" w14:textId="77777777" w:rsidR="009E3783" w:rsidRDefault="009E3783" w:rsidP="009E3783">
            <w:pPr>
              <w:pStyle w:val="Tabellentext"/>
            </w:pPr>
            <w:r>
              <w:t>Der Hersteller verpflichtet sich, für das Mobiltelefon, Smartphone oder Tablet mit Ausnahme der Akkus eine kostenlose Garantie von mindestens drei Jahren zu gewähren.</w:t>
            </w:r>
          </w:p>
          <w:p w14:paraId="1FF27E5F" w14:textId="2D49091C" w:rsidR="00970678" w:rsidRDefault="009E3783" w:rsidP="009E3783">
            <w:pPr>
              <w:pStyle w:val="Tabellentext"/>
            </w:pPr>
            <w:r>
              <w:t>Für den Akku muss eine kostenlose Garantie von mindestens einem Jahr gewährt werden, die bei sachgemäßer Nutzung des Geräts und der Ladung mit dem herstellereigenen oder einem anderen geeigneten Ladegerät eine verbleibende Restkapazität von mindestens 80 Prozent der Nennkapazität enthält.</w:t>
            </w:r>
          </w:p>
        </w:tc>
        <w:tc>
          <w:tcPr>
            <w:tcW w:w="2538" w:type="dxa"/>
            <w:shd w:val="clear" w:color="auto" w:fill="auto"/>
          </w:tcPr>
          <w:p w14:paraId="34E6C7F9" w14:textId="0593C7E7" w:rsidR="00970678" w:rsidRPr="00994FEC" w:rsidRDefault="00970678" w:rsidP="00B3656A">
            <w:pPr>
              <w:pStyle w:val="Tabellentext"/>
            </w:pPr>
            <w:r w:rsidRPr="00994FEC">
              <w:t>Ausschlusskriterium</w:t>
            </w:r>
          </w:p>
          <w:p w14:paraId="14925D8C" w14:textId="223E0659" w:rsidR="00970678" w:rsidRPr="00994FEC" w:rsidRDefault="00970678" w:rsidP="00B3656A">
            <w:pPr>
              <w:pStyle w:val="Tabellentext"/>
            </w:pPr>
            <w:r w:rsidRPr="00994FEC">
              <w:t xml:space="preserve">Nachweis durch </w:t>
            </w:r>
            <w:r w:rsidR="009E3783" w:rsidRPr="009E3783">
              <w:t>Produktunterlagen</w:t>
            </w:r>
          </w:p>
        </w:tc>
        <w:tc>
          <w:tcPr>
            <w:tcW w:w="1692" w:type="dxa"/>
            <w:shd w:val="clear" w:color="auto" w:fill="auto"/>
            <w:vAlign w:val="center"/>
          </w:tcPr>
          <w:p w14:paraId="4E1B7F47" w14:textId="77777777" w:rsidR="00970678" w:rsidRPr="005B05B8" w:rsidRDefault="00970678" w:rsidP="00A95FAA">
            <w:pPr>
              <w:jc w:val="center"/>
              <w:rPr>
                <w:rFonts w:ascii="Meta Offc" w:hAnsi="Meta Offc" w:cs="Meta Offc"/>
                <w:sz w:val="18"/>
                <w:szCs w:val="18"/>
              </w:rPr>
            </w:pPr>
            <w:r w:rsidRPr="005B05B8">
              <w:rPr>
                <w:rFonts w:ascii="Meta Offc" w:hAnsi="Meta Offc" w:cs="Meta Offc"/>
                <w:sz w:val="18"/>
                <w:szCs w:val="18"/>
              </w:rPr>
              <w:fldChar w:fldCharType="begin">
                <w:ffData>
                  <w:name w:val="Kontrollkästchen6"/>
                  <w:enabled/>
                  <w:calcOnExit w:val="0"/>
                  <w:checkBox>
                    <w:sizeAuto/>
                    <w:default w:val="0"/>
                    <w:checked w:val="0"/>
                  </w:checkBox>
                </w:ffData>
              </w:fldChar>
            </w:r>
            <w:r w:rsidRPr="005B05B8">
              <w:rPr>
                <w:rFonts w:ascii="Meta Offc" w:hAnsi="Meta Offc" w:cs="Meta Offc"/>
                <w:sz w:val="18"/>
                <w:szCs w:val="18"/>
              </w:rPr>
              <w:instrText xml:space="preserve"> FORMCHECKBOX </w:instrText>
            </w:r>
            <w:r w:rsidR="00DB247B">
              <w:rPr>
                <w:rFonts w:ascii="Meta Offc" w:hAnsi="Meta Offc" w:cs="Meta Offc"/>
                <w:sz w:val="18"/>
                <w:szCs w:val="18"/>
              </w:rPr>
            </w:r>
            <w:r w:rsidR="00DB247B">
              <w:rPr>
                <w:rFonts w:ascii="Meta Offc" w:hAnsi="Meta Offc" w:cs="Meta Offc"/>
                <w:sz w:val="18"/>
                <w:szCs w:val="18"/>
              </w:rPr>
              <w:fldChar w:fldCharType="separate"/>
            </w:r>
            <w:r w:rsidRPr="005B05B8">
              <w:rPr>
                <w:rFonts w:ascii="Meta Offc" w:hAnsi="Meta Offc" w:cs="Meta Offc"/>
                <w:sz w:val="18"/>
                <w:szCs w:val="18"/>
              </w:rPr>
              <w:fldChar w:fldCharType="end"/>
            </w:r>
          </w:p>
        </w:tc>
      </w:tr>
      <w:tr w:rsidR="00970678" w:rsidRPr="004C4B67" w14:paraId="45384BB4" w14:textId="77777777" w:rsidTr="00970678">
        <w:trPr>
          <w:trHeight w:val="185"/>
          <w:tblHeader/>
        </w:trPr>
        <w:tc>
          <w:tcPr>
            <w:tcW w:w="5409" w:type="dxa"/>
            <w:shd w:val="clear" w:color="auto" w:fill="D9D9D9"/>
            <w:vAlign w:val="center"/>
          </w:tcPr>
          <w:p w14:paraId="50D195CF" w14:textId="31B8ED84" w:rsidR="00970678" w:rsidRPr="00994FEC" w:rsidRDefault="009E3783" w:rsidP="00B3656A">
            <w:pPr>
              <w:pStyle w:val="Tabellentext"/>
            </w:pPr>
            <w:r w:rsidRPr="009E3783">
              <w:t>8.1.2</w:t>
            </w:r>
            <w:r w:rsidRPr="009E3783">
              <w:tab/>
              <w:t>Ersatzteilverfügbarkeit und Reparatur</w:t>
            </w:r>
          </w:p>
        </w:tc>
        <w:tc>
          <w:tcPr>
            <w:tcW w:w="2538" w:type="dxa"/>
            <w:shd w:val="clear" w:color="auto" w:fill="D9D9D9"/>
            <w:vAlign w:val="center"/>
          </w:tcPr>
          <w:p w14:paraId="136CF5C7" w14:textId="77777777" w:rsidR="00970678" w:rsidRPr="00994FEC" w:rsidRDefault="00970678" w:rsidP="00B3656A">
            <w:pPr>
              <w:pStyle w:val="Tabellentext"/>
            </w:pPr>
          </w:p>
        </w:tc>
        <w:tc>
          <w:tcPr>
            <w:tcW w:w="1692" w:type="dxa"/>
            <w:shd w:val="clear" w:color="auto" w:fill="D9D9D9"/>
            <w:vAlign w:val="center"/>
          </w:tcPr>
          <w:p w14:paraId="561D8305" w14:textId="77777777" w:rsidR="00970678" w:rsidRPr="00994FEC" w:rsidRDefault="00970678" w:rsidP="00B3656A">
            <w:pPr>
              <w:pStyle w:val="Tabellentext"/>
            </w:pPr>
          </w:p>
        </w:tc>
      </w:tr>
      <w:tr w:rsidR="006C4ECD" w:rsidRPr="004C4B67" w14:paraId="71D652B4" w14:textId="77777777" w:rsidTr="00970678">
        <w:trPr>
          <w:trHeight w:val="284"/>
          <w:tblHeader/>
        </w:trPr>
        <w:tc>
          <w:tcPr>
            <w:tcW w:w="5409" w:type="dxa"/>
            <w:shd w:val="clear" w:color="auto" w:fill="auto"/>
          </w:tcPr>
          <w:p w14:paraId="1AB2F21C" w14:textId="77777777" w:rsidR="006C4ECD" w:rsidRDefault="006C4ECD" w:rsidP="006C4ECD">
            <w:pPr>
              <w:pStyle w:val="Tabellentext"/>
            </w:pPr>
            <w:r>
              <w:t>Der Hersteller verpflichtet sich, dafür zu sorgen, dass für die Reparatur der Geräte mindestens die Ersatzteile der Tabelle 1 für mindestens fünf Jahre ab erstmaligem Inverkehrbringen der letzten Einheit des Modells zur Verfügung gestellt werden.</w:t>
            </w:r>
          </w:p>
          <w:p w14:paraId="4E6E42C9" w14:textId="15D5296F" w:rsidR="006C4ECD" w:rsidRDefault="006C4ECD" w:rsidP="00B376A8">
            <w:pPr>
              <w:pStyle w:val="Tabellentext"/>
            </w:pPr>
            <w:r>
              <w:t>Die Ersatzteile müssen zu angemessenen Preisen vom Hersteller selbst oder von einem Dritten auch einzeln angeboten werden. Alle Ersatzteile müssen mindestens eine gleiche oder bessere Funktionalität und Leistung verglichen mit den original verwendeten Bauteilen aufweisen.</w:t>
            </w:r>
          </w:p>
        </w:tc>
        <w:tc>
          <w:tcPr>
            <w:tcW w:w="2538" w:type="dxa"/>
            <w:shd w:val="clear" w:color="auto" w:fill="auto"/>
          </w:tcPr>
          <w:p w14:paraId="58AC29F7" w14:textId="77777777" w:rsidR="006C4ECD" w:rsidRPr="00994FEC" w:rsidRDefault="006C4ECD" w:rsidP="006C4ECD">
            <w:pPr>
              <w:pStyle w:val="Tabellentext"/>
            </w:pPr>
            <w:r w:rsidRPr="00994FEC">
              <w:t>Ausschlusskriterium</w:t>
            </w:r>
          </w:p>
          <w:p w14:paraId="7704FD1F" w14:textId="5FD2C304" w:rsidR="006C4ECD" w:rsidRPr="00994FEC" w:rsidRDefault="006C4ECD" w:rsidP="006C4ECD">
            <w:pPr>
              <w:pStyle w:val="Tabellentext"/>
            </w:pPr>
            <w:r w:rsidRPr="00994FEC">
              <w:t xml:space="preserve">Nachweis durch </w:t>
            </w:r>
            <w:r w:rsidRPr="009E3783">
              <w:t>Produktunterlagen</w:t>
            </w:r>
          </w:p>
        </w:tc>
        <w:tc>
          <w:tcPr>
            <w:tcW w:w="1692" w:type="dxa"/>
            <w:shd w:val="clear" w:color="auto" w:fill="auto"/>
            <w:vAlign w:val="center"/>
          </w:tcPr>
          <w:p w14:paraId="156F81E1" w14:textId="68021411" w:rsidR="006C4ECD" w:rsidRPr="005B05B8" w:rsidRDefault="00277D5D" w:rsidP="009E3783">
            <w:pPr>
              <w:jc w:val="center"/>
              <w:rPr>
                <w:rFonts w:ascii="Meta Offc" w:hAnsi="Meta Offc" w:cs="Meta Offc"/>
                <w:sz w:val="18"/>
                <w:szCs w:val="18"/>
              </w:rPr>
            </w:pPr>
            <w:r w:rsidRPr="005B05B8">
              <w:rPr>
                <w:rFonts w:ascii="Meta Offc" w:hAnsi="Meta Offc" w:cs="Meta Offc"/>
                <w:sz w:val="18"/>
                <w:szCs w:val="18"/>
              </w:rPr>
              <w:fldChar w:fldCharType="begin">
                <w:ffData>
                  <w:name w:val="Kontrollkästchen6"/>
                  <w:enabled/>
                  <w:calcOnExit w:val="0"/>
                  <w:checkBox>
                    <w:sizeAuto/>
                    <w:default w:val="0"/>
                    <w:checked w:val="0"/>
                  </w:checkBox>
                </w:ffData>
              </w:fldChar>
            </w:r>
            <w:r w:rsidRPr="005B05B8">
              <w:rPr>
                <w:rFonts w:ascii="Meta Offc" w:hAnsi="Meta Offc" w:cs="Meta Offc"/>
                <w:sz w:val="18"/>
                <w:szCs w:val="18"/>
              </w:rPr>
              <w:instrText xml:space="preserve"> FORMCHECKBOX </w:instrText>
            </w:r>
            <w:r w:rsidR="00DB247B">
              <w:rPr>
                <w:rFonts w:ascii="Meta Offc" w:hAnsi="Meta Offc" w:cs="Meta Offc"/>
                <w:sz w:val="18"/>
                <w:szCs w:val="18"/>
              </w:rPr>
            </w:r>
            <w:r w:rsidR="00DB247B">
              <w:rPr>
                <w:rFonts w:ascii="Meta Offc" w:hAnsi="Meta Offc" w:cs="Meta Offc"/>
                <w:sz w:val="18"/>
                <w:szCs w:val="18"/>
              </w:rPr>
              <w:fldChar w:fldCharType="separate"/>
            </w:r>
            <w:r w:rsidRPr="005B05B8">
              <w:rPr>
                <w:rFonts w:ascii="Meta Offc" w:hAnsi="Meta Offc" w:cs="Meta Offc"/>
                <w:sz w:val="18"/>
                <w:szCs w:val="18"/>
              </w:rPr>
              <w:fldChar w:fldCharType="end"/>
            </w:r>
          </w:p>
        </w:tc>
      </w:tr>
      <w:tr w:rsidR="009E3783" w:rsidRPr="004C4B67" w14:paraId="0880B9C4" w14:textId="77777777" w:rsidTr="00970678">
        <w:trPr>
          <w:trHeight w:val="284"/>
          <w:tblHeader/>
        </w:trPr>
        <w:tc>
          <w:tcPr>
            <w:tcW w:w="5409" w:type="dxa"/>
            <w:shd w:val="clear" w:color="auto" w:fill="auto"/>
          </w:tcPr>
          <w:p w14:paraId="2DADBBAB" w14:textId="7C169074" w:rsidR="009E3783" w:rsidRDefault="009E3783" w:rsidP="00B376A8">
            <w:pPr>
              <w:pStyle w:val="Beschriftung"/>
            </w:pPr>
            <w:r w:rsidRPr="009E3783">
              <w:lastRenderedPageBreak/>
              <w:t>Tabelle 1:</w:t>
            </w:r>
            <w:r w:rsidRPr="009E3783">
              <w:tab/>
              <w:t>Ersatzteile die bis mindestens fünf Jahre nach Inverkehrbringen der letzten Einheit des Modells zur Verfügung gestellt werden müssen</w:t>
            </w:r>
          </w:p>
          <w:tbl>
            <w:tblPr>
              <w:tblStyle w:val="UBATabellemitKopf"/>
              <w:tblW w:w="5000" w:type="pct"/>
              <w:tblLayout w:type="fixed"/>
              <w:tblLook w:val="04A0" w:firstRow="1" w:lastRow="0" w:firstColumn="1" w:lastColumn="0" w:noHBand="0" w:noVBand="1"/>
            </w:tblPr>
            <w:tblGrid>
              <w:gridCol w:w="1723"/>
              <w:gridCol w:w="1737"/>
              <w:gridCol w:w="1733"/>
            </w:tblGrid>
            <w:tr w:rsidR="00FC09A2" w14:paraId="7857C2E0" w14:textId="77777777" w:rsidTr="00B376A8">
              <w:trPr>
                <w:cnfStyle w:val="100000000000" w:firstRow="1" w:lastRow="0" w:firstColumn="0" w:lastColumn="0" w:oddVBand="0" w:evenVBand="0" w:oddHBand="0" w:evenHBand="0" w:firstRowFirstColumn="0" w:firstRowLastColumn="0" w:lastRowFirstColumn="0" w:lastRowLastColumn="0"/>
              </w:trPr>
              <w:tc>
                <w:tcPr>
                  <w:tcW w:w="2972" w:type="dxa"/>
                  <w:vMerge w:val="restart"/>
                </w:tcPr>
                <w:p w14:paraId="773C8C7E" w14:textId="77777777" w:rsidR="00FC09A2" w:rsidRDefault="00FC09A2" w:rsidP="00E12B5B">
                  <w:pPr>
                    <w:pStyle w:val="TabellentextKopfzeile"/>
                  </w:pPr>
                  <w:r>
                    <w:t>Gerätetyp</w:t>
                  </w:r>
                </w:p>
              </w:tc>
              <w:tc>
                <w:tcPr>
                  <w:tcW w:w="5985" w:type="dxa"/>
                  <w:gridSpan w:val="2"/>
                </w:tcPr>
                <w:p w14:paraId="68E6C671" w14:textId="77777777" w:rsidR="00FC09A2" w:rsidRDefault="00FC09A2" w:rsidP="00E12B5B">
                  <w:pPr>
                    <w:pStyle w:val="TabellentextKopfzeile"/>
                  </w:pPr>
                  <w:r>
                    <w:t>Ersatzteile</w:t>
                  </w:r>
                </w:p>
              </w:tc>
            </w:tr>
            <w:tr w:rsidR="00FC09A2" w14:paraId="5A19C9A8" w14:textId="77777777" w:rsidTr="00B376A8">
              <w:trPr>
                <w:cnfStyle w:val="000000100000" w:firstRow="0" w:lastRow="0" w:firstColumn="0" w:lastColumn="0" w:oddVBand="0" w:evenVBand="0" w:oddHBand="1" w:evenHBand="0" w:firstRowFirstColumn="0" w:firstRowLastColumn="0" w:lastRowFirstColumn="0" w:lastRowLastColumn="0"/>
              </w:trPr>
              <w:tc>
                <w:tcPr>
                  <w:tcW w:w="2972" w:type="dxa"/>
                  <w:vMerge/>
                </w:tcPr>
                <w:p w14:paraId="59DC05CE" w14:textId="77777777" w:rsidR="00FC09A2" w:rsidRDefault="00FC09A2" w:rsidP="00E12B5B">
                  <w:pPr>
                    <w:pStyle w:val="TabellentextKopfzeile"/>
                  </w:pPr>
                </w:p>
              </w:tc>
              <w:tc>
                <w:tcPr>
                  <w:tcW w:w="2996" w:type="dxa"/>
                </w:tcPr>
                <w:p w14:paraId="68D7A88B" w14:textId="77777777" w:rsidR="00FC09A2" w:rsidRDefault="00FC09A2" w:rsidP="00E12B5B">
                  <w:pPr>
                    <w:pStyle w:val="TabellentextKopfzeile"/>
                  </w:pPr>
                  <w:r>
                    <w:t>für Verbraucher*innen</w:t>
                  </w:r>
                </w:p>
              </w:tc>
              <w:tc>
                <w:tcPr>
                  <w:tcW w:w="2989" w:type="dxa"/>
                </w:tcPr>
                <w:p w14:paraId="3469CE3D" w14:textId="5519F857" w:rsidR="00FC09A2" w:rsidRDefault="00FC09A2" w:rsidP="00E12B5B">
                  <w:pPr>
                    <w:pStyle w:val="TabellentextKopfzeile"/>
                  </w:pPr>
                  <w:r>
                    <w:t>für fachlich kompetente Reparateure</w:t>
                  </w:r>
                </w:p>
              </w:tc>
            </w:tr>
            <w:tr w:rsidR="00FC09A2" w14:paraId="010249C8" w14:textId="77777777" w:rsidTr="00B376A8">
              <w:tc>
                <w:tcPr>
                  <w:tcW w:w="2972" w:type="dxa"/>
                </w:tcPr>
                <w:p w14:paraId="2A5A2785" w14:textId="77777777" w:rsidR="00FC09A2" w:rsidRPr="00B376A8" w:rsidRDefault="00FC09A2" w:rsidP="00B376A8">
                  <w:pPr>
                    <w:pStyle w:val="Tabellentext"/>
                  </w:pPr>
                  <w:r w:rsidRPr="00B376A8">
                    <w:t>Mobiltelefone</w:t>
                  </w:r>
                </w:p>
              </w:tc>
              <w:tc>
                <w:tcPr>
                  <w:tcW w:w="2996" w:type="dxa"/>
                </w:tcPr>
                <w:p w14:paraId="5FAAEBF6" w14:textId="77777777" w:rsidR="00FC09A2" w:rsidRPr="00B376A8" w:rsidRDefault="00FC09A2" w:rsidP="00B376A8">
                  <w:pPr>
                    <w:pStyle w:val="Tabellentext"/>
                  </w:pPr>
                  <w:r w:rsidRPr="00B376A8">
                    <w:t>Akku, Displaybaugruppe, SIM- und Speicherkartenhalter, Rückwand oder Baugruppe der Rückwand, Baugruppe für die Front-Kamera, Baugruppe für die Hauptkamera, externe Anschlüsse</w:t>
                  </w:r>
                </w:p>
              </w:tc>
              <w:tc>
                <w:tcPr>
                  <w:tcW w:w="2989" w:type="dxa"/>
                </w:tcPr>
                <w:p w14:paraId="3B2B239E" w14:textId="77777777" w:rsidR="00FC09A2" w:rsidRPr="00B376A8" w:rsidRDefault="00FC09A2" w:rsidP="00B376A8">
                  <w:pPr>
                    <w:pStyle w:val="Tabellentext"/>
                  </w:pPr>
                  <w:r w:rsidRPr="00B376A8">
                    <w:t>Mikrofon, Tasten, Lautsprecher, Frontglas, Scharnier-Baugruppe, mechanischer Klappmechanismus andere Teile, die für das Funktionieren des Geräts wesentlich sind.</w:t>
                  </w:r>
                </w:p>
              </w:tc>
            </w:tr>
            <w:tr w:rsidR="00FC09A2" w14:paraId="76CD0489" w14:textId="77777777" w:rsidTr="00B376A8">
              <w:trPr>
                <w:cnfStyle w:val="000000100000" w:firstRow="0" w:lastRow="0" w:firstColumn="0" w:lastColumn="0" w:oddVBand="0" w:evenVBand="0" w:oddHBand="1" w:evenHBand="0" w:firstRowFirstColumn="0" w:firstRowLastColumn="0" w:lastRowFirstColumn="0" w:lastRowLastColumn="0"/>
              </w:trPr>
              <w:tc>
                <w:tcPr>
                  <w:tcW w:w="2972" w:type="dxa"/>
                </w:tcPr>
                <w:p w14:paraId="4FD527EA" w14:textId="77777777" w:rsidR="00FC09A2" w:rsidRPr="00B376A8" w:rsidRDefault="00FC09A2" w:rsidP="00B376A8">
                  <w:pPr>
                    <w:pStyle w:val="Tabellentext"/>
                  </w:pPr>
                  <w:r w:rsidRPr="00B376A8">
                    <w:t>Smartphones</w:t>
                  </w:r>
                </w:p>
              </w:tc>
              <w:tc>
                <w:tcPr>
                  <w:tcW w:w="2996" w:type="dxa"/>
                </w:tcPr>
                <w:p w14:paraId="3F6926EF" w14:textId="77777777" w:rsidR="00FC09A2" w:rsidRPr="00B376A8" w:rsidRDefault="00FC09A2" w:rsidP="00B376A8">
                  <w:pPr>
                    <w:pStyle w:val="Tabellentext"/>
                  </w:pPr>
                  <w:r w:rsidRPr="00B376A8">
                    <w:t>Akku, Displaybaugruppe, SIM- und Speicherkartenhalter, Rückwand oder Baugruppe der Rückwand, Baugruppe für die Front-Kamera, Baugruppe für die Hauptkamera, externe Anschlüsse</w:t>
                  </w:r>
                </w:p>
              </w:tc>
              <w:tc>
                <w:tcPr>
                  <w:tcW w:w="2989" w:type="dxa"/>
                </w:tcPr>
                <w:p w14:paraId="4007657B" w14:textId="77777777" w:rsidR="00FC09A2" w:rsidRPr="00B376A8" w:rsidRDefault="00FC09A2" w:rsidP="00B376A8">
                  <w:pPr>
                    <w:pStyle w:val="Tabellentext"/>
                  </w:pPr>
                  <w:r w:rsidRPr="00B376A8">
                    <w:t>Mikrofon, Tasten, Lautsprecher, Frontglas, Scharnier-Baugruppe, mechanischer Klappmechanismus für Displays, mechanischer Mechanismus zum Aufrollen von Displays, andere Teile, die für das Funktionieren des Geräts wesentlich sind.</w:t>
                  </w:r>
                </w:p>
              </w:tc>
            </w:tr>
            <w:tr w:rsidR="00FC09A2" w14:paraId="5673043A" w14:textId="77777777" w:rsidTr="00B376A8">
              <w:tc>
                <w:tcPr>
                  <w:tcW w:w="2972" w:type="dxa"/>
                </w:tcPr>
                <w:p w14:paraId="3233E858" w14:textId="77777777" w:rsidR="00FC09A2" w:rsidRPr="00B376A8" w:rsidRDefault="00FC09A2" w:rsidP="00B376A8">
                  <w:pPr>
                    <w:pStyle w:val="Tabellentext"/>
                  </w:pPr>
                  <w:r w:rsidRPr="00B376A8">
                    <w:t>Tablets</w:t>
                  </w:r>
                </w:p>
              </w:tc>
              <w:tc>
                <w:tcPr>
                  <w:tcW w:w="2996" w:type="dxa"/>
                </w:tcPr>
                <w:p w14:paraId="0C653317" w14:textId="77777777" w:rsidR="00FC09A2" w:rsidRPr="00B376A8" w:rsidRDefault="00FC09A2" w:rsidP="00B376A8">
                  <w:pPr>
                    <w:pStyle w:val="Tabellentext"/>
                  </w:pPr>
                  <w:r w:rsidRPr="00B376A8">
                    <w:t>Akku, Displaybaugruppe, SIM- und Speicherkartenhalter, Rückwand oder Baugruppe der Rückwand, Baugruppe für die Front-Kamera, Baugruppe für die Hauptkamera, externe Anschlüsse</w:t>
                  </w:r>
                </w:p>
              </w:tc>
              <w:tc>
                <w:tcPr>
                  <w:tcW w:w="2989" w:type="dxa"/>
                </w:tcPr>
                <w:p w14:paraId="2165B8E6" w14:textId="77777777" w:rsidR="00FC09A2" w:rsidRPr="00B376A8" w:rsidRDefault="00FC09A2" w:rsidP="00B376A8">
                  <w:pPr>
                    <w:pStyle w:val="Tabellentext"/>
                  </w:pPr>
                  <w:r w:rsidRPr="00B376A8">
                    <w:t xml:space="preserve">Mikrofon, Tasten, Lautsprecher, Frontglas, Displayeinheit, front </w:t>
                  </w:r>
                  <w:proofErr w:type="spellStart"/>
                  <w:r w:rsidRPr="00B376A8">
                    <w:t>panel</w:t>
                  </w:r>
                  <w:proofErr w:type="spellEnd"/>
                  <w:r w:rsidRPr="00B376A8">
                    <w:t xml:space="preserve"> </w:t>
                  </w:r>
                  <w:proofErr w:type="spellStart"/>
                  <w:r w:rsidRPr="00B376A8">
                    <w:t>digitizer</w:t>
                  </w:r>
                  <w:proofErr w:type="spellEnd"/>
                  <w:r w:rsidRPr="00B376A8">
                    <w:t xml:space="preserve"> </w:t>
                  </w:r>
                  <w:proofErr w:type="spellStart"/>
                  <w:r w:rsidRPr="00B376A8">
                    <w:t>unit</w:t>
                  </w:r>
                  <w:proofErr w:type="spellEnd"/>
                  <w:r w:rsidRPr="00B376A8">
                    <w:t>, Klappmechanismus für Displays, Mechanismus zum Aufrollen von Displays, und andere Teile, die für das Funktionieren des Geräts wesentlich sind.</w:t>
                  </w:r>
                </w:p>
              </w:tc>
            </w:tr>
          </w:tbl>
          <w:p w14:paraId="1BBD2005" w14:textId="2B413DC5" w:rsidR="009E3783" w:rsidRPr="00994FEC" w:rsidRDefault="00B376A8" w:rsidP="006C4ECD">
            <w:pPr>
              <w:pStyle w:val="Tabellen-undAbbildungsunterschrift"/>
            </w:pPr>
            <w:r w:rsidRPr="00B376A8">
              <w:t>Quelle: Umweltzeichen Blauer Engel für Mobiltelefone, Smartphones und Tablets (DE-UZ 106, Ausgabe Januar 2022)</w:t>
            </w:r>
          </w:p>
        </w:tc>
        <w:tc>
          <w:tcPr>
            <w:tcW w:w="2538" w:type="dxa"/>
            <w:shd w:val="clear" w:color="auto" w:fill="auto"/>
          </w:tcPr>
          <w:p w14:paraId="375E8815" w14:textId="199A89FB" w:rsidR="009E3783" w:rsidRPr="00994FEC" w:rsidRDefault="009E3783" w:rsidP="009E3783">
            <w:pPr>
              <w:pStyle w:val="Tabellentext"/>
            </w:pPr>
          </w:p>
        </w:tc>
        <w:tc>
          <w:tcPr>
            <w:tcW w:w="1692" w:type="dxa"/>
            <w:shd w:val="clear" w:color="auto" w:fill="auto"/>
            <w:vAlign w:val="center"/>
          </w:tcPr>
          <w:p w14:paraId="40975410" w14:textId="0B70232C" w:rsidR="009E3783" w:rsidRPr="005B05B8" w:rsidRDefault="009E3783" w:rsidP="009E3783">
            <w:pPr>
              <w:jc w:val="center"/>
              <w:rPr>
                <w:rFonts w:ascii="Meta Offc" w:hAnsi="Meta Offc" w:cs="Meta Offc"/>
                <w:sz w:val="18"/>
                <w:szCs w:val="18"/>
              </w:rPr>
            </w:pPr>
          </w:p>
        </w:tc>
      </w:tr>
      <w:tr w:rsidR="006C4ECD" w:rsidRPr="004C4B67" w14:paraId="1A809ED6" w14:textId="77777777" w:rsidTr="00970678">
        <w:trPr>
          <w:trHeight w:val="284"/>
          <w:tblHeader/>
        </w:trPr>
        <w:tc>
          <w:tcPr>
            <w:tcW w:w="5409" w:type="dxa"/>
            <w:shd w:val="clear" w:color="auto" w:fill="auto"/>
          </w:tcPr>
          <w:p w14:paraId="2AB2BF52" w14:textId="77777777" w:rsidR="006C4ECD" w:rsidRDefault="006C4ECD" w:rsidP="006C4ECD">
            <w:pPr>
              <w:pStyle w:val="Tabellentext"/>
            </w:pPr>
            <w:r>
              <w:lastRenderedPageBreak/>
              <w:t>Verbraucher*innen und fachlich kompetente Reparateure müssen Zugriff auf notwendige Ersatzteile (gemäß Tabelle 1) und Reparaturinformationen (z. B. Anleitungen, Illustrationen und Explosionszeichnungen) erhalten. Die Mobiltelefone, Smartphones oder Tablets müssen so konstruiert sein, dass Verbraucher*innen die entsprechenden Ersatzteile mit Basiswerkzeugen (Klasse A gemäß EN 45554 §A.4.4) und einem angemessenen Aufwand so austauschen können, dass nach dem Austausch dieselbe Funktionalität erreicht wird, wie vorher.</w:t>
            </w:r>
          </w:p>
          <w:p w14:paraId="08A9C4C3" w14:textId="26627C24" w:rsidR="006C4ECD" w:rsidRPr="009E3783" w:rsidRDefault="006C4ECD" w:rsidP="006C4ECD">
            <w:pPr>
              <w:pStyle w:val="Tabellentext"/>
            </w:pPr>
            <w:r>
              <w:t>Die Mobiltelefone, Smartphones oder Tablets müssen so konstruiert sein, dass alle kompetenten Reparateure die entsprechenden Ersatzteile mit produktspezifischen Werkzeugen (Klasse B gemäß EN45554 §A.4.4) und einem angemessenen Aufwand so austauschen können, dass nach dem Austausch dieselbe Funktionalität erreicht wird wie vorher.</w:t>
            </w:r>
          </w:p>
        </w:tc>
        <w:tc>
          <w:tcPr>
            <w:tcW w:w="2538" w:type="dxa"/>
            <w:shd w:val="clear" w:color="auto" w:fill="auto"/>
          </w:tcPr>
          <w:p w14:paraId="73EE105A" w14:textId="77777777" w:rsidR="006C4ECD" w:rsidRPr="00994FEC" w:rsidRDefault="006C4ECD" w:rsidP="009E3783">
            <w:pPr>
              <w:pStyle w:val="Tabellentext"/>
            </w:pPr>
          </w:p>
        </w:tc>
        <w:tc>
          <w:tcPr>
            <w:tcW w:w="1692" w:type="dxa"/>
            <w:shd w:val="clear" w:color="auto" w:fill="auto"/>
            <w:vAlign w:val="center"/>
          </w:tcPr>
          <w:p w14:paraId="0EF650A6" w14:textId="77777777" w:rsidR="006C4ECD" w:rsidRPr="005B05B8" w:rsidRDefault="006C4ECD" w:rsidP="009E3783">
            <w:pPr>
              <w:jc w:val="center"/>
              <w:rPr>
                <w:rFonts w:ascii="Meta Offc" w:hAnsi="Meta Offc" w:cs="Meta Offc"/>
                <w:sz w:val="18"/>
                <w:szCs w:val="18"/>
              </w:rPr>
            </w:pPr>
          </w:p>
        </w:tc>
      </w:tr>
      <w:tr w:rsidR="00970678" w:rsidRPr="004C4B67" w14:paraId="659D2E54" w14:textId="77777777" w:rsidTr="00970678">
        <w:trPr>
          <w:trHeight w:val="284"/>
          <w:tblHeader/>
        </w:trPr>
        <w:tc>
          <w:tcPr>
            <w:tcW w:w="5409" w:type="dxa"/>
            <w:shd w:val="clear" w:color="auto" w:fill="D9D9D9"/>
            <w:vAlign w:val="center"/>
          </w:tcPr>
          <w:p w14:paraId="4D634069" w14:textId="34AAE887" w:rsidR="00970678" w:rsidRDefault="00B376A8" w:rsidP="00B3656A">
            <w:pPr>
              <w:pStyle w:val="Tabellentext"/>
            </w:pPr>
            <w:r w:rsidRPr="00B376A8">
              <w:t>8.1.3</w:t>
            </w:r>
            <w:r w:rsidRPr="00B376A8">
              <w:tab/>
              <w:t>Software-Updates</w:t>
            </w:r>
          </w:p>
        </w:tc>
        <w:tc>
          <w:tcPr>
            <w:tcW w:w="2538" w:type="dxa"/>
            <w:shd w:val="clear" w:color="auto" w:fill="D9D9D9"/>
          </w:tcPr>
          <w:p w14:paraId="73AADC6D" w14:textId="77777777" w:rsidR="00970678" w:rsidRPr="00994FEC" w:rsidRDefault="00970678" w:rsidP="00B3656A">
            <w:pPr>
              <w:pStyle w:val="Tabellentext"/>
            </w:pPr>
          </w:p>
        </w:tc>
        <w:tc>
          <w:tcPr>
            <w:tcW w:w="1692" w:type="dxa"/>
            <w:shd w:val="clear" w:color="auto" w:fill="D9D9D9"/>
            <w:vAlign w:val="center"/>
          </w:tcPr>
          <w:p w14:paraId="7CD72B18" w14:textId="77777777" w:rsidR="00970678" w:rsidRPr="005B05B8" w:rsidRDefault="00970678" w:rsidP="00B3656A">
            <w:pPr>
              <w:pStyle w:val="Tabellentext"/>
            </w:pPr>
          </w:p>
        </w:tc>
      </w:tr>
      <w:tr w:rsidR="00970678" w:rsidRPr="004C4B67" w14:paraId="26E16DD6" w14:textId="77777777" w:rsidTr="00970678">
        <w:trPr>
          <w:trHeight w:val="284"/>
          <w:tblHeader/>
        </w:trPr>
        <w:tc>
          <w:tcPr>
            <w:tcW w:w="5409" w:type="dxa"/>
            <w:shd w:val="clear" w:color="auto" w:fill="auto"/>
          </w:tcPr>
          <w:p w14:paraId="7D0E978A" w14:textId="77777777" w:rsidR="00B376A8" w:rsidRDefault="00B376A8" w:rsidP="00B376A8">
            <w:pPr>
              <w:pStyle w:val="Tabellentext"/>
            </w:pPr>
            <w:r>
              <w:t>Der Hersteller gewährleistet, dass Sicherheitsupdates mindestens sieben Jahre lang und Funktionsupdates mindestens drei Jahre lang nach Inverkehrbringen der letzten Einheit des Modells kostenlos zur Verfügung stehen. Die Updates dürfen nicht zu einer Verschlechterung der Leistung des Geräts führen.</w:t>
            </w:r>
          </w:p>
          <w:p w14:paraId="33D882D1" w14:textId="77777777" w:rsidR="00B376A8" w:rsidRDefault="00B376A8" w:rsidP="00B376A8">
            <w:pPr>
              <w:pStyle w:val="Tabellentext"/>
            </w:pPr>
            <w:r>
              <w:t>Nutzer*innen müssen die Möglichkeit haben, Updates zu deinstallieren und die vor dem Update auf dem Gerät laufende Version des Betriebssystems erneut zu installieren, es sei denn, die Leistung des Geräts bleibt bei der Ausführung der gleichen Funktionen nach einem Update mindestens gleich.</w:t>
            </w:r>
          </w:p>
          <w:p w14:paraId="141F652B" w14:textId="77777777" w:rsidR="00B376A8" w:rsidRDefault="00B376A8" w:rsidP="00B376A8">
            <w:pPr>
              <w:pStyle w:val="Tabellentext"/>
            </w:pPr>
            <w:r>
              <w:t>Die Sicherheitsupdates müssen den Nutzer*innen spätestens zwei Monate nach der öffentlichen Freigabe des Quellcodes eines Updates des zugrunde liegenden Betriebssystems zur Verfügung stehen oder falls der Quellcode nicht öffentlich freigegeben wird, nach der Freigabe eines Updates desselben Betriebssystems durch den Anbieter des Betriebssystems oder eines anderen Produkts der gleichen Marke.</w:t>
            </w:r>
          </w:p>
          <w:p w14:paraId="5A073B09" w14:textId="1378E2EA" w:rsidR="00970678" w:rsidRDefault="00B376A8" w:rsidP="00B376A8">
            <w:pPr>
              <w:pStyle w:val="Tabellentext"/>
            </w:pPr>
            <w:r>
              <w:t>Die Funktionsupdates müssen den Nutzer*innen spätestens drei Monate nach der Veröffentlichung des Quellcodes eines Updates des zugrunde liegenden Betriebssystems oder wenn der Quellcode nicht öffentlich zugänglich ist, nach der Veröffentlichung eines Updates desselben Betriebssystems durch den Betriebssystemanbieter oder für ein anderes Produkt derselben Marke zur Verfügung stehen.</w:t>
            </w:r>
          </w:p>
        </w:tc>
        <w:tc>
          <w:tcPr>
            <w:tcW w:w="2538" w:type="dxa"/>
            <w:shd w:val="clear" w:color="auto" w:fill="auto"/>
          </w:tcPr>
          <w:p w14:paraId="62709F09" w14:textId="76EA19B2" w:rsidR="00970678" w:rsidRPr="00994FEC" w:rsidRDefault="00970678" w:rsidP="00B3656A">
            <w:pPr>
              <w:pStyle w:val="Tabellentext"/>
            </w:pPr>
            <w:r w:rsidRPr="00994FEC">
              <w:t>Ausschlusskriterium</w:t>
            </w:r>
          </w:p>
          <w:p w14:paraId="15920326" w14:textId="6C0D02B9" w:rsidR="00970678" w:rsidRPr="00994FEC" w:rsidRDefault="00970678" w:rsidP="00B3656A">
            <w:pPr>
              <w:pStyle w:val="Tabellentext"/>
            </w:pPr>
            <w:r w:rsidRPr="00994FEC">
              <w:t xml:space="preserve">Nachweis durch </w:t>
            </w:r>
            <w:r w:rsidR="00B376A8" w:rsidRPr="00B376A8">
              <w:t>Produktunterlagen</w:t>
            </w:r>
          </w:p>
        </w:tc>
        <w:tc>
          <w:tcPr>
            <w:tcW w:w="1692" w:type="dxa"/>
            <w:shd w:val="clear" w:color="auto" w:fill="auto"/>
            <w:vAlign w:val="center"/>
          </w:tcPr>
          <w:p w14:paraId="1D8F8B58" w14:textId="77777777" w:rsidR="00970678" w:rsidRPr="005B05B8" w:rsidRDefault="00970678" w:rsidP="00A95FAA">
            <w:pPr>
              <w:jc w:val="center"/>
              <w:rPr>
                <w:rFonts w:ascii="Meta Offc" w:hAnsi="Meta Offc" w:cs="Meta Offc"/>
                <w:sz w:val="18"/>
                <w:szCs w:val="18"/>
              </w:rPr>
            </w:pPr>
            <w:r w:rsidRPr="005B05B8">
              <w:rPr>
                <w:rFonts w:ascii="Meta Offc" w:hAnsi="Meta Offc" w:cs="Meta Offc"/>
                <w:sz w:val="18"/>
                <w:szCs w:val="18"/>
              </w:rPr>
              <w:fldChar w:fldCharType="begin">
                <w:ffData>
                  <w:name w:val="Kontrollkästchen6"/>
                  <w:enabled/>
                  <w:calcOnExit w:val="0"/>
                  <w:checkBox>
                    <w:sizeAuto/>
                    <w:default w:val="0"/>
                    <w:checked w:val="0"/>
                  </w:checkBox>
                </w:ffData>
              </w:fldChar>
            </w:r>
            <w:r w:rsidRPr="005B05B8">
              <w:rPr>
                <w:rFonts w:ascii="Meta Offc" w:hAnsi="Meta Offc" w:cs="Meta Offc"/>
                <w:sz w:val="18"/>
                <w:szCs w:val="18"/>
              </w:rPr>
              <w:instrText xml:space="preserve"> FORMCHECKBOX </w:instrText>
            </w:r>
            <w:r w:rsidR="00DB247B">
              <w:rPr>
                <w:rFonts w:ascii="Meta Offc" w:hAnsi="Meta Offc" w:cs="Meta Offc"/>
                <w:sz w:val="18"/>
                <w:szCs w:val="18"/>
              </w:rPr>
            </w:r>
            <w:r w:rsidR="00DB247B">
              <w:rPr>
                <w:rFonts w:ascii="Meta Offc" w:hAnsi="Meta Offc" w:cs="Meta Offc"/>
                <w:sz w:val="18"/>
                <w:szCs w:val="18"/>
              </w:rPr>
              <w:fldChar w:fldCharType="separate"/>
            </w:r>
            <w:r w:rsidRPr="005B05B8">
              <w:rPr>
                <w:rFonts w:ascii="Meta Offc" w:hAnsi="Meta Offc" w:cs="Meta Offc"/>
                <w:sz w:val="18"/>
                <w:szCs w:val="18"/>
              </w:rPr>
              <w:fldChar w:fldCharType="end"/>
            </w:r>
          </w:p>
        </w:tc>
      </w:tr>
      <w:tr w:rsidR="00970678" w:rsidRPr="004C4B67" w14:paraId="33B16BDB" w14:textId="77777777" w:rsidTr="00970678">
        <w:trPr>
          <w:trHeight w:val="185"/>
          <w:tblHeader/>
        </w:trPr>
        <w:tc>
          <w:tcPr>
            <w:tcW w:w="5409" w:type="dxa"/>
            <w:shd w:val="clear" w:color="auto" w:fill="D9D9D9"/>
            <w:vAlign w:val="center"/>
          </w:tcPr>
          <w:p w14:paraId="313F6D6E" w14:textId="7ADF862D" w:rsidR="00970678" w:rsidRPr="00994FEC" w:rsidRDefault="00061BCD" w:rsidP="00B3656A">
            <w:pPr>
              <w:pStyle w:val="Tabellentext"/>
            </w:pPr>
            <w:r w:rsidRPr="00061BCD">
              <w:t>8.1.4</w:t>
            </w:r>
            <w:r w:rsidRPr="00061BCD">
              <w:tab/>
              <w:t>Datenlöschung</w:t>
            </w:r>
          </w:p>
        </w:tc>
        <w:tc>
          <w:tcPr>
            <w:tcW w:w="2538" w:type="dxa"/>
            <w:shd w:val="clear" w:color="auto" w:fill="D9D9D9"/>
            <w:vAlign w:val="center"/>
          </w:tcPr>
          <w:p w14:paraId="6955E1C3" w14:textId="77777777" w:rsidR="00970678" w:rsidRPr="00994FEC" w:rsidRDefault="00970678" w:rsidP="00B3656A">
            <w:pPr>
              <w:pStyle w:val="Tabellentext"/>
            </w:pPr>
          </w:p>
        </w:tc>
        <w:tc>
          <w:tcPr>
            <w:tcW w:w="1692" w:type="dxa"/>
            <w:shd w:val="clear" w:color="auto" w:fill="D9D9D9"/>
            <w:vAlign w:val="center"/>
          </w:tcPr>
          <w:p w14:paraId="1EC2D6A6" w14:textId="77777777" w:rsidR="00970678" w:rsidRPr="00994FEC" w:rsidRDefault="00970678" w:rsidP="00B3656A">
            <w:pPr>
              <w:pStyle w:val="Tabellentext"/>
            </w:pPr>
          </w:p>
        </w:tc>
      </w:tr>
      <w:tr w:rsidR="00970678" w:rsidRPr="004C4B67" w14:paraId="39867E9A" w14:textId="77777777" w:rsidTr="00970678">
        <w:trPr>
          <w:trHeight w:val="284"/>
          <w:tblHeader/>
        </w:trPr>
        <w:tc>
          <w:tcPr>
            <w:tcW w:w="5409" w:type="dxa"/>
            <w:shd w:val="clear" w:color="auto" w:fill="auto"/>
          </w:tcPr>
          <w:p w14:paraId="5CB43898" w14:textId="77777777" w:rsidR="00061BCD" w:rsidRDefault="00061BCD" w:rsidP="00061BCD">
            <w:pPr>
              <w:pStyle w:val="Tabellentext"/>
            </w:pPr>
            <w:r>
              <w:t>Um eine Zweitnutzung zu ermöglichen, ist das Gerät so konzipiert, dass die Nutzenden alle persönlichen Daten selbst und ohne Zuhilfenahme von kostenpflichtiger Software vollständig und sicher mit Hilfe einer vom Hersteller kostenlos bereitgestellten Software entfernen können. Alternativ zur Entfernung der Daten können die persönlichen Daten auch von einer bereit gestellten Software auf dem Datenträger verschlüsselt und eine sichere Löschung des Schlüssels ermöglicht werden.</w:t>
            </w:r>
          </w:p>
          <w:p w14:paraId="08EC0B32" w14:textId="77777777" w:rsidR="00061BCD" w:rsidRDefault="00061BCD" w:rsidP="00061BCD">
            <w:pPr>
              <w:pStyle w:val="Tabellentext"/>
            </w:pPr>
            <w:r>
              <w:t>Darüber hinaus bietet das Gerät eine Softwarefunktion, die das Gerät in den Auslieferungszustand zurücksetzt.</w:t>
            </w:r>
          </w:p>
          <w:p w14:paraId="38838A53" w14:textId="627626D3" w:rsidR="00970678" w:rsidRPr="00994FEC" w:rsidRDefault="00061BCD" w:rsidP="00061BCD">
            <w:pPr>
              <w:pStyle w:val="Tabellentext"/>
            </w:pPr>
            <w:r w:rsidRPr="00061BCD">
              <w:rPr>
                <w:rStyle w:val="TabellentextfettZchn"/>
              </w:rPr>
              <w:t>Hinweis:</w:t>
            </w:r>
            <w:r>
              <w:t xml:space="preserve"> Die persönlichen Daten dürfen durch allgemein verfügbare Recovery-Software-Werkzeuge, die am intakten Mobiltelefon, Smartphone oder Tablet ggf. unter Zuhilfenahme eines weiteren Computers angewendet werden, nicht wieder herstellbar sein.</w:t>
            </w:r>
          </w:p>
        </w:tc>
        <w:tc>
          <w:tcPr>
            <w:tcW w:w="2538" w:type="dxa"/>
            <w:shd w:val="clear" w:color="auto" w:fill="auto"/>
          </w:tcPr>
          <w:p w14:paraId="1F4950E9" w14:textId="77777777" w:rsidR="00061BCD" w:rsidRPr="00994FEC" w:rsidRDefault="00061BCD" w:rsidP="00061BCD">
            <w:pPr>
              <w:pStyle w:val="Tabellentext"/>
            </w:pPr>
            <w:r w:rsidRPr="00994FEC">
              <w:t>Ausschlusskriterium</w:t>
            </w:r>
          </w:p>
          <w:p w14:paraId="241D1B12" w14:textId="5AB1BB28" w:rsidR="00970678" w:rsidRPr="00994FEC" w:rsidRDefault="00061BCD" w:rsidP="00061BCD">
            <w:pPr>
              <w:pStyle w:val="Tabellentext"/>
            </w:pPr>
            <w:r w:rsidRPr="00994FEC">
              <w:t xml:space="preserve">Nachweis durch </w:t>
            </w:r>
            <w:r w:rsidRPr="00B376A8">
              <w:t>Produktunterlagen</w:t>
            </w:r>
          </w:p>
        </w:tc>
        <w:tc>
          <w:tcPr>
            <w:tcW w:w="1692" w:type="dxa"/>
            <w:shd w:val="clear" w:color="auto" w:fill="auto"/>
            <w:vAlign w:val="center"/>
          </w:tcPr>
          <w:p w14:paraId="0BA44F65" w14:textId="77777777" w:rsidR="00970678" w:rsidRPr="005B05B8" w:rsidRDefault="00970678" w:rsidP="00A95FAA">
            <w:pPr>
              <w:jc w:val="center"/>
              <w:rPr>
                <w:rFonts w:ascii="Meta Offc" w:hAnsi="Meta Offc" w:cs="Meta Offc"/>
                <w:sz w:val="18"/>
                <w:szCs w:val="18"/>
              </w:rPr>
            </w:pPr>
            <w:r w:rsidRPr="005B05B8">
              <w:rPr>
                <w:rFonts w:ascii="Meta Offc" w:hAnsi="Meta Offc" w:cs="Meta Offc"/>
                <w:sz w:val="18"/>
                <w:szCs w:val="18"/>
              </w:rPr>
              <w:fldChar w:fldCharType="begin">
                <w:ffData>
                  <w:name w:val="Kontrollkästchen6"/>
                  <w:enabled/>
                  <w:calcOnExit w:val="0"/>
                  <w:checkBox>
                    <w:sizeAuto/>
                    <w:default w:val="0"/>
                    <w:checked w:val="0"/>
                  </w:checkBox>
                </w:ffData>
              </w:fldChar>
            </w:r>
            <w:r w:rsidRPr="005B05B8">
              <w:rPr>
                <w:rFonts w:ascii="Meta Offc" w:hAnsi="Meta Offc" w:cs="Meta Offc"/>
                <w:sz w:val="18"/>
                <w:szCs w:val="18"/>
              </w:rPr>
              <w:instrText xml:space="preserve"> FORMCHECKBOX </w:instrText>
            </w:r>
            <w:r w:rsidR="00DB247B">
              <w:rPr>
                <w:rFonts w:ascii="Meta Offc" w:hAnsi="Meta Offc" w:cs="Meta Offc"/>
                <w:sz w:val="18"/>
                <w:szCs w:val="18"/>
              </w:rPr>
            </w:r>
            <w:r w:rsidR="00DB247B">
              <w:rPr>
                <w:rFonts w:ascii="Meta Offc" w:hAnsi="Meta Offc" w:cs="Meta Offc"/>
                <w:sz w:val="18"/>
                <w:szCs w:val="18"/>
              </w:rPr>
              <w:fldChar w:fldCharType="separate"/>
            </w:r>
            <w:r w:rsidRPr="005B05B8">
              <w:rPr>
                <w:rFonts w:ascii="Meta Offc" w:hAnsi="Meta Offc" w:cs="Meta Offc"/>
                <w:sz w:val="18"/>
                <w:szCs w:val="18"/>
              </w:rPr>
              <w:fldChar w:fldCharType="end"/>
            </w:r>
          </w:p>
        </w:tc>
      </w:tr>
      <w:tr w:rsidR="00970678" w:rsidRPr="004C4B67" w14:paraId="54A3F8C6" w14:textId="77777777" w:rsidTr="00970678">
        <w:trPr>
          <w:trHeight w:val="284"/>
          <w:tblHeader/>
        </w:trPr>
        <w:tc>
          <w:tcPr>
            <w:tcW w:w="5409" w:type="dxa"/>
            <w:shd w:val="clear" w:color="auto" w:fill="D9D9D9"/>
            <w:vAlign w:val="center"/>
          </w:tcPr>
          <w:p w14:paraId="77B3BA86" w14:textId="4294B2D8" w:rsidR="00970678" w:rsidRDefault="00061BCD" w:rsidP="00B3656A">
            <w:pPr>
              <w:pStyle w:val="Tabellentext"/>
            </w:pPr>
            <w:r w:rsidRPr="00061BCD">
              <w:lastRenderedPageBreak/>
              <w:t>8.2</w:t>
            </w:r>
            <w:r w:rsidRPr="00061BCD">
              <w:tab/>
              <w:t>Verkaufsverpackung</w:t>
            </w:r>
          </w:p>
        </w:tc>
        <w:tc>
          <w:tcPr>
            <w:tcW w:w="2538" w:type="dxa"/>
            <w:shd w:val="clear" w:color="auto" w:fill="D9D9D9"/>
          </w:tcPr>
          <w:p w14:paraId="4507AC0D" w14:textId="77777777" w:rsidR="00970678" w:rsidRPr="00994FEC" w:rsidRDefault="00970678" w:rsidP="00B3656A">
            <w:pPr>
              <w:pStyle w:val="Tabellentext"/>
            </w:pPr>
          </w:p>
        </w:tc>
        <w:tc>
          <w:tcPr>
            <w:tcW w:w="1692" w:type="dxa"/>
            <w:shd w:val="clear" w:color="auto" w:fill="D9D9D9"/>
            <w:vAlign w:val="center"/>
          </w:tcPr>
          <w:p w14:paraId="526054D9" w14:textId="77777777" w:rsidR="00970678" w:rsidRPr="005B05B8" w:rsidRDefault="00970678" w:rsidP="00B3656A">
            <w:pPr>
              <w:pStyle w:val="Tabellentext"/>
            </w:pPr>
          </w:p>
        </w:tc>
      </w:tr>
      <w:tr w:rsidR="00970678" w:rsidRPr="004C4B67" w14:paraId="3E4A37A4" w14:textId="77777777" w:rsidTr="00970678">
        <w:trPr>
          <w:trHeight w:val="284"/>
          <w:tblHeader/>
        </w:trPr>
        <w:tc>
          <w:tcPr>
            <w:tcW w:w="5409" w:type="dxa"/>
            <w:shd w:val="clear" w:color="auto" w:fill="auto"/>
          </w:tcPr>
          <w:p w14:paraId="116A0AEE" w14:textId="77777777" w:rsidR="00061BCD" w:rsidRDefault="00061BCD" w:rsidP="00061BCD">
            <w:pPr>
              <w:pStyle w:val="Tabellentext"/>
            </w:pPr>
            <w:r>
              <w:t>Die für die Verkaufsverpackung der Geräte verwendeten Kunststoffe dürfen keine halogenhaltigen Polymere enthalten.</w:t>
            </w:r>
          </w:p>
          <w:p w14:paraId="2C3202A3" w14:textId="77777777" w:rsidR="00061BCD" w:rsidRDefault="00061BCD" w:rsidP="00061BCD">
            <w:pPr>
              <w:pStyle w:val="Tabellentext"/>
            </w:pPr>
            <w:r>
              <w:t>Papier und Kartonagen der Verpackungen müssen bei den folgenden Verpackungsmaterialien mindestens den genannten Recyclingfaseranteil aufweisen:</w:t>
            </w:r>
          </w:p>
          <w:p w14:paraId="159BE735" w14:textId="2DF05CF6" w:rsidR="00061BCD" w:rsidRDefault="00061BCD" w:rsidP="00061BCD">
            <w:pPr>
              <w:pStyle w:val="Aufzhlung"/>
            </w:pPr>
            <w:r>
              <w:t>Pappe: 80 Prozent</w:t>
            </w:r>
          </w:p>
          <w:p w14:paraId="19019461" w14:textId="02D0A986" w:rsidR="00061BCD" w:rsidRDefault="00061BCD" w:rsidP="00061BCD">
            <w:pPr>
              <w:pStyle w:val="Aufzhlung"/>
            </w:pPr>
            <w:r>
              <w:t>Wellpappe: 25 Prozent</w:t>
            </w:r>
          </w:p>
          <w:p w14:paraId="6CA60296" w14:textId="2A87C8C3" w:rsidR="00061BCD" w:rsidRDefault="00061BCD" w:rsidP="00061BCD">
            <w:pPr>
              <w:pStyle w:val="Aufzhlung"/>
            </w:pPr>
            <w:r>
              <w:t>Faserplatten: 40 Prozent</w:t>
            </w:r>
          </w:p>
          <w:p w14:paraId="37BE1AEC" w14:textId="12376435" w:rsidR="00061BCD" w:rsidRDefault="00061BCD" w:rsidP="00061BCD">
            <w:pPr>
              <w:pStyle w:val="Aufzhlung"/>
            </w:pPr>
            <w:r>
              <w:t>Spiralgewickelte Röhren: 90 Prozent</w:t>
            </w:r>
          </w:p>
          <w:p w14:paraId="131B8EE7" w14:textId="77777777" w:rsidR="00061BCD" w:rsidRDefault="00061BCD" w:rsidP="00061BCD">
            <w:pPr>
              <w:pStyle w:val="Tabellentext"/>
            </w:pPr>
            <w:r>
              <w:t>Alternativ bei Verkaufsverpackungen aus Papier und Kartonage</w:t>
            </w:r>
          </w:p>
          <w:p w14:paraId="2345EC1E" w14:textId="77777777" w:rsidR="00061BCD" w:rsidRDefault="00061BCD" w:rsidP="00061BCD">
            <w:pPr>
              <w:pStyle w:val="Tabellentext"/>
            </w:pPr>
            <w:r>
              <w:t>Die Verpackung muss so einfach wie möglich sein und muss Rücksicht auf die leichte Wiederverwendung und die Umweltbelastung bei der Entsorgung der Verpackung nehmen. Hierzu gibt der Inverkehrbringer detaillierte Informationen einschließlich der genauen Recyclingfaseranteile von der Verpackung an. Sofern Primärfasern aus Holz für die Herstellung anteilig eingesetzt werden, ist es aus ökologischer Sicht zwingend, dass das Holz dafür aus nachhaltig bewirtschafteten Wäldern und Forstwirtschaftsbetrieben mit hohen ökologischen Standards stammt.</w:t>
            </w:r>
          </w:p>
          <w:p w14:paraId="4C7FF737" w14:textId="77777777" w:rsidR="00061BCD" w:rsidRDefault="00061BCD" w:rsidP="00061BCD">
            <w:pPr>
              <w:pStyle w:val="Tabellentext"/>
            </w:pPr>
            <w:r>
              <w:t>Anerkannt werden folgende Zertifikate:</w:t>
            </w:r>
          </w:p>
          <w:p w14:paraId="643BDB49" w14:textId="017AE9B8" w:rsidR="00061BCD" w:rsidRPr="00836211" w:rsidRDefault="00061BCD" w:rsidP="00836211">
            <w:pPr>
              <w:pStyle w:val="Aufzhlung"/>
              <w:rPr>
                <w:lang w:val="en-US"/>
              </w:rPr>
            </w:pPr>
            <w:r w:rsidRPr="00836211">
              <w:rPr>
                <w:lang w:val="en-US"/>
              </w:rPr>
              <w:t>FSC 100% und FSC Recycled des Forest Stewardship Council</w:t>
            </w:r>
            <w:r w:rsidR="00836211">
              <w:rPr>
                <w:lang w:val="en-US"/>
              </w:rPr>
              <w:t>,</w:t>
            </w:r>
          </w:p>
          <w:p w14:paraId="67586558" w14:textId="336AA608" w:rsidR="00061BCD" w:rsidRPr="00061BCD" w:rsidRDefault="00061BCD" w:rsidP="00836211">
            <w:pPr>
              <w:pStyle w:val="Aufzhlung"/>
              <w:rPr>
                <w:lang w:val="en-US"/>
              </w:rPr>
            </w:pPr>
            <w:r w:rsidRPr="00061BCD">
              <w:rPr>
                <w:lang w:val="en-US"/>
              </w:rPr>
              <w:t>PEFC Recycled und PEFC Regional des PEFC Council (</w:t>
            </w:r>
            <w:proofErr w:type="spellStart"/>
            <w:r w:rsidRPr="00061BCD">
              <w:rPr>
                <w:lang w:val="en-US"/>
              </w:rPr>
              <w:t>Programme</w:t>
            </w:r>
            <w:proofErr w:type="spellEnd"/>
            <w:r w:rsidRPr="00061BCD">
              <w:rPr>
                <w:lang w:val="en-US"/>
              </w:rPr>
              <w:t xml:space="preserve"> for the Endorsement of Forest Certification Schemes)</w:t>
            </w:r>
            <w:r w:rsidR="00836211">
              <w:rPr>
                <w:lang w:val="en-US"/>
              </w:rPr>
              <w:t>,</w:t>
            </w:r>
          </w:p>
          <w:p w14:paraId="318BAC02" w14:textId="5FCF4D22" w:rsidR="00970678" w:rsidRDefault="00061BCD" w:rsidP="00836211">
            <w:pPr>
              <w:pStyle w:val="Aufzhlung"/>
            </w:pPr>
            <w:r>
              <w:t>Zertifizierung nach dem Naturland-Standard.</w:t>
            </w:r>
          </w:p>
        </w:tc>
        <w:tc>
          <w:tcPr>
            <w:tcW w:w="2538" w:type="dxa"/>
            <w:shd w:val="clear" w:color="auto" w:fill="auto"/>
          </w:tcPr>
          <w:p w14:paraId="565287AA" w14:textId="506D6844" w:rsidR="00970678" w:rsidRPr="00994FEC" w:rsidRDefault="00970678" w:rsidP="00B3656A">
            <w:pPr>
              <w:pStyle w:val="Tabellentext"/>
            </w:pPr>
            <w:r w:rsidRPr="00994FEC">
              <w:t>Ausschlusskriterium</w:t>
            </w:r>
          </w:p>
          <w:p w14:paraId="372B74C7" w14:textId="73511771" w:rsidR="00970678" w:rsidRPr="00994FEC" w:rsidRDefault="00970678" w:rsidP="00B3656A">
            <w:pPr>
              <w:pStyle w:val="Tabellentext"/>
            </w:pPr>
            <w:r w:rsidRPr="00994FEC">
              <w:t xml:space="preserve">Nachweis durch </w:t>
            </w:r>
            <w:r w:rsidR="00061BCD" w:rsidRPr="00061BCD">
              <w:t>Herstellererklärung</w:t>
            </w:r>
          </w:p>
        </w:tc>
        <w:tc>
          <w:tcPr>
            <w:tcW w:w="1692" w:type="dxa"/>
            <w:shd w:val="clear" w:color="auto" w:fill="auto"/>
            <w:vAlign w:val="center"/>
          </w:tcPr>
          <w:p w14:paraId="192BBEFA" w14:textId="77777777" w:rsidR="00970678" w:rsidRPr="005B05B8" w:rsidRDefault="00970678" w:rsidP="00A95FAA">
            <w:pPr>
              <w:jc w:val="center"/>
              <w:rPr>
                <w:rFonts w:ascii="Meta Offc" w:hAnsi="Meta Offc" w:cs="Meta Offc"/>
                <w:sz w:val="18"/>
                <w:szCs w:val="18"/>
              </w:rPr>
            </w:pPr>
            <w:r w:rsidRPr="005B05B8">
              <w:rPr>
                <w:rFonts w:ascii="Meta Offc" w:hAnsi="Meta Offc" w:cs="Meta Offc"/>
                <w:sz w:val="18"/>
                <w:szCs w:val="18"/>
              </w:rPr>
              <w:fldChar w:fldCharType="begin">
                <w:ffData>
                  <w:name w:val="Kontrollkästchen6"/>
                  <w:enabled/>
                  <w:calcOnExit w:val="0"/>
                  <w:checkBox>
                    <w:sizeAuto/>
                    <w:default w:val="0"/>
                    <w:checked w:val="0"/>
                  </w:checkBox>
                </w:ffData>
              </w:fldChar>
            </w:r>
            <w:r w:rsidRPr="005B05B8">
              <w:rPr>
                <w:rFonts w:ascii="Meta Offc" w:hAnsi="Meta Offc" w:cs="Meta Offc"/>
                <w:sz w:val="18"/>
                <w:szCs w:val="18"/>
              </w:rPr>
              <w:instrText xml:space="preserve"> FORMCHECKBOX </w:instrText>
            </w:r>
            <w:r w:rsidR="00DB247B">
              <w:rPr>
                <w:rFonts w:ascii="Meta Offc" w:hAnsi="Meta Offc" w:cs="Meta Offc"/>
                <w:sz w:val="18"/>
                <w:szCs w:val="18"/>
              </w:rPr>
            </w:r>
            <w:r w:rsidR="00DB247B">
              <w:rPr>
                <w:rFonts w:ascii="Meta Offc" w:hAnsi="Meta Offc" w:cs="Meta Offc"/>
                <w:sz w:val="18"/>
                <w:szCs w:val="18"/>
              </w:rPr>
              <w:fldChar w:fldCharType="separate"/>
            </w:r>
            <w:r w:rsidRPr="005B05B8">
              <w:rPr>
                <w:rFonts w:ascii="Meta Offc" w:hAnsi="Meta Offc" w:cs="Meta Offc"/>
                <w:sz w:val="18"/>
                <w:szCs w:val="18"/>
              </w:rPr>
              <w:fldChar w:fldCharType="end"/>
            </w:r>
          </w:p>
        </w:tc>
      </w:tr>
      <w:tr w:rsidR="00970678" w:rsidRPr="004C4B67" w14:paraId="2D66C2E8" w14:textId="77777777" w:rsidTr="00970678">
        <w:trPr>
          <w:trHeight w:val="185"/>
          <w:tblHeader/>
        </w:trPr>
        <w:tc>
          <w:tcPr>
            <w:tcW w:w="5409" w:type="dxa"/>
            <w:shd w:val="clear" w:color="auto" w:fill="D9D9D9"/>
            <w:vAlign w:val="center"/>
          </w:tcPr>
          <w:p w14:paraId="4045589C" w14:textId="7F9751FF" w:rsidR="00970678" w:rsidRPr="00994FEC" w:rsidRDefault="00836211" w:rsidP="00B3656A">
            <w:pPr>
              <w:pStyle w:val="Tabellentext"/>
            </w:pPr>
            <w:r w:rsidRPr="00836211">
              <w:t>8.3</w:t>
            </w:r>
            <w:r w:rsidRPr="00836211">
              <w:tab/>
              <w:t>Rücknahme und Recycling</w:t>
            </w:r>
          </w:p>
        </w:tc>
        <w:tc>
          <w:tcPr>
            <w:tcW w:w="2538" w:type="dxa"/>
            <w:shd w:val="clear" w:color="auto" w:fill="D9D9D9"/>
            <w:vAlign w:val="center"/>
          </w:tcPr>
          <w:p w14:paraId="3F651DD5" w14:textId="77777777" w:rsidR="00970678" w:rsidRPr="00994FEC" w:rsidRDefault="00970678" w:rsidP="00B3656A">
            <w:pPr>
              <w:pStyle w:val="Tabellentext"/>
            </w:pPr>
          </w:p>
        </w:tc>
        <w:tc>
          <w:tcPr>
            <w:tcW w:w="1692" w:type="dxa"/>
            <w:shd w:val="clear" w:color="auto" w:fill="D9D9D9"/>
            <w:vAlign w:val="center"/>
          </w:tcPr>
          <w:p w14:paraId="253640F5" w14:textId="77777777" w:rsidR="00970678" w:rsidRPr="00994FEC" w:rsidRDefault="00970678" w:rsidP="00B3656A">
            <w:pPr>
              <w:pStyle w:val="Tabellentext"/>
            </w:pPr>
          </w:p>
        </w:tc>
      </w:tr>
      <w:tr w:rsidR="00836211" w:rsidRPr="004C4B67" w14:paraId="521BCACF" w14:textId="77777777" w:rsidTr="00970678">
        <w:trPr>
          <w:trHeight w:val="185"/>
          <w:tblHeader/>
        </w:trPr>
        <w:tc>
          <w:tcPr>
            <w:tcW w:w="5409" w:type="dxa"/>
            <w:shd w:val="clear" w:color="auto" w:fill="D9D9D9"/>
            <w:vAlign w:val="center"/>
          </w:tcPr>
          <w:p w14:paraId="28B80F69" w14:textId="4C42E8F4" w:rsidR="00836211" w:rsidRDefault="00836211" w:rsidP="00B3656A">
            <w:pPr>
              <w:pStyle w:val="Tabellentext"/>
            </w:pPr>
            <w:r w:rsidRPr="00836211">
              <w:t>8.3.1</w:t>
            </w:r>
            <w:r w:rsidRPr="00836211">
              <w:tab/>
              <w:t>Rücknahme</w:t>
            </w:r>
          </w:p>
        </w:tc>
        <w:tc>
          <w:tcPr>
            <w:tcW w:w="2538" w:type="dxa"/>
            <w:shd w:val="clear" w:color="auto" w:fill="D9D9D9"/>
            <w:vAlign w:val="center"/>
          </w:tcPr>
          <w:p w14:paraId="38340790" w14:textId="77777777" w:rsidR="00836211" w:rsidRPr="00994FEC" w:rsidRDefault="00836211" w:rsidP="00B3656A">
            <w:pPr>
              <w:pStyle w:val="Tabellentext"/>
            </w:pPr>
          </w:p>
        </w:tc>
        <w:tc>
          <w:tcPr>
            <w:tcW w:w="1692" w:type="dxa"/>
            <w:shd w:val="clear" w:color="auto" w:fill="D9D9D9"/>
            <w:vAlign w:val="center"/>
          </w:tcPr>
          <w:p w14:paraId="3F12DFAD" w14:textId="77777777" w:rsidR="00836211" w:rsidRPr="00994FEC" w:rsidRDefault="00836211" w:rsidP="00B3656A">
            <w:pPr>
              <w:pStyle w:val="Tabellentext"/>
            </w:pPr>
          </w:p>
        </w:tc>
      </w:tr>
      <w:tr w:rsidR="00970678" w:rsidRPr="004C4B67" w14:paraId="176D5061" w14:textId="77777777" w:rsidTr="00970678">
        <w:trPr>
          <w:trHeight w:val="284"/>
          <w:tblHeader/>
        </w:trPr>
        <w:tc>
          <w:tcPr>
            <w:tcW w:w="5409" w:type="dxa"/>
            <w:shd w:val="clear" w:color="auto" w:fill="auto"/>
          </w:tcPr>
          <w:p w14:paraId="5A501832" w14:textId="2DD2B7CA" w:rsidR="00970678" w:rsidRPr="00994FEC" w:rsidRDefault="00836211" w:rsidP="00B3656A">
            <w:pPr>
              <w:pStyle w:val="Tabellentext"/>
            </w:pPr>
            <w:r w:rsidRPr="00836211">
              <w:t xml:space="preserve">Der Hersteller unterhält ein Rücknahmesystem für die zu beschaffende Geräteart (Mobiltelefon, Smartphone oder Tablet), das alle gesammelten Geräte einer Wiederverwendung oder fachgerechten Verwertung zuführt. Der Hersteller kommuniziert dieses System aktiv an seine Kunden. Dieses Rücknahmesystem kann auf Sammlungen in den Filialen, Rücksendeaktionen, Pfandsystemen oder ähnlichem basieren. Ein alleiniger Verweis auf die im </w:t>
            </w:r>
            <w:proofErr w:type="spellStart"/>
            <w:r w:rsidRPr="00836211">
              <w:t>ElektroG</w:t>
            </w:r>
            <w:proofErr w:type="spellEnd"/>
            <w:r w:rsidRPr="00836211">
              <w:t xml:space="preserve"> geregelte Sammlung ist nicht ausreichend. Das Sammelsystem kann vom Hersteller selbst, durch Vertragspartner und/oder im Verbund mit anderen Herstellern von Mobiltelefonen, Smartphones oder Tablets organisiert sein.</w:t>
            </w:r>
          </w:p>
        </w:tc>
        <w:tc>
          <w:tcPr>
            <w:tcW w:w="2538" w:type="dxa"/>
            <w:shd w:val="clear" w:color="auto" w:fill="auto"/>
          </w:tcPr>
          <w:p w14:paraId="58776DEC" w14:textId="77777777" w:rsidR="00836211" w:rsidRPr="00994FEC" w:rsidRDefault="00836211" w:rsidP="00836211">
            <w:pPr>
              <w:pStyle w:val="Tabellentext"/>
            </w:pPr>
            <w:r w:rsidRPr="00994FEC">
              <w:t>Ausschlusskriterium</w:t>
            </w:r>
          </w:p>
          <w:p w14:paraId="68EDCA1A" w14:textId="78C0D691" w:rsidR="00970678" w:rsidRPr="00994FEC" w:rsidRDefault="00836211" w:rsidP="00836211">
            <w:pPr>
              <w:pStyle w:val="Tabellentext"/>
            </w:pPr>
            <w:r w:rsidRPr="00994FEC">
              <w:t xml:space="preserve">Nachweis durch </w:t>
            </w:r>
            <w:r w:rsidRPr="00061BCD">
              <w:t>Herstellererklärung</w:t>
            </w:r>
          </w:p>
        </w:tc>
        <w:tc>
          <w:tcPr>
            <w:tcW w:w="1692" w:type="dxa"/>
            <w:shd w:val="clear" w:color="auto" w:fill="auto"/>
            <w:vAlign w:val="center"/>
          </w:tcPr>
          <w:p w14:paraId="056F3C6A" w14:textId="77777777" w:rsidR="00970678" w:rsidRPr="005B05B8" w:rsidRDefault="00970678" w:rsidP="00A95FAA">
            <w:pPr>
              <w:jc w:val="center"/>
              <w:rPr>
                <w:rFonts w:ascii="Meta Offc" w:hAnsi="Meta Offc" w:cs="Meta Offc"/>
                <w:sz w:val="18"/>
                <w:szCs w:val="18"/>
              </w:rPr>
            </w:pPr>
            <w:r w:rsidRPr="005B05B8">
              <w:rPr>
                <w:rFonts w:ascii="Meta Offc" w:hAnsi="Meta Offc" w:cs="Meta Offc"/>
                <w:sz w:val="18"/>
                <w:szCs w:val="18"/>
              </w:rPr>
              <w:fldChar w:fldCharType="begin">
                <w:ffData>
                  <w:name w:val="Kontrollkästchen6"/>
                  <w:enabled/>
                  <w:calcOnExit w:val="0"/>
                  <w:checkBox>
                    <w:sizeAuto/>
                    <w:default w:val="0"/>
                    <w:checked w:val="0"/>
                  </w:checkBox>
                </w:ffData>
              </w:fldChar>
            </w:r>
            <w:r w:rsidRPr="005B05B8">
              <w:rPr>
                <w:rFonts w:ascii="Meta Offc" w:hAnsi="Meta Offc" w:cs="Meta Offc"/>
                <w:sz w:val="18"/>
                <w:szCs w:val="18"/>
              </w:rPr>
              <w:instrText xml:space="preserve"> FORMCHECKBOX </w:instrText>
            </w:r>
            <w:r w:rsidR="00DB247B">
              <w:rPr>
                <w:rFonts w:ascii="Meta Offc" w:hAnsi="Meta Offc" w:cs="Meta Offc"/>
                <w:sz w:val="18"/>
                <w:szCs w:val="18"/>
              </w:rPr>
            </w:r>
            <w:r w:rsidR="00DB247B">
              <w:rPr>
                <w:rFonts w:ascii="Meta Offc" w:hAnsi="Meta Offc" w:cs="Meta Offc"/>
                <w:sz w:val="18"/>
                <w:szCs w:val="18"/>
              </w:rPr>
              <w:fldChar w:fldCharType="separate"/>
            </w:r>
            <w:r w:rsidRPr="005B05B8">
              <w:rPr>
                <w:rFonts w:ascii="Meta Offc" w:hAnsi="Meta Offc" w:cs="Meta Offc"/>
                <w:sz w:val="18"/>
                <w:szCs w:val="18"/>
              </w:rPr>
              <w:fldChar w:fldCharType="end"/>
            </w:r>
          </w:p>
        </w:tc>
      </w:tr>
      <w:tr w:rsidR="00970678" w:rsidRPr="004C4B67" w14:paraId="0AE7FDB9" w14:textId="77777777" w:rsidTr="00970678">
        <w:trPr>
          <w:trHeight w:val="284"/>
          <w:tblHeader/>
        </w:trPr>
        <w:tc>
          <w:tcPr>
            <w:tcW w:w="5409" w:type="dxa"/>
            <w:shd w:val="clear" w:color="auto" w:fill="D9D9D9"/>
            <w:vAlign w:val="center"/>
          </w:tcPr>
          <w:p w14:paraId="57B1509C" w14:textId="64DD85AF" w:rsidR="00970678" w:rsidRDefault="00836211" w:rsidP="00B3656A">
            <w:pPr>
              <w:pStyle w:val="Tabellentext"/>
            </w:pPr>
            <w:r w:rsidRPr="00836211">
              <w:t>8.3.2</w:t>
            </w:r>
            <w:r w:rsidRPr="00836211">
              <w:tab/>
              <w:t>Recyclinggerechte Konstruktion</w:t>
            </w:r>
          </w:p>
        </w:tc>
        <w:tc>
          <w:tcPr>
            <w:tcW w:w="2538" w:type="dxa"/>
            <w:shd w:val="clear" w:color="auto" w:fill="D9D9D9"/>
          </w:tcPr>
          <w:p w14:paraId="486E536D" w14:textId="77777777" w:rsidR="00970678" w:rsidRPr="00994FEC" w:rsidRDefault="00970678" w:rsidP="00B3656A">
            <w:pPr>
              <w:pStyle w:val="Tabellentext"/>
            </w:pPr>
          </w:p>
        </w:tc>
        <w:tc>
          <w:tcPr>
            <w:tcW w:w="1692" w:type="dxa"/>
            <w:shd w:val="clear" w:color="auto" w:fill="D9D9D9"/>
            <w:vAlign w:val="center"/>
          </w:tcPr>
          <w:p w14:paraId="4B8365DF" w14:textId="77777777" w:rsidR="00970678" w:rsidRPr="005B05B8" w:rsidRDefault="00970678" w:rsidP="00B3656A">
            <w:pPr>
              <w:pStyle w:val="Tabellentext"/>
            </w:pPr>
          </w:p>
        </w:tc>
      </w:tr>
      <w:tr w:rsidR="00970678" w:rsidRPr="004C4B67" w14:paraId="767D552F" w14:textId="77777777" w:rsidTr="00970678">
        <w:trPr>
          <w:trHeight w:val="284"/>
          <w:tblHeader/>
        </w:trPr>
        <w:tc>
          <w:tcPr>
            <w:tcW w:w="5409" w:type="dxa"/>
            <w:shd w:val="clear" w:color="auto" w:fill="auto"/>
          </w:tcPr>
          <w:p w14:paraId="00FD504B" w14:textId="4A9B5080" w:rsidR="00970678" w:rsidRDefault="00836211" w:rsidP="00B3656A">
            <w:pPr>
              <w:pStyle w:val="Tabellentext"/>
            </w:pPr>
            <w:r w:rsidRPr="00836211">
              <w:t>Unbeschadet des Artikels 15 Nummer 1 der Richtlinie 2012/19/EU (WEEE-RL) stellt der Hersteller auf einer frei zugänglichen Website die Demontageinformationen zur Verfügung, die für den Zugang zu einem der in Anhang VII Nummer 1 der Richtlinie 2012/19/EU genannten Produkte oder Bauteile erforderlich ist.</w:t>
            </w:r>
          </w:p>
        </w:tc>
        <w:tc>
          <w:tcPr>
            <w:tcW w:w="2538" w:type="dxa"/>
            <w:shd w:val="clear" w:color="auto" w:fill="auto"/>
          </w:tcPr>
          <w:p w14:paraId="313CFC16" w14:textId="77777777" w:rsidR="00836211" w:rsidRPr="00994FEC" w:rsidRDefault="00836211" w:rsidP="00836211">
            <w:pPr>
              <w:pStyle w:val="Tabellentext"/>
            </w:pPr>
            <w:r w:rsidRPr="00994FEC">
              <w:t>Ausschlusskriterium</w:t>
            </w:r>
          </w:p>
          <w:p w14:paraId="79C23E25" w14:textId="0B9FAFA9" w:rsidR="00970678" w:rsidRPr="00994FEC" w:rsidRDefault="00836211" w:rsidP="00836211">
            <w:pPr>
              <w:pStyle w:val="Tabellentext"/>
            </w:pPr>
            <w:r w:rsidRPr="00994FEC">
              <w:t xml:space="preserve">Nachweis durch </w:t>
            </w:r>
            <w:r w:rsidRPr="00061BCD">
              <w:t>Herstellererklärung</w:t>
            </w:r>
          </w:p>
        </w:tc>
        <w:tc>
          <w:tcPr>
            <w:tcW w:w="1692" w:type="dxa"/>
            <w:shd w:val="clear" w:color="auto" w:fill="auto"/>
            <w:vAlign w:val="center"/>
          </w:tcPr>
          <w:p w14:paraId="2BD71CEC" w14:textId="77777777" w:rsidR="00970678" w:rsidRPr="005B05B8" w:rsidRDefault="00970678" w:rsidP="00A95FAA">
            <w:pPr>
              <w:jc w:val="center"/>
              <w:rPr>
                <w:rFonts w:ascii="Meta Offc" w:hAnsi="Meta Offc" w:cs="Meta Offc"/>
                <w:sz w:val="18"/>
                <w:szCs w:val="18"/>
              </w:rPr>
            </w:pPr>
            <w:r w:rsidRPr="005B05B8">
              <w:rPr>
                <w:rFonts w:ascii="Meta Offc" w:hAnsi="Meta Offc" w:cs="Meta Offc"/>
                <w:sz w:val="18"/>
                <w:szCs w:val="18"/>
              </w:rPr>
              <w:fldChar w:fldCharType="begin">
                <w:ffData>
                  <w:name w:val="Kontrollkästchen6"/>
                  <w:enabled/>
                  <w:calcOnExit w:val="0"/>
                  <w:checkBox>
                    <w:sizeAuto/>
                    <w:default w:val="0"/>
                    <w:checked w:val="0"/>
                  </w:checkBox>
                </w:ffData>
              </w:fldChar>
            </w:r>
            <w:r w:rsidRPr="005B05B8">
              <w:rPr>
                <w:rFonts w:ascii="Meta Offc" w:hAnsi="Meta Offc" w:cs="Meta Offc"/>
                <w:sz w:val="18"/>
                <w:szCs w:val="18"/>
              </w:rPr>
              <w:instrText xml:space="preserve"> FORMCHECKBOX </w:instrText>
            </w:r>
            <w:r w:rsidR="00DB247B">
              <w:rPr>
                <w:rFonts w:ascii="Meta Offc" w:hAnsi="Meta Offc" w:cs="Meta Offc"/>
                <w:sz w:val="18"/>
                <w:szCs w:val="18"/>
              </w:rPr>
            </w:r>
            <w:r w:rsidR="00DB247B">
              <w:rPr>
                <w:rFonts w:ascii="Meta Offc" w:hAnsi="Meta Offc" w:cs="Meta Offc"/>
                <w:sz w:val="18"/>
                <w:szCs w:val="18"/>
              </w:rPr>
              <w:fldChar w:fldCharType="separate"/>
            </w:r>
            <w:r w:rsidRPr="005B05B8">
              <w:rPr>
                <w:rFonts w:ascii="Meta Offc" w:hAnsi="Meta Offc" w:cs="Meta Offc"/>
                <w:sz w:val="18"/>
                <w:szCs w:val="18"/>
              </w:rPr>
              <w:fldChar w:fldCharType="end"/>
            </w:r>
          </w:p>
        </w:tc>
      </w:tr>
      <w:bookmarkEnd w:id="0"/>
      <w:bookmarkEnd w:id="2"/>
      <w:bookmarkEnd w:id="3"/>
    </w:tbl>
    <w:p w14:paraId="36DF7D34" w14:textId="736D31CC" w:rsidR="006C4ECD" w:rsidRDefault="006C4ECD" w:rsidP="006C4ECD">
      <w:pPr>
        <w:pStyle w:val="Textkrper"/>
      </w:pPr>
    </w:p>
    <w:p w14:paraId="3F1C598B" w14:textId="77777777" w:rsidR="006C4ECD" w:rsidRDefault="006C4ECD">
      <w:pPr>
        <w:spacing w:after="0"/>
        <w:rPr>
          <w:rFonts w:ascii="Calibri" w:hAnsi="Calibri"/>
          <w:sz w:val="20"/>
        </w:rPr>
      </w:pPr>
      <w:r>
        <w:br w:type="page"/>
      </w:r>
    </w:p>
    <w:p w14:paraId="3697AA4E" w14:textId="544FE45F" w:rsidR="005B230D" w:rsidRDefault="00FC417E" w:rsidP="00FC417E">
      <w:pPr>
        <w:pStyle w:val="berschrift1"/>
      </w:pPr>
      <w:r w:rsidRPr="00FC417E">
        <w:lastRenderedPageBreak/>
        <w:t>A</w:t>
      </w:r>
      <w:r w:rsidRPr="00FC417E">
        <w:tab/>
        <w:t>Anhang: Bestimmung der Haltbarkeit des Akkus</w:t>
      </w:r>
    </w:p>
    <w:p w14:paraId="56440E0F" w14:textId="77777777" w:rsidR="00FC417E" w:rsidRDefault="00FC417E" w:rsidP="00FC417E">
      <w:pPr>
        <w:pStyle w:val="Textkrper"/>
      </w:pPr>
      <w:r>
        <w:t>Zur Bestimmung der Haltbarkeit des Akkus werden folgende Begriffsbestimmungen verwendet:</w:t>
      </w:r>
    </w:p>
    <w:p w14:paraId="0BDC2DCB" w14:textId="63CE7EEA" w:rsidR="00FC417E" w:rsidRDefault="00FC417E" w:rsidP="00FC417E">
      <w:pPr>
        <w:pStyle w:val="Textkrper"/>
      </w:pPr>
      <w:r w:rsidRPr="00FC417E">
        <w:rPr>
          <w:rStyle w:val="TextkrperfettZchn"/>
        </w:rPr>
        <w:t>Bemessungskapazität (C):</w:t>
      </w:r>
      <w:r>
        <w:t xml:space="preserve"> Vom Hersteller der Zellen angegebene Elektrizitätsmenge (in Amperestunden), die eine Einzelzelle oder ein Zellenverbund innerhalb von fünf Stunden liefern kann, wenn sie nach den in der Norm EN 61960 Abschnitt 7.3.1 festgelegten Bedingungen geladen, gelagert und entladen wird (vgl. </w:t>
      </w:r>
      <w:r w:rsidR="00267C77">
        <w:t>Kriterium</w:t>
      </w:r>
      <w:r>
        <w:t xml:space="preserve"> </w:t>
      </w:r>
      <w:r w:rsidR="00267C77">
        <w:t>4</w:t>
      </w:r>
      <w:r>
        <w:t>.2).</w:t>
      </w:r>
    </w:p>
    <w:p w14:paraId="18D57E25" w14:textId="77777777" w:rsidR="00FC417E" w:rsidRDefault="00FC417E" w:rsidP="00FC417E">
      <w:pPr>
        <w:pStyle w:val="Textkrper"/>
      </w:pPr>
      <w:r w:rsidRPr="00FC417E">
        <w:rPr>
          <w:rStyle w:val="TextkrperfettZchn"/>
        </w:rPr>
        <w:t>Nennkapazität (N):</w:t>
      </w:r>
      <w:r>
        <w:t xml:space="preserve"> Vom Hersteller des Akkus oder Akkupacks auf dem Akku und in den Produktunterlagen genannte Wert der Elektrizitätsmenge (in Amperestunden), die im Akku gespeichert ist und von diesem mit einem vom Hersteller festgelegten Entladestrom abgegeben werden kann. Die Nennkapazität entspricht in der Regel der Bemessungskapazität, kann aber auch vom Hersteller mit einem kleineren Wert als die Bemessungskapazität angegeben werden.</w:t>
      </w:r>
    </w:p>
    <w:p w14:paraId="51550A29" w14:textId="43B6CB38" w:rsidR="00FC417E" w:rsidRDefault="00FC417E" w:rsidP="00FC417E">
      <w:pPr>
        <w:pStyle w:val="Textkrper"/>
      </w:pPr>
      <w:r w:rsidRPr="00267C77">
        <w:rPr>
          <w:rStyle w:val="TextkrperfettZchn"/>
        </w:rPr>
        <w:t>Restkapazität (</w:t>
      </w:r>
      <w:proofErr w:type="spellStart"/>
      <w:r w:rsidRPr="00267C77">
        <w:rPr>
          <w:rStyle w:val="TextkrperfettZchn"/>
        </w:rPr>
        <w:t>Q</w:t>
      </w:r>
      <w:r w:rsidRPr="00267C77">
        <w:rPr>
          <w:rStyle w:val="TextkrperfettZchn"/>
          <w:vertAlign w:val="subscript"/>
        </w:rPr>
        <w:t>Rest</w:t>
      </w:r>
      <w:proofErr w:type="spellEnd"/>
      <w:r w:rsidRPr="00267C77">
        <w:rPr>
          <w:rStyle w:val="TextkrperfettZchn"/>
        </w:rPr>
        <w:t>):</w:t>
      </w:r>
      <w:r>
        <w:t xml:space="preserve"> Die aus dem geladenen Akku entnehmbare Elektrizitätsmenge („</w:t>
      </w:r>
      <w:proofErr w:type="spellStart"/>
      <w:r>
        <w:t>Full</w:t>
      </w:r>
      <w:proofErr w:type="spellEnd"/>
      <w:r>
        <w:t xml:space="preserve"> Charge </w:t>
      </w:r>
      <w:proofErr w:type="spellStart"/>
      <w:r>
        <w:t>Capacity</w:t>
      </w:r>
      <w:proofErr w:type="spellEnd"/>
      <w:r>
        <w:t xml:space="preserve">“ gemäß Smart </w:t>
      </w:r>
      <w:proofErr w:type="spellStart"/>
      <w:r>
        <w:t>Battery</w:t>
      </w:r>
      <w:proofErr w:type="spellEnd"/>
      <w:r>
        <w:t xml:space="preserve"> System </w:t>
      </w:r>
      <w:proofErr w:type="spellStart"/>
      <w:r>
        <w:t>Specifications</w:t>
      </w:r>
      <w:proofErr w:type="spellEnd"/>
      <w:r w:rsidR="00267C77">
        <w:rPr>
          <w:rStyle w:val="Funotenzeichen"/>
        </w:rPr>
        <w:footnoteReference w:id="2"/>
      </w:r>
      <w:r>
        <w:t xml:space="preserve"> ) nach der Durchführung des </w:t>
      </w:r>
      <w:proofErr w:type="spellStart"/>
      <w:r>
        <w:t>Ladezyklentests</w:t>
      </w:r>
      <w:proofErr w:type="spellEnd"/>
      <w:r>
        <w:t xml:space="preserve"> zur Bestimmung der erreichbaren Vollladezyklen (siehe unten). Die Restkapazität nimmt durch Zyklisierung des Akkus ab.</w:t>
      </w:r>
    </w:p>
    <w:p w14:paraId="4673B3FD" w14:textId="77777777" w:rsidR="00FC417E" w:rsidRDefault="00FC417E" w:rsidP="00FC417E">
      <w:pPr>
        <w:pStyle w:val="Textkrper"/>
      </w:pPr>
      <w:r w:rsidRPr="00267C77">
        <w:rPr>
          <w:rStyle w:val="TextkrperfettZchn"/>
        </w:rPr>
        <w:t>Ladezyklus:</w:t>
      </w:r>
      <w:r>
        <w:t xml:space="preserve"> Unter einem Ladezyklus wird in Anlehnung an die Norm EN 61960 das Aufladen eines Akkus nach Herstellerspezifikation und das anschließende vollständige Entladen bis zur Entladeschlussspannung verstanden.</w:t>
      </w:r>
    </w:p>
    <w:p w14:paraId="17F9034E" w14:textId="219C1EC1" w:rsidR="00FC417E" w:rsidRDefault="00FC417E" w:rsidP="00FC417E">
      <w:pPr>
        <w:pStyle w:val="Textkrper"/>
      </w:pPr>
      <w:r w:rsidRPr="00267C77">
        <w:rPr>
          <w:rStyle w:val="TextkrperfettZchn"/>
        </w:rPr>
        <w:t>Vollladezyklus:</w:t>
      </w:r>
      <w:r>
        <w:t xml:space="preserve"> Unter einem Vollladezyklus wird die Beladung eines Akkus und Entnahme einer Elektrizitätsmenge (in Amperestunden) aus dem Akku in der Höhe seiner Nennkapazität (N) verstanden. Der Vollladezyklus unterscheidet sich vom Ladezyklus gemäß EN 61960 dadurch, dass ein Ladezyklus nicht durch Erreichen der Entladeschlussspannung bestimmt wird, sondern durch die entnommene Energiemenge, die durch die Nennkapazität (N) vorgegeben wird. Ein Vollladezyklus kann mehr (oder weniger) als einen Ladezyklus erfordern.</w:t>
      </w:r>
    </w:p>
    <w:p w14:paraId="50FB8D8A" w14:textId="31F03D1E" w:rsidR="00267C77" w:rsidRDefault="00267C77" w:rsidP="00267C77">
      <w:pPr>
        <w:pStyle w:val="Textkrperfett"/>
      </w:pPr>
      <w:r>
        <w:t>A1</w:t>
      </w:r>
      <w:r>
        <w:tab/>
        <w:t>Vorbereitung des Tests</w:t>
      </w:r>
    </w:p>
    <w:p w14:paraId="5D71B9ED" w14:textId="2F9C06DB" w:rsidR="00267C77" w:rsidRDefault="00267C77" w:rsidP="00267C77">
      <w:pPr>
        <w:pStyle w:val="Aufzhlunga"/>
        <w:numPr>
          <w:ilvl w:val="0"/>
          <w:numId w:val="29"/>
        </w:numPr>
      </w:pPr>
      <w:r>
        <w:t>Ermittlung der der Bemessungskapazität (C) entsprechend der Norm EN 61960 Abschnitt 7.3.1 „Entladeverhalten bei Umgebungstemperatur 20 °C (Bemessungskapazität)“,</w:t>
      </w:r>
    </w:p>
    <w:p w14:paraId="6EF6AE48" w14:textId="0FBFDC19" w:rsidR="00267C77" w:rsidRDefault="00267C77" w:rsidP="00267C77">
      <w:pPr>
        <w:pStyle w:val="Aufzhlunga"/>
      </w:pPr>
      <w:r>
        <w:t>Ermittlung oder Festlegung der Nennkapazität (N),</w:t>
      </w:r>
    </w:p>
    <w:p w14:paraId="088903A9" w14:textId="4E6B6B12" w:rsidR="00267C77" w:rsidRDefault="00267C77" w:rsidP="00267C77">
      <w:pPr>
        <w:pStyle w:val="Aufzhlunga"/>
      </w:pPr>
      <w:r>
        <w:t>Vollständige Entladung des Akkus bis zur Entladeschlussspannung.</w:t>
      </w:r>
    </w:p>
    <w:p w14:paraId="0B5E157B" w14:textId="615D9BE0" w:rsidR="00267C77" w:rsidRDefault="00267C77" w:rsidP="00267C77">
      <w:pPr>
        <w:pStyle w:val="Textkrperfett"/>
      </w:pPr>
      <w:r>
        <w:t>A2</w:t>
      </w:r>
      <w:r>
        <w:tab/>
        <w:t>Durchführung der Tests</w:t>
      </w:r>
    </w:p>
    <w:p w14:paraId="336AD42B" w14:textId="77777777" w:rsidR="00267C77" w:rsidRDefault="00267C77" w:rsidP="00267C77">
      <w:pPr>
        <w:pStyle w:val="Textkrper"/>
      </w:pPr>
      <w:r>
        <w:t>Die Tests müssen, entsprechend dem in der Norm EN 61960 festgelegten Stichprobenumfang, mit mindestens drei Akkus durchgeführt werden. Alle drei Akkus müssen die genannten Anforderungen erfüllen.</w:t>
      </w:r>
    </w:p>
    <w:p w14:paraId="245A5036" w14:textId="77777777" w:rsidR="00267C77" w:rsidRDefault="00267C77" w:rsidP="00267C77">
      <w:pPr>
        <w:pStyle w:val="Textkrper"/>
      </w:pPr>
      <w:r>
        <w:t xml:space="preserve">Die Lade- und Entladeströme, die Umgebungstemperatur sowie die jeweiligen Ruhezeiten müssen entsprechend der Norm EN 61960 Abschnitt „7.6.2 Haltbarkeit in Zyklen bei 0,2 </w:t>
      </w:r>
      <w:proofErr w:type="spellStart"/>
      <w:r>
        <w:t>It</w:t>
      </w:r>
      <w:proofErr w:type="spellEnd"/>
      <w:r>
        <w:t xml:space="preserve"> A“ durchgeführt werden.</w:t>
      </w:r>
    </w:p>
    <w:p w14:paraId="37C3F23F" w14:textId="77777777" w:rsidR="00267C77" w:rsidRDefault="00267C77" w:rsidP="00543D79">
      <w:pPr>
        <w:pStyle w:val="Aufzhlung"/>
      </w:pPr>
      <w:proofErr w:type="spellStart"/>
      <w:r>
        <w:t>Ladezyklentest</w:t>
      </w:r>
      <w:proofErr w:type="spellEnd"/>
    </w:p>
    <w:p w14:paraId="7331316D" w14:textId="77777777" w:rsidR="00267C77" w:rsidRDefault="00267C77" w:rsidP="00543D79">
      <w:pPr>
        <w:pStyle w:val="Aufzhlunga"/>
        <w:numPr>
          <w:ilvl w:val="0"/>
          <w:numId w:val="30"/>
        </w:numPr>
      </w:pPr>
      <w:r>
        <w:tab/>
        <w:t>Beladung des Akkus,</w:t>
      </w:r>
    </w:p>
    <w:p w14:paraId="41421AEF" w14:textId="77777777" w:rsidR="00267C77" w:rsidRDefault="00267C77" w:rsidP="00543D79">
      <w:pPr>
        <w:pStyle w:val="Aufzhlunga"/>
        <w:numPr>
          <w:ilvl w:val="0"/>
          <w:numId w:val="30"/>
        </w:numPr>
      </w:pPr>
      <w:r>
        <w:tab/>
        <w:t>Ruhezeit in geladenem Zustand,</w:t>
      </w:r>
    </w:p>
    <w:p w14:paraId="201011E0" w14:textId="77777777" w:rsidR="00267C77" w:rsidRDefault="00267C77" w:rsidP="00543D79">
      <w:pPr>
        <w:pStyle w:val="Aufzhlunga"/>
        <w:numPr>
          <w:ilvl w:val="0"/>
          <w:numId w:val="30"/>
        </w:numPr>
      </w:pPr>
      <w:r>
        <w:tab/>
        <w:t>Entladung des Akkus,</w:t>
      </w:r>
    </w:p>
    <w:p w14:paraId="238A8A0E" w14:textId="77777777" w:rsidR="00267C77" w:rsidRDefault="00267C77" w:rsidP="00543D79">
      <w:pPr>
        <w:pStyle w:val="Aufzhlunga"/>
        <w:numPr>
          <w:ilvl w:val="0"/>
          <w:numId w:val="30"/>
        </w:numPr>
      </w:pPr>
      <w:r>
        <w:tab/>
        <w:t>während der Entladung: Messung der abgegebenen Elektrizitätsmenge (Qi),</w:t>
      </w:r>
    </w:p>
    <w:p w14:paraId="14DF0019" w14:textId="77777777" w:rsidR="00267C77" w:rsidRDefault="00267C77" w:rsidP="00543D79">
      <w:pPr>
        <w:pStyle w:val="Aufzhlunga"/>
        <w:numPr>
          <w:ilvl w:val="0"/>
          <w:numId w:val="30"/>
        </w:numPr>
      </w:pPr>
      <w:r>
        <w:tab/>
        <w:t>Ruhezeit in entladenem Zustand.</w:t>
      </w:r>
    </w:p>
    <w:p w14:paraId="4A137DB9" w14:textId="40F0A9C6" w:rsidR="00267C77" w:rsidRDefault="00267C77" w:rsidP="00267C77">
      <w:pPr>
        <w:pStyle w:val="Textkrper"/>
      </w:pPr>
      <w:r>
        <w:lastRenderedPageBreak/>
        <w:t>Der Lade- und Entladevorgang ist mindestens so lange [bei a)] zu wiederholen, bis die Summe der abgegebenen Elektrizitätsmengen (Qi) den mindestens 800-fachen Wert der Nennkapazität (N) erreicht:</w:t>
      </w:r>
    </w:p>
    <w:p w14:paraId="6BADFAF3" w14:textId="2C6A5142" w:rsidR="00543D79" w:rsidRDefault="00DB247B" w:rsidP="00267C77">
      <w:pPr>
        <w:pStyle w:val="Textkrper"/>
      </w:pPr>
      <m:oMathPara>
        <m:oMath>
          <m:nary>
            <m:naryPr>
              <m:chr m:val="∑"/>
              <m:ctrlPr>
                <w:rPr>
                  <w:rFonts w:ascii="Cambria Math" w:hAnsi="Cambria Math"/>
                  <w:i/>
                </w:rPr>
              </m:ctrlPr>
            </m:naryPr>
            <m:sub>
              <m:r>
                <w:rPr>
                  <w:rFonts w:ascii="Cambria Math" w:hAnsi="Cambria Math"/>
                </w:rPr>
                <m:t>i=1</m:t>
              </m:r>
            </m:sub>
            <m:sup>
              <m:r>
                <w:rPr>
                  <w:rFonts w:ascii="Cambria Math" w:hAnsi="Cambria Math"/>
                </w:rPr>
                <m:t>n</m:t>
              </m:r>
            </m:sup>
            <m:e>
              <m:sSub>
                <m:sSubPr>
                  <m:ctrlPr>
                    <w:rPr>
                      <w:rFonts w:ascii="Cambria Math" w:hAnsi="Cambria Math"/>
                      <w:i/>
                    </w:rPr>
                  </m:ctrlPr>
                </m:sSubPr>
                <m:e>
                  <m:r>
                    <w:rPr>
                      <w:rFonts w:ascii="Cambria Math" w:hAnsi="Cambria Math"/>
                    </w:rPr>
                    <m:t>Q</m:t>
                  </m:r>
                </m:e>
                <m:sub>
                  <m:r>
                    <w:rPr>
                      <w:rFonts w:ascii="Cambria Math" w:hAnsi="Cambria Math"/>
                    </w:rPr>
                    <m:t>i</m:t>
                  </m:r>
                </m:sub>
              </m:sSub>
            </m:e>
          </m:nary>
          <m:r>
            <w:rPr>
              <w:rFonts w:ascii="Cambria Math" w:hAnsi="Cambria Math"/>
            </w:rPr>
            <m:t xml:space="preserve"> ≥500 ×N </m:t>
          </m:r>
          <m:d>
            <m:dPr>
              <m:begChr m:val="["/>
              <m:endChr m:val="]"/>
              <m:ctrlPr>
                <w:rPr>
                  <w:rFonts w:ascii="Cambria Math" w:hAnsi="Cambria Math"/>
                  <w:i/>
                </w:rPr>
              </m:ctrlPr>
            </m:dPr>
            <m:e>
              <m:r>
                <w:rPr>
                  <w:rFonts w:ascii="Cambria Math" w:hAnsi="Cambria Math"/>
                </w:rPr>
                <m:t>Ah</m:t>
              </m:r>
            </m:e>
          </m:d>
        </m:oMath>
      </m:oMathPara>
    </w:p>
    <w:p w14:paraId="4D59B3DC" w14:textId="77777777" w:rsidR="00267C77" w:rsidRDefault="00267C77" w:rsidP="00267C77">
      <w:pPr>
        <w:pStyle w:val="Textkrper"/>
      </w:pPr>
      <w:r>
        <w:t>Während des Testzyklus dürfen die abgegebenen Elektrizitätsmengen (Q</w:t>
      </w:r>
      <w:r w:rsidRPr="00543D79">
        <w:rPr>
          <w:vertAlign w:val="subscript"/>
        </w:rPr>
        <w:t>i</w:t>
      </w:r>
      <w:r>
        <w:t>) den Wert von 75 Prozent der ursprünglichen Nennkapazität (N) nicht unterschreiten. Anderenfalls gilt der Test als nicht bestanden.</w:t>
      </w:r>
    </w:p>
    <w:p w14:paraId="0555DE9C" w14:textId="3FB9742C" w:rsidR="00267C77" w:rsidRDefault="00267C77" w:rsidP="00267C77">
      <w:pPr>
        <w:pStyle w:val="Textkrper"/>
      </w:pPr>
      <w:r>
        <w:t>D. h., für jeden Zyklus i muss gelten:</w:t>
      </w:r>
    </w:p>
    <w:p w14:paraId="48AA9274" w14:textId="3F053879" w:rsidR="00543D79" w:rsidRDefault="00DB247B" w:rsidP="00267C77">
      <w:pPr>
        <w:pStyle w:val="Textkrper"/>
      </w:pPr>
      <m:oMathPara>
        <m:oMath>
          <m:sSub>
            <m:sSubPr>
              <m:ctrlPr>
                <w:rPr>
                  <w:rFonts w:ascii="Cambria Math" w:hAnsi="Cambria Math"/>
                  <w:i/>
                </w:rPr>
              </m:ctrlPr>
            </m:sSubPr>
            <m:e>
              <m:r>
                <w:rPr>
                  <w:rFonts w:ascii="Cambria Math" w:hAnsi="Cambria Math"/>
                </w:rPr>
                <m:t>Q</m:t>
              </m:r>
            </m:e>
            <m:sub>
              <m:r>
                <w:rPr>
                  <w:rFonts w:ascii="Cambria Math" w:hAnsi="Cambria Math"/>
                </w:rPr>
                <m:t>i</m:t>
              </m:r>
            </m:sub>
          </m:sSub>
          <m:r>
            <w:rPr>
              <w:rFonts w:ascii="Cambria Math" w:hAnsi="Cambria Math"/>
            </w:rPr>
            <m:t xml:space="preserve"> ≥75 % ×N;i =</m:t>
          </m:r>
          <m:d>
            <m:dPr>
              <m:begChr m:val="{"/>
              <m:endChr m:val="}"/>
              <m:ctrlPr>
                <w:rPr>
                  <w:rFonts w:ascii="Cambria Math" w:hAnsi="Cambria Math"/>
                  <w:i/>
                </w:rPr>
              </m:ctrlPr>
            </m:dPr>
            <m:e>
              <m:r>
                <w:rPr>
                  <w:rFonts w:ascii="Cambria Math" w:hAnsi="Cambria Math"/>
                </w:rPr>
                <m:t>1,…,n</m:t>
              </m:r>
            </m:e>
          </m:d>
        </m:oMath>
      </m:oMathPara>
    </w:p>
    <w:p w14:paraId="0934F874" w14:textId="77777777" w:rsidR="00267C77" w:rsidRDefault="00267C77" w:rsidP="00543D79">
      <w:pPr>
        <w:pStyle w:val="Aufzhlung"/>
      </w:pPr>
      <w:r>
        <w:t>Bestimmung der Restkapazität</w:t>
      </w:r>
    </w:p>
    <w:p w14:paraId="502C3F39" w14:textId="77777777" w:rsidR="00267C77" w:rsidRDefault="00267C77" w:rsidP="00267C77">
      <w:pPr>
        <w:pStyle w:val="Textkrper"/>
      </w:pPr>
      <w:r>
        <w:t xml:space="preserve">Nach der Durchführung des oben beschriebenen </w:t>
      </w:r>
      <w:proofErr w:type="spellStart"/>
      <w:r>
        <w:t>Zyklentests</w:t>
      </w:r>
      <w:proofErr w:type="spellEnd"/>
      <w:r>
        <w:t xml:space="preserve"> muss die verbliebene Restkapazität (</w:t>
      </w:r>
      <w:proofErr w:type="spellStart"/>
      <w:r>
        <w:t>Q</w:t>
      </w:r>
      <w:r w:rsidRPr="000F6BDF">
        <w:rPr>
          <w:vertAlign w:val="subscript"/>
        </w:rPr>
        <w:t>Rest</w:t>
      </w:r>
      <w:proofErr w:type="spellEnd"/>
      <w:r>
        <w:t>) des Akkus bestimmt werden:</w:t>
      </w:r>
    </w:p>
    <w:p w14:paraId="4C8259AE" w14:textId="77777777" w:rsidR="00267C77" w:rsidRDefault="00267C77" w:rsidP="00543D79">
      <w:pPr>
        <w:pStyle w:val="Aufzhlunga"/>
        <w:numPr>
          <w:ilvl w:val="0"/>
          <w:numId w:val="31"/>
        </w:numPr>
      </w:pPr>
      <w:r>
        <w:tab/>
        <w:t>Maximale Beladung des Akkus nach Herstellerspezifikation,</w:t>
      </w:r>
    </w:p>
    <w:p w14:paraId="3FB7383C" w14:textId="77777777" w:rsidR="00267C77" w:rsidRDefault="00267C77" w:rsidP="00543D79">
      <w:pPr>
        <w:pStyle w:val="Aufzhlunga"/>
        <w:numPr>
          <w:ilvl w:val="0"/>
          <w:numId w:val="31"/>
        </w:numPr>
      </w:pPr>
      <w:r>
        <w:tab/>
        <w:t>Ruhezeit in geladenem Zustand,</w:t>
      </w:r>
    </w:p>
    <w:p w14:paraId="72F52F55" w14:textId="77777777" w:rsidR="00267C77" w:rsidRDefault="00267C77" w:rsidP="00543D79">
      <w:pPr>
        <w:pStyle w:val="Aufzhlunga"/>
        <w:numPr>
          <w:ilvl w:val="0"/>
          <w:numId w:val="31"/>
        </w:numPr>
      </w:pPr>
      <w:r>
        <w:tab/>
        <w:t>Entladung des Akkus bis zur Entladeschlussspannung,</w:t>
      </w:r>
    </w:p>
    <w:p w14:paraId="4325D267" w14:textId="77777777" w:rsidR="00267C77" w:rsidRDefault="00267C77" w:rsidP="00543D79">
      <w:pPr>
        <w:pStyle w:val="Aufzhlunga"/>
        <w:numPr>
          <w:ilvl w:val="0"/>
          <w:numId w:val="31"/>
        </w:numPr>
      </w:pPr>
      <w:r>
        <w:tab/>
        <w:t>Während der Entladung: Messung der abgegebenen Elektrizitätsmenge. Diese</w:t>
      </w:r>
    </w:p>
    <w:p w14:paraId="1D05A372" w14:textId="77777777" w:rsidR="00267C77" w:rsidRDefault="00267C77" w:rsidP="00543D79">
      <w:pPr>
        <w:pStyle w:val="Aufzhlunga"/>
        <w:numPr>
          <w:ilvl w:val="0"/>
          <w:numId w:val="31"/>
        </w:numPr>
      </w:pPr>
      <w:r>
        <w:tab/>
        <w:t>zurückgewonnene Ladungsmenge wird als Restkapazität (</w:t>
      </w:r>
      <w:proofErr w:type="spellStart"/>
      <w:r>
        <w:t>Q</w:t>
      </w:r>
      <w:r w:rsidRPr="000F6BDF">
        <w:rPr>
          <w:vertAlign w:val="subscript"/>
        </w:rPr>
        <w:t>Rest</w:t>
      </w:r>
      <w:proofErr w:type="spellEnd"/>
      <w:r>
        <w:t>) bezeichnet.</w:t>
      </w:r>
    </w:p>
    <w:p w14:paraId="7C5C00B6" w14:textId="0062A750" w:rsidR="00267C77" w:rsidRDefault="00267C77" w:rsidP="00267C77">
      <w:pPr>
        <w:pStyle w:val="Textkrper"/>
      </w:pPr>
      <w:r>
        <w:t>Die so gemessene Restkapazität (</w:t>
      </w:r>
      <w:proofErr w:type="spellStart"/>
      <w:r>
        <w:t>Q</w:t>
      </w:r>
      <w:r w:rsidRPr="00543D79">
        <w:rPr>
          <w:vertAlign w:val="subscript"/>
        </w:rPr>
        <w:t>Rest</w:t>
      </w:r>
      <w:proofErr w:type="spellEnd"/>
      <w:r>
        <w:t>) muss mindestens 80 Prozent der ursprünglichen Nennkapazität (N) aufweisen:</w:t>
      </w:r>
    </w:p>
    <w:p w14:paraId="63B96BA5" w14:textId="0044BE8B" w:rsidR="00543D79" w:rsidRDefault="00543D79" w:rsidP="00267C77">
      <w:pPr>
        <w:pStyle w:val="Textkrper"/>
      </w:pPr>
      <m:oMathPara>
        <m:oMath>
          <m:r>
            <w:rPr>
              <w:rFonts w:ascii="Cambria Math" w:hAnsi="Cambria Math"/>
            </w:rPr>
            <m:t>Q</m:t>
          </m:r>
          <m:sSub>
            <m:sSubPr>
              <m:ctrlPr>
                <w:rPr>
                  <w:rFonts w:ascii="Cambria Math" w:hAnsi="Cambria Math"/>
                  <w:i/>
                </w:rPr>
              </m:ctrlPr>
            </m:sSubPr>
            <m:e>
              <m:r>
                <w:rPr>
                  <w:rFonts w:ascii="Cambria Math" w:hAnsi="Cambria Math"/>
                </w:rPr>
                <m:t xml:space="preserve"> </m:t>
              </m:r>
            </m:e>
            <m:sub>
              <m:r>
                <w:rPr>
                  <w:rFonts w:ascii="Cambria Math" w:hAnsi="Cambria Math"/>
                </w:rPr>
                <m:t>Rest</m:t>
              </m:r>
            </m:sub>
          </m:sSub>
          <m:r>
            <w:rPr>
              <w:rFonts w:ascii="Cambria Math" w:hAnsi="Cambria Math"/>
            </w:rPr>
            <m:t>≥ 80 % × N</m:t>
          </m:r>
        </m:oMath>
      </m:oMathPara>
    </w:p>
    <w:p w14:paraId="021E57C4" w14:textId="77777777" w:rsidR="00267C77" w:rsidRDefault="00267C77" w:rsidP="00267C77">
      <w:pPr>
        <w:pStyle w:val="Textkrper"/>
      </w:pPr>
      <w:r>
        <w:t>Die Erfüllung dieser Anforderung ist auch die Voraussetzung für die Bestimmung der Anzahl der Vollladezyklen, die im nächsten Schritt folgt.</w:t>
      </w:r>
    </w:p>
    <w:p w14:paraId="6119AD3A" w14:textId="77777777" w:rsidR="00267C77" w:rsidRDefault="00267C77" w:rsidP="000F6BDF">
      <w:pPr>
        <w:pStyle w:val="Aufzhlung"/>
      </w:pPr>
      <w:r>
        <w:t>Bestimmung der Anzahl der Vollladezyklen</w:t>
      </w:r>
    </w:p>
    <w:p w14:paraId="31177EAA" w14:textId="77777777" w:rsidR="00267C77" w:rsidRDefault="00267C77" w:rsidP="00267C77">
      <w:pPr>
        <w:pStyle w:val="Textkrper"/>
      </w:pPr>
      <w:r>
        <w:t>Damit die Vollladezyklen berechnet werden können, muss die Restkapazität (</w:t>
      </w:r>
      <w:proofErr w:type="spellStart"/>
      <w:r>
        <w:t>Q</w:t>
      </w:r>
      <w:r w:rsidRPr="000F6BDF">
        <w:rPr>
          <w:vertAlign w:val="subscript"/>
        </w:rPr>
        <w:t>Rest</w:t>
      </w:r>
      <w:proofErr w:type="spellEnd"/>
      <w:r>
        <w:t xml:space="preserve">) nach dem oben beschriebenen </w:t>
      </w:r>
      <w:proofErr w:type="spellStart"/>
      <w:r>
        <w:t>Zyklentest</w:t>
      </w:r>
      <w:proofErr w:type="spellEnd"/>
      <w:r>
        <w:t xml:space="preserve"> mindestens 80 Prozent der ursprünglichen Nennkapazität (N) betragen (siehe vorangehende Bedingung). Die Anzahl der Vollladezyklen wird als Quotient der bei dem </w:t>
      </w:r>
      <w:proofErr w:type="spellStart"/>
      <w:r>
        <w:t>Zyklentest</w:t>
      </w:r>
      <w:proofErr w:type="spellEnd"/>
      <w:r>
        <w:t xml:space="preserve"> erreichten Summe der abgegebenen Elektrizitätsmengen (Qi) und der Nennkapazität berechnet:</w:t>
      </w:r>
    </w:p>
    <w:p w14:paraId="6D62FC26" w14:textId="5C1E5B1E" w:rsidR="00267C77" w:rsidRDefault="000F6BDF" w:rsidP="00267C77">
      <w:pPr>
        <w:pStyle w:val="Textkrper"/>
      </w:pPr>
      <m:oMathPara>
        <m:oMath>
          <m:r>
            <w:rPr>
              <w:rFonts w:ascii="Cambria Math" w:hAnsi="Cambria Math"/>
            </w:rPr>
            <m:t>Vollladeszyklen=</m:t>
          </m:r>
          <m:f>
            <m:fPr>
              <m:ctrlPr>
                <w:rPr>
                  <w:rFonts w:ascii="Cambria Math" w:hAnsi="Cambria Math"/>
                  <w:i/>
                </w:rPr>
              </m:ctrlPr>
            </m:fPr>
            <m:num>
              <m:nary>
                <m:naryPr>
                  <m:chr m:val="∑"/>
                  <m:ctrlPr>
                    <w:rPr>
                      <w:rFonts w:ascii="Cambria Math" w:hAnsi="Cambria Math"/>
                      <w:i/>
                    </w:rPr>
                  </m:ctrlPr>
                </m:naryPr>
                <m:sub>
                  <m:r>
                    <w:rPr>
                      <w:rFonts w:ascii="Cambria Math" w:hAnsi="Cambria Math"/>
                    </w:rPr>
                    <m:t>i=1</m:t>
                  </m:r>
                </m:sub>
                <m:sup>
                  <m:r>
                    <w:rPr>
                      <w:rFonts w:ascii="Cambria Math" w:hAnsi="Cambria Math"/>
                    </w:rPr>
                    <m:t>n</m:t>
                  </m:r>
                </m:sup>
                <m:e>
                  <m:sSub>
                    <m:sSubPr>
                      <m:ctrlPr>
                        <w:rPr>
                          <w:rFonts w:ascii="Cambria Math" w:hAnsi="Cambria Math"/>
                          <w:i/>
                        </w:rPr>
                      </m:ctrlPr>
                    </m:sSubPr>
                    <m:e>
                      <m:r>
                        <w:rPr>
                          <w:rFonts w:ascii="Cambria Math" w:hAnsi="Cambria Math"/>
                        </w:rPr>
                        <m:t>Q</m:t>
                      </m:r>
                    </m:e>
                    <m:sub>
                      <m:r>
                        <w:rPr>
                          <w:rFonts w:ascii="Cambria Math" w:hAnsi="Cambria Math"/>
                        </w:rPr>
                        <m:t>i</m:t>
                      </m:r>
                    </m:sub>
                  </m:sSub>
                </m:e>
              </m:nary>
              <m:r>
                <w:rPr>
                  <w:rFonts w:ascii="Cambria Math" w:hAnsi="Cambria Math"/>
                </w:rPr>
                <m:t xml:space="preserve"> </m:t>
              </m:r>
            </m:num>
            <m:den>
              <m:r>
                <w:rPr>
                  <w:rFonts w:ascii="Cambria Math" w:hAnsi="Cambria Math"/>
                </w:rPr>
                <m:t>N</m:t>
              </m:r>
            </m:den>
          </m:f>
        </m:oMath>
      </m:oMathPara>
    </w:p>
    <w:p w14:paraId="09702715" w14:textId="77777777" w:rsidR="00267C77" w:rsidRDefault="00267C77" w:rsidP="000F6BDF">
      <w:pPr>
        <w:pStyle w:val="Aufzhlung"/>
      </w:pPr>
      <w:r>
        <w:t>Vereinfachte Berechnungsvorschrift</w:t>
      </w:r>
    </w:p>
    <w:p w14:paraId="2E980C0C" w14:textId="77777777" w:rsidR="00267C77" w:rsidRDefault="00267C77" w:rsidP="00267C77">
      <w:pPr>
        <w:pStyle w:val="Textkrper"/>
      </w:pPr>
      <w:r>
        <w:t xml:space="preserve">Sofern die erreichbaren Ladezyklen des Akkus durch einen </w:t>
      </w:r>
      <w:proofErr w:type="spellStart"/>
      <w:r>
        <w:t>Zyklentest</w:t>
      </w:r>
      <w:proofErr w:type="spellEnd"/>
      <w:r>
        <w:t xml:space="preserve"> entsprechend der Norm EN 61960 (Abschnitt 7.6 Haltbarkeit in Zyklen) oder einem vergleichbaren Verfahren durchgeführt wurde, das eine zyklische maximale Beladung des Akkus und eine Entladung des Akkus bis zur Entladeschlussspannung vorsieht, kann eine vereinfachte Berechnung der Anzahl der Vollladezyklen erfolgen. Auch hier ist die Voraussetzung für eine Anwendbarkeit, dass die Restkapazität (</w:t>
      </w:r>
      <w:proofErr w:type="spellStart"/>
      <w:r>
        <w:t>Q</w:t>
      </w:r>
      <w:r w:rsidRPr="000F6BDF">
        <w:rPr>
          <w:vertAlign w:val="subscript"/>
        </w:rPr>
        <w:t>Rest</w:t>
      </w:r>
      <w:proofErr w:type="spellEnd"/>
      <w:r>
        <w:t xml:space="preserve">) nach Durchführung des </w:t>
      </w:r>
      <w:proofErr w:type="spellStart"/>
      <w:r>
        <w:t>Zyklentests</w:t>
      </w:r>
      <w:proofErr w:type="spellEnd"/>
      <w:r>
        <w:t xml:space="preserve"> mindestens 80 Prozent der ursprünglichen Nennkapazität (N) aufweist.</w:t>
      </w:r>
    </w:p>
    <w:p w14:paraId="1A1303C6" w14:textId="64B04AEB" w:rsidR="00267C77" w:rsidRDefault="00267C77" w:rsidP="00267C77">
      <w:pPr>
        <w:pStyle w:val="Textkrper"/>
      </w:pPr>
      <w:r>
        <w:t xml:space="preserve">Die Anzahl der Vollladezyklen kann vereinfacht berechnet werden, indem die durch den </w:t>
      </w:r>
      <w:proofErr w:type="spellStart"/>
      <w:r>
        <w:t>Zyklentest</w:t>
      </w:r>
      <w:proofErr w:type="spellEnd"/>
      <w:r>
        <w:t xml:space="preserve"> erreichten Ladezyklen multipliziert werden mit dem Quotienten aus der mittleren abgegebenen Elektrizitätsmenge (</w:t>
      </w:r>
      <w:proofErr w:type="spellStart"/>
      <w:r>
        <w:t>Q</w:t>
      </w:r>
      <w:r w:rsidRPr="000F6BDF">
        <w:rPr>
          <w:vertAlign w:val="subscript"/>
        </w:rPr>
        <w:t>i</w:t>
      </w:r>
      <w:r w:rsidR="006C2D16">
        <w:rPr>
          <w:vertAlign w:val="subscript"/>
        </w:rPr>
        <w:t>_</w:t>
      </w:r>
      <w:r w:rsidRPr="000F6BDF">
        <w:rPr>
          <w:vertAlign w:val="subscript"/>
        </w:rPr>
        <w:t>mittel</w:t>
      </w:r>
      <w:proofErr w:type="spellEnd"/>
      <w:r>
        <w:t>) und der Nennkapazität (N):</w:t>
      </w:r>
    </w:p>
    <w:p w14:paraId="28797722" w14:textId="0880BB94" w:rsidR="006C2D16" w:rsidRDefault="006C2D16" w:rsidP="00267C77">
      <w:pPr>
        <w:pStyle w:val="Textkrper"/>
      </w:pPr>
      <m:oMathPara>
        <m:oMath>
          <m:r>
            <w:rPr>
              <w:rFonts w:ascii="Cambria Math" w:hAnsi="Cambria Math"/>
            </w:rPr>
            <m:t>Vollladezyklen=Ladezyklen×</m:t>
          </m:r>
          <m:f>
            <m:fPr>
              <m:ctrlPr>
                <w:rPr>
                  <w:rFonts w:ascii="Cambria Math" w:hAnsi="Cambria Math"/>
                  <w:i/>
                </w:rPr>
              </m:ctrlPr>
            </m:fPr>
            <m:num>
              <m:sSub>
                <m:sSubPr>
                  <m:ctrlPr>
                    <w:rPr>
                      <w:rFonts w:ascii="Cambria Math" w:hAnsi="Cambria Math"/>
                      <w:i/>
                    </w:rPr>
                  </m:ctrlPr>
                </m:sSubPr>
                <m:e>
                  <m:r>
                    <w:rPr>
                      <w:rFonts w:ascii="Cambria Math" w:hAnsi="Cambria Math"/>
                    </w:rPr>
                    <m:t>Q</m:t>
                  </m:r>
                </m:e>
                <m:sub>
                  <m:sSub>
                    <m:sSubPr>
                      <m:ctrlPr>
                        <w:rPr>
                          <w:rFonts w:ascii="Cambria Math" w:hAnsi="Cambria Math"/>
                          <w:i/>
                        </w:rPr>
                      </m:ctrlPr>
                    </m:sSubPr>
                    <m:e>
                      <m:r>
                        <w:rPr>
                          <w:rFonts w:ascii="Cambria Math" w:hAnsi="Cambria Math"/>
                        </w:rPr>
                        <m:t>i</m:t>
                      </m:r>
                    </m:e>
                    <m:sub>
                      <m:r>
                        <w:rPr>
                          <w:rFonts w:ascii="Cambria Math" w:hAnsi="Cambria Math"/>
                        </w:rPr>
                        <m:t>mittel</m:t>
                      </m:r>
                    </m:sub>
                  </m:sSub>
                </m:sub>
              </m:sSub>
            </m:num>
            <m:den>
              <m:r>
                <w:rPr>
                  <w:rFonts w:ascii="Cambria Math" w:hAnsi="Cambria Math"/>
                </w:rPr>
                <m:t>N</m:t>
              </m:r>
            </m:den>
          </m:f>
        </m:oMath>
      </m:oMathPara>
    </w:p>
    <w:p w14:paraId="06349DA0" w14:textId="51789A67" w:rsidR="00267C77" w:rsidRDefault="006C2D16" w:rsidP="006C2D16">
      <w:pPr>
        <w:pStyle w:val="Textkrperfett"/>
      </w:pPr>
      <w:r>
        <w:t>A3</w:t>
      </w:r>
      <w:r>
        <w:tab/>
      </w:r>
      <w:r w:rsidR="00267C77">
        <w:t>Dokumentation der Tests</w:t>
      </w:r>
    </w:p>
    <w:p w14:paraId="2B8FB2DB" w14:textId="77777777" w:rsidR="00267C77" w:rsidRDefault="00267C77" w:rsidP="006C2D16">
      <w:pPr>
        <w:pStyle w:val="Aufzhlung"/>
      </w:pPr>
      <w:r>
        <w:lastRenderedPageBreak/>
        <w:t>Das Testprotokoll muss mindestens folgende Informationen enthalten:</w:t>
      </w:r>
    </w:p>
    <w:p w14:paraId="42CD4A15" w14:textId="77777777" w:rsidR="00267C77" w:rsidRDefault="00267C77" w:rsidP="006C2D16">
      <w:pPr>
        <w:pStyle w:val="Aufzhlung"/>
      </w:pPr>
      <w:r>
        <w:t>Nennung des Prüflabors</w:t>
      </w:r>
    </w:p>
    <w:p w14:paraId="589FEF41" w14:textId="77777777" w:rsidR="00267C77" w:rsidRDefault="00267C77" w:rsidP="006C2D16">
      <w:pPr>
        <w:pStyle w:val="Aufzhlung"/>
      </w:pPr>
      <w:r>
        <w:t>Bestätigung der Kompetenz des Prüflabors</w:t>
      </w:r>
    </w:p>
    <w:p w14:paraId="0AAA7279" w14:textId="77777777" w:rsidR="00267C77" w:rsidRDefault="00267C77" w:rsidP="006C2D16">
      <w:pPr>
        <w:pStyle w:val="Aufzhlung"/>
      </w:pPr>
      <w:r>
        <w:t>Nennung des Testverfahrens (z. B. EN 61960)</w:t>
      </w:r>
    </w:p>
    <w:p w14:paraId="47F647F9" w14:textId="77777777" w:rsidR="00267C77" w:rsidRDefault="00267C77" w:rsidP="006C2D16">
      <w:pPr>
        <w:pStyle w:val="Aufzhlung"/>
      </w:pPr>
      <w:r>
        <w:t>Für alle drei getesteten Akkus jeweils:</w:t>
      </w:r>
    </w:p>
    <w:p w14:paraId="4E340841" w14:textId="59DBDB3F" w:rsidR="00267C77" w:rsidRDefault="00267C77" w:rsidP="006C2D16">
      <w:pPr>
        <w:pStyle w:val="Aufzhlung"/>
        <w:numPr>
          <w:ilvl w:val="1"/>
          <w:numId w:val="2"/>
        </w:numPr>
      </w:pPr>
      <w:r>
        <w:t>Nennkapazität (N),</w:t>
      </w:r>
    </w:p>
    <w:p w14:paraId="3D2D7590" w14:textId="6276DA79" w:rsidR="00267C77" w:rsidRDefault="00267C77" w:rsidP="006C2D16">
      <w:pPr>
        <w:pStyle w:val="Aufzhlung"/>
        <w:numPr>
          <w:ilvl w:val="1"/>
          <w:numId w:val="2"/>
        </w:numPr>
      </w:pPr>
      <w:r>
        <w:t>Restkapazität (</w:t>
      </w:r>
      <w:proofErr w:type="spellStart"/>
      <w:r>
        <w:t>QRest</w:t>
      </w:r>
      <w:proofErr w:type="spellEnd"/>
      <w:r>
        <w:t>) nach Durchführung der Tests,</w:t>
      </w:r>
    </w:p>
    <w:p w14:paraId="1403E7E3" w14:textId="04A844F4" w:rsidR="00267C77" w:rsidRDefault="00267C77" w:rsidP="006C2D16">
      <w:pPr>
        <w:pStyle w:val="Aufzhlung"/>
        <w:numPr>
          <w:ilvl w:val="1"/>
          <w:numId w:val="2"/>
        </w:numPr>
      </w:pPr>
      <w:r>
        <w:t xml:space="preserve">Erreichte </w:t>
      </w:r>
      <w:proofErr w:type="spellStart"/>
      <w:r>
        <w:t>Vollladezyklenzahl</w:t>
      </w:r>
      <w:proofErr w:type="spellEnd"/>
      <w:r>
        <w:t>,</w:t>
      </w:r>
    </w:p>
    <w:p w14:paraId="7D549C83" w14:textId="01E731EB" w:rsidR="006C2D16" w:rsidRDefault="00267C77" w:rsidP="006C2D16">
      <w:pPr>
        <w:pStyle w:val="Aufzhlung"/>
        <w:numPr>
          <w:ilvl w:val="1"/>
          <w:numId w:val="2"/>
        </w:numPr>
      </w:pPr>
      <w:r>
        <w:t>Im Fall der vereinfachten Berechnung: mittlere abgegebene Elektrizitätsmenge (</w:t>
      </w:r>
      <w:proofErr w:type="spellStart"/>
      <w:r>
        <w:t>Qi_mittel</w:t>
      </w:r>
      <w:proofErr w:type="spellEnd"/>
      <w:r>
        <w:t>).</w:t>
      </w:r>
    </w:p>
    <w:p w14:paraId="1D72ACE9" w14:textId="77777777" w:rsidR="006C2D16" w:rsidRDefault="006C2D16">
      <w:pPr>
        <w:spacing w:after="0"/>
        <w:rPr>
          <w:rFonts w:ascii="Calibri" w:hAnsi="Calibri"/>
          <w:sz w:val="20"/>
        </w:rPr>
      </w:pPr>
      <w:r>
        <w:br w:type="page"/>
      </w:r>
    </w:p>
    <w:p w14:paraId="69A1DEA4" w14:textId="1672CAB0" w:rsidR="00267C77" w:rsidRDefault="006C2D16" w:rsidP="006C2D16">
      <w:pPr>
        <w:pStyle w:val="berschrift1"/>
      </w:pPr>
      <w:r>
        <w:lastRenderedPageBreak/>
        <w:t>B</w:t>
      </w:r>
      <w:r>
        <w:tab/>
        <w:t xml:space="preserve">Anhang: </w:t>
      </w:r>
      <w:r w:rsidRPr="006C2D16">
        <w:t>Zuordnung von Gefahrenkategorien und H-Sätzen</w:t>
      </w:r>
    </w:p>
    <w:p w14:paraId="4CD676E9" w14:textId="2D0E2CB8" w:rsidR="006C2D16" w:rsidRDefault="006C2D16" w:rsidP="006C2D16">
      <w:pPr>
        <w:pStyle w:val="Textkrper"/>
      </w:pPr>
      <w:r w:rsidRPr="006C2D16">
        <w:t>Folgende Tabelle ordnet den Gefahrenkategorien der generell ausgeschlossen Stoffe die entsprechenden Gefahrenhinweise (H-Sätze) zu.</w:t>
      </w:r>
    </w:p>
    <w:p w14:paraId="499B358E" w14:textId="77777777" w:rsidR="00E12B5B" w:rsidRPr="00E12B5B" w:rsidRDefault="00E12B5B" w:rsidP="00E12B5B">
      <w:pPr>
        <w:pStyle w:val="Beschriftung"/>
      </w:pPr>
      <w:r w:rsidRPr="00E12B5B">
        <w:t xml:space="preserve">Tabelle </w:t>
      </w:r>
      <w:r w:rsidR="00DB247B">
        <w:fldChar w:fldCharType="begin"/>
      </w:r>
      <w:r w:rsidR="00DB247B">
        <w:instrText xml:space="preserve"> SEQ Tabelle \* ARABIC </w:instrText>
      </w:r>
      <w:r w:rsidR="00DB247B">
        <w:fldChar w:fldCharType="separate"/>
      </w:r>
      <w:r w:rsidRPr="00E12B5B">
        <w:t>2</w:t>
      </w:r>
      <w:r w:rsidR="00DB247B">
        <w:fldChar w:fldCharType="end"/>
      </w:r>
      <w:r w:rsidRPr="00E12B5B">
        <w:t>:</w:t>
      </w:r>
      <w:r w:rsidRPr="00E12B5B">
        <w:tab/>
        <w:t>CLP-Verordnung (EG) Nr. 1272/2008</w:t>
      </w:r>
    </w:p>
    <w:tbl>
      <w:tblPr>
        <w:tblStyle w:val="UBATabellemitKopf"/>
        <w:tblW w:w="0" w:type="auto"/>
        <w:tblLook w:val="04A0" w:firstRow="1" w:lastRow="0" w:firstColumn="1" w:lastColumn="0" w:noHBand="0" w:noVBand="1"/>
      </w:tblPr>
      <w:tblGrid>
        <w:gridCol w:w="2014"/>
        <w:gridCol w:w="1134"/>
        <w:gridCol w:w="5809"/>
      </w:tblGrid>
      <w:tr w:rsidR="00E12B5B" w:rsidRPr="00E12B5B" w14:paraId="3754D330" w14:textId="77777777" w:rsidTr="00E12B5B">
        <w:trPr>
          <w:cnfStyle w:val="100000000000" w:firstRow="1" w:lastRow="0" w:firstColumn="0" w:lastColumn="0" w:oddVBand="0" w:evenVBand="0" w:oddHBand="0" w:evenHBand="0" w:firstRowFirstColumn="0" w:firstRowLastColumn="0" w:lastRowFirstColumn="0" w:lastRowLastColumn="0"/>
        </w:trPr>
        <w:tc>
          <w:tcPr>
            <w:tcW w:w="2014" w:type="dxa"/>
          </w:tcPr>
          <w:p w14:paraId="7A595920" w14:textId="77777777" w:rsidR="00E12B5B" w:rsidRPr="00E12B5B" w:rsidRDefault="00E12B5B" w:rsidP="00E12B5B">
            <w:pPr>
              <w:pStyle w:val="TabellentextKopfzeile"/>
              <w:rPr>
                <w:rFonts w:eastAsia="Cambria"/>
                <w:lang w:eastAsia="en-US"/>
              </w:rPr>
            </w:pPr>
            <w:r w:rsidRPr="00E12B5B">
              <w:rPr>
                <w:rFonts w:eastAsia="Cambria"/>
                <w:lang w:eastAsia="en-US"/>
              </w:rPr>
              <w:t>Gefahrenkategorie</w:t>
            </w:r>
          </w:p>
        </w:tc>
        <w:tc>
          <w:tcPr>
            <w:tcW w:w="1134" w:type="dxa"/>
          </w:tcPr>
          <w:p w14:paraId="50BD0DA5" w14:textId="77777777" w:rsidR="00E12B5B" w:rsidRPr="00E12B5B" w:rsidRDefault="00E12B5B" w:rsidP="00E12B5B">
            <w:pPr>
              <w:pStyle w:val="TabellentextKopfzeile"/>
              <w:rPr>
                <w:rFonts w:eastAsia="Cambria"/>
                <w:lang w:eastAsia="en-US"/>
              </w:rPr>
            </w:pPr>
            <w:r w:rsidRPr="00E12B5B">
              <w:rPr>
                <w:rFonts w:eastAsia="Cambria"/>
                <w:lang w:eastAsia="en-US"/>
              </w:rPr>
              <w:t>H-Satz</w:t>
            </w:r>
          </w:p>
        </w:tc>
        <w:tc>
          <w:tcPr>
            <w:tcW w:w="5809" w:type="dxa"/>
          </w:tcPr>
          <w:p w14:paraId="7FC157DE" w14:textId="77777777" w:rsidR="00E12B5B" w:rsidRPr="00E12B5B" w:rsidRDefault="00E12B5B" w:rsidP="00E12B5B">
            <w:pPr>
              <w:pStyle w:val="TabellentextKopfzeile"/>
              <w:rPr>
                <w:rFonts w:eastAsia="Cambria"/>
                <w:lang w:eastAsia="en-US"/>
              </w:rPr>
            </w:pPr>
            <w:r w:rsidRPr="00E12B5B">
              <w:rPr>
                <w:rFonts w:eastAsia="Cambria"/>
                <w:lang w:eastAsia="en-US"/>
              </w:rPr>
              <w:t>Gefahrenhinweise Wortlaut</w:t>
            </w:r>
          </w:p>
        </w:tc>
      </w:tr>
      <w:tr w:rsidR="00E12B5B" w:rsidRPr="00E12B5B" w14:paraId="69EC1941" w14:textId="77777777" w:rsidTr="00E12B5B">
        <w:trPr>
          <w:cnfStyle w:val="000000100000" w:firstRow="0" w:lastRow="0" w:firstColumn="0" w:lastColumn="0" w:oddVBand="0" w:evenVBand="0" w:oddHBand="1" w:evenHBand="0" w:firstRowFirstColumn="0" w:firstRowLastColumn="0" w:lastRowFirstColumn="0" w:lastRowLastColumn="0"/>
        </w:trPr>
        <w:tc>
          <w:tcPr>
            <w:tcW w:w="8957" w:type="dxa"/>
            <w:gridSpan w:val="3"/>
          </w:tcPr>
          <w:p w14:paraId="4C36B5DF" w14:textId="77777777" w:rsidR="00E12B5B" w:rsidRPr="00E12B5B" w:rsidRDefault="00E12B5B" w:rsidP="00E12B5B">
            <w:pPr>
              <w:pStyle w:val="Tabellentextfett"/>
              <w:rPr>
                <w:rFonts w:eastAsia="Cambria"/>
                <w:lang w:eastAsia="en-US"/>
              </w:rPr>
            </w:pPr>
            <w:r w:rsidRPr="00E12B5B">
              <w:rPr>
                <w:rFonts w:eastAsia="Cambria"/>
                <w:lang w:eastAsia="en-US"/>
              </w:rPr>
              <w:t>karzinogene Stoffe</w:t>
            </w:r>
          </w:p>
        </w:tc>
      </w:tr>
      <w:tr w:rsidR="00E12B5B" w:rsidRPr="00E12B5B" w14:paraId="54CE0876" w14:textId="77777777" w:rsidTr="00E12B5B">
        <w:tc>
          <w:tcPr>
            <w:tcW w:w="2014" w:type="dxa"/>
          </w:tcPr>
          <w:p w14:paraId="2191CC60" w14:textId="77777777" w:rsidR="00E12B5B" w:rsidRPr="00E12B5B" w:rsidRDefault="00E12B5B" w:rsidP="00E12B5B">
            <w:pPr>
              <w:pStyle w:val="Tabellentext"/>
              <w:rPr>
                <w:rFonts w:eastAsia="Cambria"/>
                <w:lang w:eastAsia="en-US"/>
              </w:rPr>
            </w:pPr>
            <w:proofErr w:type="spellStart"/>
            <w:r w:rsidRPr="00E12B5B">
              <w:rPr>
                <w:rFonts w:eastAsia="Cambria"/>
                <w:lang w:eastAsia="en-US"/>
              </w:rPr>
              <w:t>Carc</w:t>
            </w:r>
            <w:proofErr w:type="spellEnd"/>
            <w:r w:rsidRPr="00E12B5B">
              <w:rPr>
                <w:rFonts w:eastAsia="Cambria"/>
                <w:lang w:eastAsia="en-US"/>
              </w:rPr>
              <w:t xml:space="preserve">. 1A </w:t>
            </w:r>
          </w:p>
          <w:p w14:paraId="715A38B8" w14:textId="77777777" w:rsidR="00E12B5B" w:rsidRPr="00E12B5B" w:rsidRDefault="00E12B5B" w:rsidP="00E12B5B">
            <w:pPr>
              <w:pStyle w:val="Tabellentext"/>
              <w:rPr>
                <w:rFonts w:eastAsia="Cambria"/>
                <w:lang w:eastAsia="en-US"/>
              </w:rPr>
            </w:pPr>
            <w:proofErr w:type="spellStart"/>
            <w:r w:rsidRPr="00E12B5B">
              <w:rPr>
                <w:rFonts w:eastAsia="Cambria"/>
                <w:lang w:eastAsia="en-US"/>
              </w:rPr>
              <w:t>Carc</w:t>
            </w:r>
            <w:proofErr w:type="spellEnd"/>
            <w:r w:rsidRPr="00E12B5B">
              <w:rPr>
                <w:rFonts w:eastAsia="Cambria"/>
                <w:lang w:eastAsia="en-US"/>
              </w:rPr>
              <w:t>. 1B</w:t>
            </w:r>
          </w:p>
        </w:tc>
        <w:tc>
          <w:tcPr>
            <w:tcW w:w="1134" w:type="dxa"/>
          </w:tcPr>
          <w:p w14:paraId="2D3ECD60" w14:textId="77777777" w:rsidR="00E12B5B" w:rsidRPr="00E12B5B" w:rsidRDefault="00E12B5B" w:rsidP="00E12B5B">
            <w:pPr>
              <w:pStyle w:val="Tabellentext"/>
              <w:rPr>
                <w:rFonts w:eastAsia="Cambria"/>
                <w:lang w:eastAsia="en-US"/>
              </w:rPr>
            </w:pPr>
            <w:r w:rsidRPr="00E12B5B">
              <w:rPr>
                <w:rFonts w:eastAsia="Cambria"/>
                <w:lang w:eastAsia="en-US"/>
              </w:rPr>
              <w:t>H350</w:t>
            </w:r>
          </w:p>
        </w:tc>
        <w:tc>
          <w:tcPr>
            <w:tcW w:w="5809" w:type="dxa"/>
          </w:tcPr>
          <w:p w14:paraId="5D59B051" w14:textId="77777777" w:rsidR="00E12B5B" w:rsidRPr="00E12B5B" w:rsidRDefault="00E12B5B" w:rsidP="00E12B5B">
            <w:pPr>
              <w:pStyle w:val="Tabellentext"/>
              <w:rPr>
                <w:rFonts w:eastAsia="Cambria"/>
                <w:lang w:eastAsia="en-US"/>
              </w:rPr>
            </w:pPr>
            <w:r w:rsidRPr="00E12B5B">
              <w:rPr>
                <w:rFonts w:eastAsia="Cambria"/>
                <w:lang w:eastAsia="en-US"/>
              </w:rPr>
              <w:t>Kann Krebs erzeugen.</w:t>
            </w:r>
          </w:p>
        </w:tc>
      </w:tr>
      <w:tr w:rsidR="00E12B5B" w:rsidRPr="00E12B5B" w14:paraId="477AC229" w14:textId="77777777" w:rsidTr="00E12B5B">
        <w:trPr>
          <w:cnfStyle w:val="000000100000" w:firstRow="0" w:lastRow="0" w:firstColumn="0" w:lastColumn="0" w:oddVBand="0" w:evenVBand="0" w:oddHBand="1" w:evenHBand="0" w:firstRowFirstColumn="0" w:firstRowLastColumn="0" w:lastRowFirstColumn="0" w:lastRowLastColumn="0"/>
        </w:trPr>
        <w:tc>
          <w:tcPr>
            <w:tcW w:w="2014" w:type="dxa"/>
          </w:tcPr>
          <w:p w14:paraId="7F278C6D" w14:textId="77777777" w:rsidR="00E12B5B" w:rsidRPr="00E12B5B" w:rsidRDefault="00E12B5B" w:rsidP="00E12B5B">
            <w:pPr>
              <w:pStyle w:val="Tabellentext"/>
              <w:rPr>
                <w:rFonts w:eastAsia="Cambria"/>
                <w:lang w:eastAsia="en-US"/>
              </w:rPr>
            </w:pPr>
            <w:proofErr w:type="spellStart"/>
            <w:r w:rsidRPr="00E12B5B">
              <w:rPr>
                <w:rFonts w:eastAsia="Cambria"/>
                <w:lang w:eastAsia="en-US"/>
              </w:rPr>
              <w:t>Carc</w:t>
            </w:r>
            <w:proofErr w:type="spellEnd"/>
            <w:r w:rsidRPr="00E12B5B">
              <w:rPr>
                <w:rFonts w:eastAsia="Cambria"/>
                <w:lang w:eastAsia="en-US"/>
              </w:rPr>
              <w:t>. 1A</w:t>
            </w:r>
            <w:r w:rsidRPr="00E12B5B">
              <w:rPr>
                <w:rFonts w:eastAsia="Cambria"/>
                <w:lang w:eastAsia="en-US"/>
              </w:rPr>
              <w:br/>
            </w:r>
            <w:proofErr w:type="spellStart"/>
            <w:r w:rsidRPr="00E12B5B">
              <w:rPr>
                <w:rFonts w:eastAsia="Cambria"/>
                <w:lang w:eastAsia="en-US"/>
              </w:rPr>
              <w:t>Carc</w:t>
            </w:r>
            <w:proofErr w:type="spellEnd"/>
            <w:r w:rsidRPr="00E12B5B">
              <w:rPr>
                <w:rFonts w:eastAsia="Cambria"/>
                <w:lang w:eastAsia="en-US"/>
              </w:rPr>
              <w:t>. 1B</w:t>
            </w:r>
          </w:p>
        </w:tc>
        <w:tc>
          <w:tcPr>
            <w:tcW w:w="1134" w:type="dxa"/>
          </w:tcPr>
          <w:p w14:paraId="2B433194" w14:textId="77777777" w:rsidR="00E12B5B" w:rsidRPr="00E12B5B" w:rsidRDefault="00E12B5B" w:rsidP="00E12B5B">
            <w:pPr>
              <w:pStyle w:val="Tabellentext"/>
              <w:rPr>
                <w:rFonts w:eastAsia="Cambria"/>
                <w:lang w:eastAsia="en-US"/>
              </w:rPr>
            </w:pPr>
            <w:r w:rsidRPr="00E12B5B">
              <w:rPr>
                <w:rFonts w:eastAsia="Cambria"/>
                <w:lang w:eastAsia="en-US"/>
              </w:rPr>
              <w:t>H350i</w:t>
            </w:r>
          </w:p>
        </w:tc>
        <w:tc>
          <w:tcPr>
            <w:tcW w:w="5809" w:type="dxa"/>
          </w:tcPr>
          <w:p w14:paraId="4BD1B788" w14:textId="77777777" w:rsidR="00E12B5B" w:rsidRPr="00E12B5B" w:rsidRDefault="00E12B5B" w:rsidP="00E12B5B">
            <w:pPr>
              <w:pStyle w:val="Tabellentext"/>
              <w:rPr>
                <w:rFonts w:eastAsia="Cambria"/>
                <w:lang w:eastAsia="en-US"/>
              </w:rPr>
            </w:pPr>
            <w:r w:rsidRPr="00E12B5B">
              <w:rPr>
                <w:rFonts w:eastAsia="Cambria"/>
                <w:lang w:eastAsia="en-US"/>
              </w:rPr>
              <w:t>Kann beim Einatmen Krebs erzeugen.</w:t>
            </w:r>
          </w:p>
        </w:tc>
      </w:tr>
      <w:tr w:rsidR="00E12B5B" w:rsidRPr="00E12B5B" w14:paraId="481C34CD" w14:textId="77777777" w:rsidTr="00E12B5B">
        <w:tc>
          <w:tcPr>
            <w:tcW w:w="2014" w:type="dxa"/>
          </w:tcPr>
          <w:p w14:paraId="4B776BFF" w14:textId="77777777" w:rsidR="00E12B5B" w:rsidRPr="00E12B5B" w:rsidRDefault="00E12B5B" w:rsidP="00E12B5B">
            <w:pPr>
              <w:pStyle w:val="Tabellentext"/>
              <w:rPr>
                <w:rFonts w:eastAsia="Cambria"/>
                <w:lang w:eastAsia="en-US"/>
              </w:rPr>
            </w:pPr>
            <w:proofErr w:type="spellStart"/>
            <w:r w:rsidRPr="00E12B5B">
              <w:rPr>
                <w:rFonts w:eastAsia="Cambria"/>
                <w:lang w:eastAsia="en-US"/>
              </w:rPr>
              <w:t>Carc</w:t>
            </w:r>
            <w:proofErr w:type="spellEnd"/>
            <w:r w:rsidRPr="00E12B5B">
              <w:rPr>
                <w:rFonts w:eastAsia="Cambria"/>
                <w:lang w:eastAsia="en-US"/>
              </w:rPr>
              <w:t>. 2</w:t>
            </w:r>
          </w:p>
        </w:tc>
        <w:tc>
          <w:tcPr>
            <w:tcW w:w="1134" w:type="dxa"/>
          </w:tcPr>
          <w:p w14:paraId="3F76EBF4" w14:textId="77777777" w:rsidR="00E12B5B" w:rsidRPr="00E12B5B" w:rsidRDefault="00E12B5B" w:rsidP="00E12B5B">
            <w:pPr>
              <w:pStyle w:val="Tabellentext"/>
              <w:rPr>
                <w:rFonts w:eastAsia="Cambria"/>
                <w:lang w:eastAsia="en-US"/>
              </w:rPr>
            </w:pPr>
            <w:r w:rsidRPr="00E12B5B">
              <w:rPr>
                <w:rFonts w:eastAsia="Cambria"/>
                <w:lang w:eastAsia="en-US"/>
              </w:rPr>
              <w:t>H351</w:t>
            </w:r>
          </w:p>
        </w:tc>
        <w:tc>
          <w:tcPr>
            <w:tcW w:w="5809" w:type="dxa"/>
          </w:tcPr>
          <w:p w14:paraId="5046D312" w14:textId="77777777" w:rsidR="00E12B5B" w:rsidRPr="00E12B5B" w:rsidRDefault="00E12B5B" w:rsidP="00E12B5B">
            <w:pPr>
              <w:pStyle w:val="Tabellentext"/>
              <w:rPr>
                <w:rFonts w:eastAsia="Cambria"/>
                <w:lang w:eastAsia="en-US"/>
              </w:rPr>
            </w:pPr>
            <w:r w:rsidRPr="00E12B5B">
              <w:rPr>
                <w:rFonts w:eastAsia="Cambria"/>
                <w:lang w:eastAsia="en-US"/>
              </w:rPr>
              <w:t>Kann vermutlich Krebs erzeugen.</w:t>
            </w:r>
          </w:p>
        </w:tc>
      </w:tr>
      <w:tr w:rsidR="00E12B5B" w:rsidRPr="00E12B5B" w14:paraId="2F805CF5" w14:textId="77777777" w:rsidTr="00E12B5B">
        <w:trPr>
          <w:cnfStyle w:val="000000100000" w:firstRow="0" w:lastRow="0" w:firstColumn="0" w:lastColumn="0" w:oddVBand="0" w:evenVBand="0" w:oddHBand="1" w:evenHBand="0" w:firstRowFirstColumn="0" w:firstRowLastColumn="0" w:lastRowFirstColumn="0" w:lastRowLastColumn="0"/>
        </w:trPr>
        <w:tc>
          <w:tcPr>
            <w:tcW w:w="8957" w:type="dxa"/>
            <w:gridSpan w:val="3"/>
          </w:tcPr>
          <w:p w14:paraId="7D227F73" w14:textId="77777777" w:rsidR="00E12B5B" w:rsidRPr="00E12B5B" w:rsidRDefault="00E12B5B" w:rsidP="00E12B5B">
            <w:pPr>
              <w:pStyle w:val="Tabellentextfett"/>
              <w:rPr>
                <w:rFonts w:eastAsia="Cambria"/>
                <w:lang w:eastAsia="en-US"/>
              </w:rPr>
            </w:pPr>
            <w:proofErr w:type="spellStart"/>
            <w:r w:rsidRPr="00E12B5B">
              <w:rPr>
                <w:rFonts w:eastAsia="Cambria"/>
                <w:lang w:eastAsia="en-US"/>
              </w:rPr>
              <w:t>keimzellmutagene</w:t>
            </w:r>
            <w:proofErr w:type="spellEnd"/>
            <w:r w:rsidRPr="00E12B5B">
              <w:rPr>
                <w:rFonts w:eastAsia="Cambria"/>
                <w:lang w:eastAsia="en-US"/>
              </w:rPr>
              <w:t xml:space="preserve"> Stoffe</w:t>
            </w:r>
          </w:p>
        </w:tc>
      </w:tr>
      <w:tr w:rsidR="00E12B5B" w:rsidRPr="00E12B5B" w14:paraId="40421FA7" w14:textId="77777777" w:rsidTr="00E12B5B">
        <w:tc>
          <w:tcPr>
            <w:tcW w:w="2014" w:type="dxa"/>
          </w:tcPr>
          <w:p w14:paraId="6A7AF858" w14:textId="77777777" w:rsidR="00E12B5B" w:rsidRPr="00E12B5B" w:rsidRDefault="00E12B5B" w:rsidP="00E12B5B">
            <w:pPr>
              <w:pStyle w:val="Tabellentext"/>
              <w:rPr>
                <w:rFonts w:eastAsia="Cambria"/>
                <w:lang w:eastAsia="en-US"/>
              </w:rPr>
            </w:pPr>
            <w:proofErr w:type="spellStart"/>
            <w:r w:rsidRPr="00E12B5B">
              <w:rPr>
                <w:rFonts w:eastAsia="Cambria"/>
                <w:lang w:eastAsia="en-US"/>
              </w:rPr>
              <w:t>Muta</w:t>
            </w:r>
            <w:proofErr w:type="spellEnd"/>
            <w:r w:rsidRPr="00E12B5B">
              <w:rPr>
                <w:rFonts w:eastAsia="Cambria"/>
                <w:lang w:eastAsia="en-US"/>
              </w:rPr>
              <w:t>. 1A</w:t>
            </w:r>
            <w:r w:rsidRPr="00E12B5B">
              <w:rPr>
                <w:rFonts w:eastAsia="Cambria"/>
                <w:lang w:eastAsia="en-US"/>
              </w:rPr>
              <w:br/>
            </w:r>
            <w:proofErr w:type="spellStart"/>
            <w:r w:rsidRPr="00E12B5B">
              <w:rPr>
                <w:rFonts w:eastAsia="Cambria"/>
                <w:lang w:eastAsia="en-US"/>
              </w:rPr>
              <w:t>Muta</w:t>
            </w:r>
            <w:proofErr w:type="spellEnd"/>
            <w:r w:rsidRPr="00E12B5B">
              <w:rPr>
                <w:rFonts w:eastAsia="Cambria"/>
                <w:lang w:eastAsia="en-US"/>
              </w:rPr>
              <w:t>. 1B</w:t>
            </w:r>
          </w:p>
        </w:tc>
        <w:tc>
          <w:tcPr>
            <w:tcW w:w="1134" w:type="dxa"/>
          </w:tcPr>
          <w:p w14:paraId="0A9643E7" w14:textId="77777777" w:rsidR="00E12B5B" w:rsidRPr="00E12B5B" w:rsidRDefault="00E12B5B" w:rsidP="00E12B5B">
            <w:pPr>
              <w:pStyle w:val="Tabellentext"/>
              <w:rPr>
                <w:rFonts w:eastAsia="Cambria"/>
                <w:lang w:eastAsia="en-US"/>
              </w:rPr>
            </w:pPr>
            <w:r w:rsidRPr="00E12B5B">
              <w:rPr>
                <w:rFonts w:eastAsia="Cambria"/>
                <w:lang w:eastAsia="en-US"/>
              </w:rPr>
              <w:t>H340</w:t>
            </w:r>
          </w:p>
        </w:tc>
        <w:tc>
          <w:tcPr>
            <w:tcW w:w="5809" w:type="dxa"/>
          </w:tcPr>
          <w:p w14:paraId="41B7B907" w14:textId="77777777" w:rsidR="00E12B5B" w:rsidRPr="00E12B5B" w:rsidRDefault="00E12B5B" w:rsidP="00E12B5B">
            <w:pPr>
              <w:pStyle w:val="Tabellentext"/>
              <w:rPr>
                <w:rFonts w:eastAsia="Cambria"/>
                <w:lang w:eastAsia="en-US"/>
              </w:rPr>
            </w:pPr>
            <w:r w:rsidRPr="00E12B5B">
              <w:rPr>
                <w:rFonts w:eastAsia="Cambria"/>
                <w:lang w:eastAsia="en-US"/>
              </w:rPr>
              <w:t>Kann genetische Defekte verursachen.</w:t>
            </w:r>
          </w:p>
        </w:tc>
      </w:tr>
      <w:tr w:rsidR="00E12B5B" w:rsidRPr="00E12B5B" w14:paraId="7DBEFA95" w14:textId="77777777" w:rsidTr="00E12B5B">
        <w:trPr>
          <w:cnfStyle w:val="000000100000" w:firstRow="0" w:lastRow="0" w:firstColumn="0" w:lastColumn="0" w:oddVBand="0" w:evenVBand="0" w:oddHBand="1" w:evenHBand="0" w:firstRowFirstColumn="0" w:firstRowLastColumn="0" w:lastRowFirstColumn="0" w:lastRowLastColumn="0"/>
        </w:trPr>
        <w:tc>
          <w:tcPr>
            <w:tcW w:w="8957" w:type="dxa"/>
            <w:gridSpan w:val="3"/>
          </w:tcPr>
          <w:p w14:paraId="43C528E7" w14:textId="77777777" w:rsidR="00E12B5B" w:rsidRPr="00E12B5B" w:rsidRDefault="00E12B5B" w:rsidP="00E12B5B">
            <w:pPr>
              <w:pStyle w:val="Tabellentextfett"/>
              <w:rPr>
                <w:rFonts w:eastAsia="Cambria"/>
                <w:lang w:eastAsia="en-US"/>
              </w:rPr>
            </w:pPr>
            <w:r w:rsidRPr="00E12B5B">
              <w:rPr>
                <w:rFonts w:eastAsia="Cambria"/>
                <w:lang w:eastAsia="en-US"/>
              </w:rPr>
              <w:t>reproduktionstoxische Stoffe</w:t>
            </w:r>
          </w:p>
        </w:tc>
      </w:tr>
      <w:tr w:rsidR="00E12B5B" w:rsidRPr="00E12B5B" w14:paraId="50568783" w14:textId="77777777" w:rsidTr="00E12B5B">
        <w:tc>
          <w:tcPr>
            <w:tcW w:w="2014" w:type="dxa"/>
          </w:tcPr>
          <w:p w14:paraId="22A03013" w14:textId="77777777" w:rsidR="00E12B5B" w:rsidRPr="00E12B5B" w:rsidRDefault="00E12B5B" w:rsidP="00E12B5B">
            <w:pPr>
              <w:pStyle w:val="Tabellentext"/>
              <w:rPr>
                <w:rFonts w:eastAsia="Cambria"/>
                <w:lang w:eastAsia="en-US"/>
              </w:rPr>
            </w:pPr>
            <w:proofErr w:type="spellStart"/>
            <w:r w:rsidRPr="00E12B5B">
              <w:rPr>
                <w:rFonts w:eastAsia="Cambria"/>
                <w:lang w:eastAsia="en-US"/>
              </w:rPr>
              <w:t>Repr</w:t>
            </w:r>
            <w:proofErr w:type="spellEnd"/>
            <w:r w:rsidRPr="00E12B5B">
              <w:rPr>
                <w:rFonts w:eastAsia="Cambria"/>
                <w:lang w:eastAsia="en-US"/>
              </w:rPr>
              <w:t>. 1A</w:t>
            </w:r>
            <w:r w:rsidRPr="00E12B5B">
              <w:rPr>
                <w:rFonts w:eastAsia="Cambria"/>
                <w:lang w:eastAsia="en-US"/>
              </w:rPr>
              <w:br/>
            </w:r>
            <w:proofErr w:type="spellStart"/>
            <w:r w:rsidRPr="00E12B5B">
              <w:rPr>
                <w:rFonts w:eastAsia="Cambria"/>
                <w:lang w:eastAsia="en-US"/>
              </w:rPr>
              <w:t>Repr</w:t>
            </w:r>
            <w:proofErr w:type="spellEnd"/>
            <w:r w:rsidRPr="00E12B5B">
              <w:rPr>
                <w:rFonts w:eastAsia="Cambria"/>
                <w:lang w:eastAsia="en-US"/>
              </w:rPr>
              <w:t>. 1B</w:t>
            </w:r>
          </w:p>
        </w:tc>
        <w:tc>
          <w:tcPr>
            <w:tcW w:w="1134" w:type="dxa"/>
          </w:tcPr>
          <w:p w14:paraId="76610BCF" w14:textId="77777777" w:rsidR="00E12B5B" w:rsidRPr="00E12B5B" w:rsidRDefault="00E12B5B" w:rsidP="00E12B5B">
            <w:pPr>
              <w:pStyle w:val="Tabellentext"/>
              <w:rPr>
                <w:rFonts w:eastAsia="Cambria"/>
                <w:lang w:eastAsia="en-US"/>
              </w:rPr>
            </w:pPr>
            <w:r w:rsidRPr="00E12B5B">
              <w:rPr>
                <w:rFonts w:eastAsia="Cambria"/>
                <w:lang w:eastAsia="en-US"/>
              </w:rPr>
              <w:t>H360D</w:t>
            </w:r>
          </w:p>
        </w:tc>
        <w:tc>
          <w:tcPr>
            <w:tcW w:w="5809" w:type="dxa"/>
          </w:tcPr>
          <w:p w14:paraId="040F0C46" w14:textId="77777777" w:rsidR="00E12B5B" w:rsidRPr="00E12B5B" w:rsidRDefault="00E12B5B" w:rsidP="00E12B5B">
            <w:pPr>
              <w:pStyle w:val="Tabellentext"/>
              <w:rPr>
                <w:rFonts w:eastAsia="Cambria"/>
                <w:lang w:eastAsia="en-US"/>
              </w:rPr>
            </w:pPr>
            <w:r w:rsidRPr="00E12B5B">
              <w:rPr>
                <w:rFonts w:eastAsia="Cambria"/>
                <w:lang w:eastAsia="en-US"/>
              </w:rPr>
              <w:t>Kann das Kind im Mutterleib schädigen.</w:t>
            </w:r>
          </w:p>
        </w:tc>
      </w:tr>
      <w:tr w:rsidR="00E12B5B" w:rsidRPr="00E12B5B" w14:paraId="7D721D88" w14:textId="77777777" w:rsidTr="00E12B5B">
        <w:trPr>
          <w:cnfStyle w:val="000000100000" w:firstRow="0" w:lastRow="0" w:firstColumn="0" w:lastColumn="0" w:oddVBand="0" w:evenVBand="0" w:oddHBand="1" w:evenHBand="0" w:firstRowFirstColumn="0" w:firstRowLastColumn="0" w:lastRowFirstColumn="0" w:lastRowLastColumn="0"/>
        </w:trPr>
        <w:tc>
          <w:tcPr>
            <w:tcW w:w="2014" w:type="dxa"/>
          </w:tcPr>
          <w:p w14:paraId="22997B44" w14:textId="77777777" w:rsidR="00E12B5B" w:rsidRPr="00E12B5B" w:rsidRDefault="00E12B5B" w:rsidP="00E12B5B">
            <w:pPr>
              <w:pStyle w:val="Tabellentext"/>
              <w:rPr>
                <w:rFonts w:eastAsia="Cambria"/>
                <w:lang w:eastAsia="en-US"/>
              </w:rPr>
            </w:pPr>
            <w:proofErr w:type="spellStart"/>
            <w:r w:rsidRPr="00E12B5B">
              <w:rPr>
                <w:rFonts w:eastAsia="Cambria"/>
                <w:lang w:eastAsia="en-US"/>
              </w:rPr>
              <w:t>Repr</w:t>
            </w:r>
            <w:proofErr w:type="spellEnd"/>
            <w:r w:rsidRPr="00E12B5B">
              <w:rPr>
                <w:rFonts w:eastAsia="Cambria"/>
                <w:lang w:eastAsia="en-US"/>
              </w:rPr>
              <w:t>. 1A</w:t>
            </w:r>
            <w:r w:rsidRPr="00E12B5B">
              <w:rPr>
                <w:rFonts w:eastAsia="Cambria"/>
                <w:lang w:eastAsia="en-US"/>
              </w:rPr>
              <w:br/>
            </w:r>
            <w:proofErr w:type="spellStart"/>
            <w:r w:rsidRPr="00E12B5B">
              <w:rPr>
                <w:rFonts w:eastAsia="Cambria"/>
                <w:lang w:eastAsia="en-US"/>
              </w:rPr>
              <w:t>Repr</w:t>
            </w:r>
            <w:proofErr w:type="spellEnd"/>
            <w:r w:rsidRPr="00E12B5B">
              <w:rPr>
                <w:rFonts w:eastAsia="Cambria"/>
                <w:lang w:eastAsia="en-US"/>
              </w:rPr>
              <w:t>. 1B</w:t>
            </w:r>
          </w:p>
        </w:tc>
        <w:tc>
          <w:tcPr>
            <w:tcW w:w="1134" w:type="dxa"/>
          </w:tcPr>
          <w:p w14:paraId="751AAEE6" w14:textId="77777777" w:rsidR="00E12B5B" w:rsidRPr="00E12B5B" w:rsidRDefault="00E12B5B" w:rsidP="00E12B5B">
            <w:pPr>
              <w:pStyle w:val="Tabellentext"/>
              <w:rPr>
                <w:rFonts w:eastAsia="Cambria"/>
                <w:lang w:eastAsia="en-US"/>
              </w:rPr>
            </w:pPr>
            <w:r w:rsidRPr="00E12B5B">
              <w:rPr>
                <w:rFonts w:eastAsia="Cambria"/>
                <w:lang w:eastAsia="en-US"/>
              </w:rPr>
              <w:t>H360F</w:t>
            </w:r>
          </w:p>
        </w:tc>
        <w:tc>
          <w:tcPr>
            <w:tcW w:w="5809" w:type="dxa"/>
          </w:tcPr>
          <w:p w14:paraId="1BB4AD89" w14:textId="77777777" w:rsidR="00E12B5B" w:rsidRPr="00E12B5B" w:rsidRDefault="00E12B5B" w:rsidP="00E12B5B">
            <w:pPr>
              <w:pStyle w:val="Tabellentext"/>
              <w:rPr>
                <w:rFonts w:eastAsia="Cambria"/>
                <w:lang w:eastAsia="en-US"/>
              </w:rPr>
            </w:pPr>
            <w:r w:rsidRPr="00E12B5B">
              <w:rPr>
                <w:rFonts w:eastAsia="Cambria"/>
                <w:lang w:eastAsia="en-US"/>
              </w:rPr>
              <w:t>Kann die Fruchtbarkeit beeinträchtigen.</w:t>
            </w:r>
          </w:p>
        </w:tc>
      </w:tr>
      <w:tr w:rsidR="00E12B5B" w:rsidRPr="00E12B5B" w14:paraId="127154AC" w14:textId="77777777" w:rsidTr="00E12B5B">
        <w:tc>
          <w:tcPr>
            <w:tcW w:w="2014" w:type="dxa"/>
          </w:tcPr>
          <w:p w14:paraId="1DE3F686" w14:textId="77777777" w:rsidR="00E12B5B" w:rsidRPr="00E12B5B" w:rsidRDefault="00E12B5B" w:rsidP="00E12B5B">
            <w:pPr>
              <w:pStyle w:val="Tabellentext"/>
              <w:rPr>
                <w:rFonts w:eastAsia="Cambria"/>
                <w:lang w:eastAsia="en-US"/>
              </w:rPr>
            </w:pPr>
            <w:proofErr w:type="spellStart"/>
            <w:r w:rsidRPr="00E12B5B">
              <w:rPr>
                <w:rFonts w:eastAsia="Cambria"/>
                <w:lang w:eastAsia="en-US"/>
              </w:rPr>
              <w:t>Repr</w:t>
            </w:r>
            <w:proofErr w:type="spellEnd"/>
            <w:r w:rsidRPr="00E12B5B">
              <w:rPr>
                <w:rFonts w:eastAsia="Cambria"/>
                <w:lang w:eastAsia="en-US"/>
              </w:rPr>
              <w:t>. 1A</w:t>
            </w:r>
            <w:r w:rsidRPr="00E12B5B">
              <w:rPr>
                <w:rFonts w:eastAsia="Cambria"/>
                <w:lang w:eastAsia="en-US"/>
              </w:rPr>
              <w:br/>
            </w:r>
            <w:proofErr w:type="spellStart"/>
            <w:r w:rsidRPr="00E12B5B">
              <w:rPr>
                <w:rFonts w:eastAsia="Cambria"/>
                <w:lang w:eastAsia="en-US"/>
              </w:rPr>
              <w:t>Repr</w:t>
            </w:r>
            <w:proofErr w:type="spellEnd"/>
            <w:r w:rsidRPr="00E12B5B">
              <w:rPr>
                <w:rFonts w:eastAsia="Cambria"/>
                <w:lang w:eastAsia="en-US"/>
              </w:rPr>
              <w:t>. 1B</w:t>
            </w:r>
          </w:p>
        </w:tc>
        <w:tc>
          <w:tcPr>
            <w:tcW w:w="1134" w:type="dxa"/>
          </w:tcPr>
          <w:p w14:paraId="4D753FEE" w14:textId="77777777" w:rsidR="00E12B5B" w:rsidRPr="00E12B5B" w:rsidRDefault="00E12B5B" w:rsidP="00E12B5B">
            <w:pPr>
              <w:pStyle w:val="Tabellentext"/>
              <w:rPr>
                <w:rFonts w:eastAsia="Cambria"/>
                <w:lang w:eastAsia="en-US"/>
              </w:rPr>
            </w:pPr>
            <w:r w:rsidRPr="00E12B5B">
              <w:rPr>
                <w:rFonts w:eastAsia="Cambria"/>
                <w:lang w:eastAsia="en-US"/>
              </w:rPr>
              <w:t>H360FD</w:t>
            </w:r>
          </w:p>
        </w:tc>
        <w:tc>
          <w:tcPr>
            <w:tcW w:w="5809" w:type="dxa"/>
          </w:tcPr>
          <w:p w14:paraId="262271B8" w14:textId="77777777" w:rsidR="00E12B5B" w:rsidRPr="00E12B5B" w:rsidRDefault="00E12B5B" w:rsidP="00E12B5B">
            <w:pPr>
              <w:pStyle w:val="Tabellentext"/>
              <w:rPr>
                <w:rFonts w:eastAsia="Cambria"/>
                <w:lang w:eastAsia="en-US"/>
              </w:rPr>
            </w:pPr>
            <w:r w:rsidRPr="00E12B5B">
              <w:rPr>
                <w:rFonts w:eastAsia="Cambria"/>
                <w:lang w:eastAsia="en-US"/>
              </w:rPr>
              <w:t>Kann die Fruchtbarkeit beeinträchtigen.</w:t>
            </w:r>
            <w:r w:rsidRPr="00E12B5B">
              <w:rPr>
                <w:rFonts w:eastAsia="Cambria"/>
                <w:lang w:eastAsia="en-US"/>
              </w:rPr>
              <w:br/>
              <w:t>Kann das Kind im Mutterleib schädigen.</w:t>
            </w:r>
          </w:p>
        </w:tc>
      </w:tr>
      <w:tr w:rsidR="00E12B5B" w:rsidRPr="00E12B5B" w14:paraId="01EE774A" w14:textId="77777777" w:rsidTr="00E12B5B">
        <w:trPr>
          <w:cnfStyle w:val="000000100000" w:firstRow="0" w:lastRow="0" w:firstColumn="0" w:lastColumn="0" w:oddVBand="0" w:evenVBand="0" w:oddHBand="1" w:evenHBand="0" w:firstRowFirstColumn="0" w:firstRowLastColumn="0" w:lastRowFirstColumn="0" w:lastRowLastColumn="0"/>
        </w:trPr>
        <w:tc>
          <w:tcPr>
            <w:tcW w:w="2014" w:type="dxa"/>
          </w:tcPr>
          <w:p w14:paraId="20CA0023" w14:textId="77777777" w:rsidR="00E12B5B" w:rsidRPr="00E12B5B" w:rsidRDefault="00E12B5B" w:rsidP="00E12B5B">
            <w:pPr>
              <w:pStyle w:val="Tabellentext"/>
              <w:rPr>
                <w:rFonts w:eastAsia="Cambria"/>
                <w:lang w:eastAsia="en-US"/>
              </w:rPr>
            </w:pPr>
            <w:proofErr w:type="spellStart"/>
            <w:r w:rsidRPr="00E12B5B">
              <w:rPr>
                <w:rFonts w:eastAsia="Cambria"/>
                <w:lang w:eastAsia="en-US"/>
              </w:rPr>
              <w:t>Repr</w:t>
            </w:r>
            <w:proofErr w:type="spellEnd"/>
            <w:r w:rsidRPr="00E12B5B">
              <w:rPr>
                <w:rFonts w:eastAsia="Cambria"/>
                <w:lang w:eastAsia="en-US"/>
              </w:rPr>
              <w:t>. 1A</w:t>
            </w:r>
            <w:r w:rsidRPr="00E12B5B">
              <w:rPr>
                <w:rFonts w:eastAsia="Cambria"/>
                <w:lang w:eastAsia="en-US"/>
              </w:rPr>
              <w:br/>
            </w:r>
            <w:proofErr w:type="spellStart"/>
            <w:r w:rsidRPr="00E12B5B">
              <w:rPr>
                <w:rFonts w:eastAsia="Cambria"/>
                <w:lang w:eastAsia="en-US"/>
              </w:rPr>
              <w:t>Repr</w:t>
            </w:r>
            <w:proofErr w:type="spellEnd"/>
            <w:r w:rsidRPr="00E12B5B">
              <w:rPr>
                <w:rFonts w:eastAsia="Cambria"/>
                <w:lang w:eastAsia="en-US"/>
              </w:rPr>
              <w:t>. 1B</w:t>
            </w:r>
          </w:p>
        </w:tc>
        <w:tc>
          <w:tcPr>
            <w:tcW w:w="1134" w:type="dxa"/>
          </w:tcPr>
          <w:p w14:paraId="0073F44B" w14:textId="77777777" w:rsidR="00E12B5B" w:rsidRPr="00E12B5B" w:rsidRDefault="00E12B5B" w:rsidP="00E12B5B">
            <w:pPr>
              <w:pStyle w:val="Tabellentext"/>
              <w:rPr>
                <w:rFonts w:eastAsia="Cambria"/>
                <w:lang w:eastAsia="en-US"/>
              </w:rPr>
            </w:pPr>
            <w:r w:rsidRPr="00E12B5B">
              <w:rPr>
                <w:rFonts w:eastAsia="Cambria"/>
                <w:lang w:eastAsia="en-US"/>
              </w:rPr>
              <w:t>H360Df</w:t>
            </w:r>
          </w:p>
        </w:tc>
        <w:tc>
          <w:tcPr>
            <w:tcW w:w="5809" w:type="dxa"/>
          </w:tcPr>
          <w:p w14:paraId="7B6F8FD9" w14:textId="77777777" w:rsidR="00E12B5B" w:rsidRPr="00E12B5B" w:rsidRDefault="00E12B5B" w:rsidP="00E12B5B">
            <w:pPr>
              <w:pStyle w:val="Tabellentext"/>
              <w:rPr>
                <w:rFonts w:eastAsia="Cambria"/>
                <w:lang w:eastAsia="en-US"/>
              </w:rPr>
            </w:pPr>
            <w:r w:rsidRPr="00E12B5B">
              <w:rPr>
                <w:rFonts w:eastAsia="Cambria"/>
                <w:lang w:eastAsia="en-US"/>
              </w:rPr>
              <w:t>Kann das Kind im Mutterleib schädigen.</w:t>
            </w:r>
            <w:r w:rsidRPr="00E12B5B">
              <w:rPr>
                <w:rFonts w:eastAsia="Cambria"/>
                <w:lang w:eastAsia="en-US"/>
              </w:rPr>
              <w:br/>
              <w:t>Kann vermutlich die Fruchtbarkeit beeinträchtigen.</w:t>
            </w:r>
          </w:p>
        </w:tc>
      </w:tr>
      <w:tr w:rsidR="00E12B5B" w:rsidRPr="00E12B5B" w14:paraId="444E8B15" w14:textId="77777777" w:rsidTr="00E12B5B">
        <w:tc>
          <w:tcPr>
            <w:tcW w:w="2014" w:type="dxa"/>
          </w:tcPr>
          <w:p w14:paraId="34630FD9" w14:textId="77777777" w:rsidR="00E12B5B" w:rsidRPr="00E12B5B" w:rsidRDefault="00E12B5B" w:rsidP="00E12B5B">
            <w:pPr>
              <w:pStyle w:val="Tabellentext"/>
              <w:rPr>
                <w:rFonts w:eastAsia="Cambria"/>
                <w:lang w:eastAsia="en-US"/>
              </w:rPr>
            </w:pPr>
            <w:proofErr w:type="spellStart"/>
            <w:r w:rsidRPr="00E12B5B">
              <w:rPr>
                <w:rFonts w:eastAsia="Cambria"/>
                <w:lang w:eastAsia="en-US"/>
              </w:rPr>
              <w:t>Repr</w:t>
            </w:r>
            <w:proofErr w:type="spellEnd"/>
            <w:r w:rsidRPr="00E12B5B">
              <w:rPr>
                <w:rFonts w:eastAsia="Cambria"/>
                <w:lang w:eastAsia="en-US"/>
              </w:rPr>
              <w:t>. 1A</w:t>
            </w:r>
            <w:r w:rsidRPr="00E12B5B">
              <w:rPr>
                <w:rFonts w:eastAsia="Cambria"/>
                <w:lang w:eastAsia="en-US"/>
              </w:rPr>
              <w:br/>
            </w:r>
            <w:proofErr w:type="spellStart"/>
            <w:r w:rsidRPr="00E12B5B">
              <w:rPr>
                <w:rFonts w:eastAsia="Cambria"/>
                <w:lang w:eastAsia="en-US"/>
              </w:rPr>
              <w:t>Repr</w:t>
            </w:r>
            <w:proofErr w:type="spellEnd"/>
            <w:r w:rsidRPr="00E12B5B">
              <w:rPr>
                <w:rFonts w:eastAsia="Cambria"/>
                <w:lang w:eastAsia="en-US"/>
              </w:rPr>
              <w:t>. 1B</w:t>
            </w:r>
          </w:p>
        </w:tc>
        <w:tc>
          <w:tcPr>
            <w:tcW w:w="1134" w:type="dxa"/>
          </w:tcPr>
          <w:p w14:paraId="5763D9FD" w14:textId="77777777" w:rsidR="00E12B5B" w:rsidRPr="00E12B5B" w:rsidRDefault="00E12B5B" w:rsidP="00E12B5B">
            <w:pPr>
              <w:pStyle w:val="Tabellentext"/>
              <w:rPr>
                <w:rFonts w:eastAsia="Cambria"/>
                <w:lang w:eastAsia="en-US"/>
              </w:rPr>
            </w:pPr>
            <w:r w:rsidRPr="00E12B5B">
              <w:rPr>
                <w:rFonts w:eastAsia="Cambria"/>
                <w:lang w:eastAsia="en-US"/>
              </w:rPr>
              <w:t>H360Fd</w:t>
            </w:r>
          </w:p>
        </w:tc>
        <w:tc>
          <w:tcPr>
            <w:tcW w:w="5809" w:type="dxa"/>
          </w:tcPr>
          <w:p w14:paraId="2CAEADCE" w14:textId="77777777" w:rsidR="00E12B5B" w:rsidRPr="00E12B5B" w:rsidRDefault="00E12B5B" w:rsidP="00E12B5B">
            <w:pPr>
              <w:pStyle w:val="Tabellentext"/>
              <w:rPr>
                <w:rFonts w:eastAsia="Cambria"/>
                <w:lang w:eastAsia="en-US"/>
              </w:rPr>
            </w:pPr>
            <w:r w:rsidRPr="00E12B5B">
              <w:rPr>
                <w:rFonts w:eastAsia="Cambria"/>
                <w:lang w:eastAsia="en-US"/>
              </w:rPr>
              <w:t>Kann die Fruchtbarkeit beeinträchtigen.</w:t>
            </w:r>
            <w:r w:rsidRPr="00E12B5B">
              <w:rPr>
                <w:rFonts w:eastAsia="Cambria"/>
                <w:lang w:eastAsia="en-US"/>
              </w:rPr>
              <w:br/>
              <w:t>Kann vermutlich das Kind im Mutterleib schädigen.</w:t>
            </w:r>
          </w:p>
        </w:tc>
      </w:tr>
      <w:tr w:rsidR="00E12B5B" w:rsidRPr="00E12B5B" w14:paraId="21F04054" w14:textId="77777777" w:rsidTr="00E12B5B">
        <w:trPr>
          <w:cnfStyle w:val="000000100000" w:firstRow="0" w:lastRow="0" w:firstColumn="0" w:lastColumn="0" w:oddVBand="0" w:evenVBand="0" w:oddHBand="1" w:evenHBand="0" w:firstRowFirstColumn="0" w:firstRowLastColumn="0" w:lastRowFirstColumn="0" w:lastRowLastColumn="0"/>
        </w:trPr>
        <w:tc>
          <w:tcPr>
            <w:tcW w:w="8957" w:type="dxa"/>
            <w:gridSpan w:val="3"/>
          </w:tcPr>
          <w:p w14:paraId="143A76E7" w14:textId="77777777" w:rsidR="00E12B5B" w:rsidRPr="00E12B5B" w:rsidRDefault="00E12B5B" w:rsidP="00E12B5B">
            <w:pPr>
              <w:pStyle w:val="Tabellentextfett"/>
              <w:rPr>
                <w:rFonts w:eastAsia="Cambria"/>
                <w:lang w:eastAsia="en-US"/>
              </w:rPr>
            </w:pPr>
            <w:r w:rsidRPr="00E12B5B">
              <w:rPr>
                <w:rFonts w:eastAsia="Cambria"/>
                <w:lang w:eastAsia="en-US"/>
              </w:rPr>
              <w:t>umweltgefährdende Stoffe</w:t>
            </w:r>
          </w:p>
        </w:tc>
      </w:tr>
      <w:tr w:rsidR="00E12B5B" w:rsidRPr="00E12B5B" w14:paraId="699AC4B2" w14:textId="77777777" w:rsidTr="00E12B5B">
        <w:tc>
          <w:tcPr>
            <w:tcW w:w="2014" w:type="dxa"/>
          </w:tcPr>
          <w:p w14:paraId="18E0AA23" w14:textId="77777777" w:rsidR="00E12B5B" w:rsidRPr="00E12B5B" w:rsidRDefault="00E12B5B" w:rsidP="00E12B5B">
            <w:pPr>
              <w:pStyle w:val="Tabellentext"/>
              <w:rPr>
                <w:rFonts w:eastAsia="Cambria"/>
                <w:lang w:eastAsia="en-US"/>
              </w:rPr>
            </w:pPr>
            <w:proofErr w:type="spellStart"/>
            <w:r w:rsidRPr="00E12B5B">
              <w:rPr>
                <w:rFonts w:eastAsia="Cambria"/>
                <w:lang w:eastAsia="en-US"/>
              </w:rPr>
              <w:t>Aquatic</w:t>
            </w:r>
            <w:proofErr w:type="spellEnd"/>
            <w:r w:rsidRPr="00E12B5B">
              <w:rPr>
                <w:rFonts w:eastAsia="Cambria"/>
                <w:lang w:eastAsia="en-US"/>
              </w:rPr>
              <w:t xml:space="preserve"> </w:t>
            </w:r>
            <w:proofErr w:type="spellStart"/>
            <w:r w:rsidRPr="00E12B5B">
              <w:rPr>
                <w:rFonts w:eastAsia="Cambria"/>
                <w:lang w:eastAsia="en-US"/>
              </w:rPr>
              <w:t>Chronic</w:t>
            </w:r>
            <w:proofErr w:type="spellEnd"/>
            <w:r w:rsidRPr="00E12B5B">
              <w:rPr>
                <w:rFonts w:eastAsia="Cambria"/>
                <w:lang w:eastAsia="en-US"/>
              </w:rPr>
              <w:t xml:space="preserve"> 1</w:t>
            </w:r>
          </w:p>
        </w:tc>
        <w:tc>
          <w:tcPr>
            <w:tcW w:w="1134" w:type="dxa"/>
          </w:tcPr>
          <w:p w14:paraId="7DEBCF76" w14:textId="77777777" w:rsidR="00E12B5B" w:rsidRPr="00E12B5B" w:rsidRDefault="00E12B5B" w:rsidP="00E12B5B">
            <w:pPr>
              <w:pStyle w:val="Tabellentext"/>
              <w:rPr>
                <w:rFonts w:eastAsia="Cambria"/>
                <w:lang w:eastAsia="en-US"/>
              </w:rPr>
            </w:pPr>
            <w:r w:rsidRPr="00E12B5B">
              <w:rPr>
                <w:rFonts w:eastAsia="Cambria"/>
                <w:lang w:eastAsia="en-US"/>
              </w:rPr>
              <w:t>H410</w:t>
            </w:r>
          </w:p>
        </w:tc>
        <w:tc>
          <w:tcPr>
            <w:tcW w:w="5809" w:type="dxa"/>
          </w:tcPr>
          <w:p w14:paraId="5A82DE66" w14:textId="77777777" w:rsidR="00E12B5B" w:rsidRPr="00E12B5B" w:rsidRDefault="00E12B5B" w:rsidP="00E12B5B">
            <w:pPr>
              <w:pStyle w:val="Tabellentext"/>
              <w:rPr>
                <w:rFonts w:eastAsia="Cambria"/>
                <w:lang w:eastAsia="en-US"/>
              </w:rPr>
            </w:pPr>
            <w:r w:rsidRPr="00E12B5B">
              <w:rPr>
                <w:rFonts w:eastAsia="Cambria"/>
                <w:lang w:eastAsia="en-US"/>
              </w:rPr>
              <w:t>Sehr giftig für Wasserorganismen mit langfristiger Wirkung.</w:t>
            </w:r>
          </w:p>
        </w:tc>
      </w:tr>
    </w:tbl>
    <w:p w14:paraId="13D6561B" w14:textId="327A278D" w:rsidR="006C2D16" w:rsidRDefault="00E12B5B" w:rsidP="00E12B5B">
      <w:pPr>
        <w:pStyle w:val="Tabellen-undAbbildungsunterschrift"/>
      </w:pPr>
      <w:r w:rsidRPr="00E12B5B">
        <w:t>Quelle: Umweltzeichen Blauer Engel für Mobiltelefone, Smartphones und Tablets (DE-UZ 106, Ausgabe Januar 2022)</w:t>
      </w:r>
    </w:p>
    <w:sectPr w:rsidR="006C2D16" w:rsidSect="00316802">
      <w:pgSz w:w="11906" w:h="16838" w:code="9"/>
      <w:pgMar w:top="1418" w:right="1134" w:bottom="1134" w:left="1134" w:header="68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5ACCC2" w14:textId="77777777" w:rsidR="00DB247B" w:rsidRDefault="00DB247B">
      <w:r>
        <w:separator/>
      </w:r>
    </w:p>
    <w:p w14:paraId="7E6E1127" w14:textId="77777777" w:rsidR="00DB247B" w:rsidRDefault="00DB247B"/>
    <w:p w14:paraId="5F950DD6" w14:textId="77777777" w:rsidR="00DB247B" w:rsidRDefault="00DB247B"/>
    <w:p w14:paraId="7440B091" w14:textId="77777777" w:rsidR="00DB247B" w:rsidRDefault="00DB247B"/>
    <w:p w14:paraId="70C2A51B" w14:textId="77777777" w:rsidR="00DB247B" w:rsidRDefault="00DB247B"/>
  </w:endnote>
  <w:endnote w:type="continuationSeparator" w:id="0">
    <w:p w14:paraId="4E8BBAC5" w14:textId="77777777" w:rsidR="00DB247B" w:rsidRDefault="00DB247B">
      <w:r>
        <w:continuationSeparator/>
      </w:r>
    </w:p>
    <w:p w14:paraId="6188EE1B" w14:textId="77777777" w:rsidR="00DB247B" w:rsidRDefault="00DB247B"/>
    <w:p w14:paraId="5D237A24" w14:textId="77777777" w:rsidR="00DB247B" w:rsidRDefault="00DB247B"/>
    <w:p w14:paraId="3511AC58" w14:textId="77777777" w:rsidR="00DB247B" w:rsidRDefault="00DB247B"/>
    <w:p w14:paraId="020D69B7" w14:textId="77777777" w:rsidR="00DB247B" w:rsidRDefault="00DB24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eta Offc Book">
    <w:altName w:val="Calibri"/>
    <w:charset w:val="00"/>
    <w:family w:val="swiss"/>
    <w:pitch w:val="variable"/>
    <w:sig w:usb0="00000003" w:usb1="5000207B" w:usb2="00000000" w:usb3="00000000" w:csb0="0000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eta Serif Offc">
    <w:panose1 w:val="02010504050101020102"/>
    <w:charset w:val="00"/>
    <w:family w:val="auto"/>
    <w:pitch w:val="variable"/>
    <w:sig w:usb0="800000EF" w:usb1="5000207B" w:usb2="00000008" w:usb3="00000000" w:csb0="00000001" w:csb1="00000000"/>
  </w:font>
  <w:font w:name="DemosEFOP-Medium">
    <w:altName w:val="Calibri"/>
    <w:panose1 w:val="00000000000000000000"/>
    <w:charset w:val="00"/>
    <w:family w:val="moder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Interstate-BoldCondensed">
    <w:altName w:val="Calibri"/>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eta Offc">
    <w:altName w:val="Calibri"/>
    <w:panose1 w:val="020B0604030101020102"/>
    <w:charset w:val="00"/>
    <w:family w:val="swiss"/>
    <w:pitch w:val="variable"/>
    <w:sig w:usb0="800000EF" w:usb1="5000207B"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75A4D3" w14:textId="77777777" w:rsidR="009B349A" w:rsidRPr="003213E9" w:rsidRDefault="009B349A" w:rsidP="003213E9">
    <w:pPr>
      <w:pStyle w:val="Fuzeile"/>
      <w:jc w:val="left"/>
    </w:pPr>
    <w:r w:rsidRPr="003213E9">
      <w:fldChar w:fldCharType="begin"/>
    </w:r>
    <w:r w:rsidRPr="003213E9">
      <w:instrText xml:space="preserve"> PAGE   \* MERGEFORMAT </w:instrText>
    </w:r>
    <w:r w:rsidRPr="003213E9">
      <w:fldChar w:fldCharType="separate"/>
    </w:r>
    <w:r w:rsidR="00316802">
      <w:rPr>
        <w:noProof/>
      </w:rPr>
      <w:t>12</w:t>
    </w:r>
    <w:r w:rsidRPr="003213E9">
      <w:rPr>
        <w:noProof/>
      </w:rPr>
      <w:fldChar w:fldCharType="end"/>
    </w:r>
  </w:p>
  <w:p w14:paraId="64411E8C" w14:textId="77777777" w:rsidR="009B349A" w:rsidRDefault="009B349A" w:rsidP="003213E9">
    <w:pPr>
      <w:pStyle w:val="Fuzeile"/>
      <w:jc w:val="left"/>
    </w:pPr>
  </w:p>
  <w:p w14:paraId="313DD047" w14:textId="77777777" w:rsidR="009B349A" w:rsidRDefault="00C032A5" w:rsidP="003213E9">
    <w:pPr>
      <w:pStyle w:val="Fuzeile"/>
      <w:jc w:val="left"/>
    </w:pPr>
    <w:r>
      <w:rPr>
        <w:noProof/>
      </w:rPr>
      <mc:AlternateContent>
        <mc:Choice Requires="wps">
          <w:drawing>
            <wp:anchor distT="0" distB="0" distL="114300" distR="114300" simplePos="0" relativeHeight="251661312" behindDoc="0" locked="0" layoutInCell="1" allowOverlap="1" wp14:anchorId="68798117" wp14:editId="185A3AF5">
              <wp:simplePos x="0" y="0"/>
              <wp:positionH relativeFrom="page">
                <wp:posOffset>712470</wp:posOffset>
              </wp:positionH>
              <wp:positionV relativeFrom="page">
                <wp:posOffset>10512425</wp:posOffset>
              </wp:positionV>
              <wp:extent cx="1800225" cy="179705"/>
              <wp:effectExtent l="0" t="0" r="1905" b="4445"/>
              <wp:wrapNone/>
              <wp:docPr id="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179705"/>
                      </a:xfrm>
                      <a:prstGeom prst="rect">
                        <a:avLst/>
                      </a:prstGeom>
                      <a:solidFill>
                        <a:schemeClr val="bg2">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5FC5B0D0" id="Rectangle 6" o:spid="_x0000_s1026" style="position:absolute;margin-left:56.1pt;margin-top:827.75pt;width:141.75pt;height:14.1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" fillcolor="#5ead35 [3214]" stroked="f">
              <w10:wrap anchorx="page" anchory="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91178081"/>
      <w:docPartObj>
        <w:docPartGallery w:val="Page Numbers (Bottom of Page)"/>
        <w:docPartUnique/>
      </w:docPartObj>
    </w:sdtPr>
    <w:sdtEndPr/>
    <w:sdtContent>
      <w:p w14:paraId="6BE66AED" w14:textId="77777777" w:rsidR="00BE73A1" w:rsidRPr="003213E9" w:rsidRDefault="00C032A5" w:rsidP="002946A5">
        <w:pPr>
          <w:pStyle w:val="Fuzeile"/>
        </w:pPr>
        <w:r>
          <w:rPr>
            <w:noProof/>
          </w:rPr>
          <mc:AlternateContent>
            <mc:Choice Requires="wps">
              <w:drawing>
                <wp:anchor distT="0" distB="0" distL="114300" distR="114300" simplePos="0" relativeHeight="251658240" behindDoc="0" locked="0" layoutInCell="1" allowOverlap="1" wp14:anchorId="5894762F" wp14:editId="5286D738">
                  <wp:simplePos x="0" y="0"/>
                  <wp:positionH relativeFrom="page">
                    <wp:posOffset>5040630</wp:posOffset>
                  </wp:positionH>
                  <wp:positionV relativeFrom="page">
                    <wp:posOffset>10513060</wp:posOffset>
                  </wp:positionV>
                  <wp:extent cx="1800225" cy="179705"/>
                  <wp:effectExtent l="1905" t="0" r="0" b="381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179705"/>
                          </a:xfrm>
                          <a:prstGeom prst="rect">
                            <a:avLst/>
                          </a:prstGeom>
                          <a:solidFill>
                            <a:schemeClr val="bg2">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47ADB01C" id="Rectangle 3" o:spid="_x0000_s1026" style="position:absolute;margin-left:396.9pt;margin-top:827.8pt;width:141.75pt;height:14.1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" fillcolor="#5ead35 [3214]" stroked="f">
                  <w10:wrap anchorx="page" anchory="page"/>
                </v:rect>
              </w:pict>
            </mc:Fallback>
          </mc:AlternateContent>
        </w:r>
        <w:r w:rsidR="00BE73A1">
          <w:ptab w:relativeTo="margin" w:alignment="center" w:leader="none"/>
        </w:r>
        <w:r w:rsidR="00316802" w:rsidRPr="003213E9">
          <w:fldChar w:fldCharType="begin"/>
        </w:r>
        <w:r w:rsidR="00316802" w:rsidRPr="003213E9">
          <w:instrText xml:space="preserve"> PAGE   \* MERGEFORMAT </w:instrText>
        </w:r>
        <w:r w:rsidR="00316802" w:rsidRPr="003213E9">
          <w:fldChar w:fldCharType="separate"/>
        </w:r>
        <w:r w:rsidR="001906D1">
          <w:rPr>
            <w:noProof/>
          </w:rPr>
          <w:t>4</w:t>
        </w:r>
        <w:r w:rsidR="00316802" w:rsidRPr="003213E9">
          <w:rPr>
            <w:noProof/>
          </w:rPr>
          <w:fldChar w:fldCharType="end"/>
        </w:r>
      </w:p>
    </w:sdtContent>
  </w:sdt>
  <w:p w14:paraId="01A0F37F" w14:textId="77777777" w:rsidR="00BE73A1" w:rsidRPr="004B3601" w:rsidRDefault="00BE73A1" w:rsidP="002946A5">
    <w:pPr>
      <w:pStyle w:val="Fuzeile"/>
    </w:pPr>
  </w:p>
  <w:p w14:paraId="16AA0A1C" w14:textId="77777777" w:rsidR="00C34BD1" w:rsidRDefault="00C34BD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5D8361" w14:textId="77777777" w:rsidR="00DB247B" w:rsidRPr="00EF48A2" w:rsidRDefault="00DB247B" w:rsidP="00EF48A2">
      <w:pPr>
        <w:pStyle w:val="Fuzeile"/>
        <w:pBdr>
          <w:bottom w:val="single" w:sz="6" w:space="1" w:color="auto"/>
        </w:pBdr>
        <w:spacing w:line="240" w:lineRule="auto"/>
        <w:ind w:right="-23"/>
        <w:rPr>
          <w:sz w:val="2"/>
          <w:szCs w:val="2"/>
        </w:rPr>
      </w:pPr>
    </w:p>
    <w:p w14:paraId="6A85F2A8" w14:textId="77777777" w:rsidR="00DB247B" w:rsidRDefault="00DB247B"/>
  </w:footnote>
  <w:footnote w:type="continuationSeparator" w:id="0">
    <w:p w14:paraId="3657B767" w14:textId="77777777" w:rsidR="00DB247B" w:rsidRDefault="00DB247B">
      <w:r>
        <w:continuationSeparator/>
      </w:r>
    </w:p>
    <w:p w14:paraId="5E23B9EA" w14:textId="77777777" w:rsidR="00DB247B" w:rsidRDefault="00DB247B"/>
    <w:p w14:paraId="1BA03B7F" w14:textId="77777777" w:rsidR="00DB247B" w:rsidRDefault="00DB247B"/>
    <w:p w14:paraId="6D1749C8" w14:textId="77777777" w:rsidR="00DB247B" w:rsidRDefault="00DB247B"/>
    <w:p w14:paraId="317664E9" w14:textId="77777777" w:rsidR="00DB247B" w:rsidRDefault="00DB247B"/>
  </w:footnote>
  <w:footnote w:id="1">
    <w:p w14:paraId="19FB59A3" w14:textId="77777777" w:rsidR="003465DA" w:rsidRPr="000F6BDF" w:rsidRDefault="003465DA" w:rsidP="00DC6B8F">
      <w:pPr>
        <w:pStyle w:val="Funotentext"/>
        <w:rPr>
          <w:lang w:val="de-DE"/>
        </w:rPr>
      </w:pPr>
      <w:r>
        <w:rPr>
          <w:rStyle w:val="Funotenzeichen"/>
        </w:rPr>
        <w:footnoteRef/>
      </w:r>
      <w:r w:rsidRPr="000F6BDF">
        <w:rPr>
          <w:lang w:val="de-DE"/>
        </w:rPr>
        <w:t xml:space="preserve"> </w:t>
      </w:r>
      <w:r w:rsidRPr="000F6BDF">
        <w:rPr>
          <w:lang w:val="de-DE"/>
        </w:rPr>
        <w:tab/>
        <w:t>Als Nachweis sind die jeweils unter „Anmerkung“ genannten Dokumente dem ausgefüllten Fragebogen beizufügen.</w:t>
      </w:r>
    </w:p>
  </w:footnote>
  <w:footnote w:id="2">
    <w:p w14:paraId="569F0C51" w14:textId="24800B66" w:rsidR="00267C77" w:rsidRPr="00543D79" w:rsidRDefault="00267C77" w:rsidP="00543D79">
      <w:pPr>
        <w:pStyle w:val="Funotentext"/>
      </w:pPr>
      <w:r>
        <w:rPr>
          <w:rStyle w:val="Funotenzeichen"/>
        </w:rPr>
        <w:footnoteRef/>
      </w:r>
      <w:r w:rsidRPr="00543D79">
        <w:t xml:space="preserve"> </w:t>
      </w:r>
      <w:r w:rsidRPr="00543D79">
        <w:tab/>
      </w:r>
      <w:r w:rsidR="00543D79" w:rsidRPr="00543D79">
        <w:t>Smart Battery System Specifications, Smart Battery Data Specification, Revision 1.1, http://smartbattery.org/specs/sbdat110.pdf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515A86" w14:textId="77777777" w:rsidR="00BE73A1" w:rsidRDefault="003213E9" w:rsidP="00DC6B8F">
    <w:pPr>
      <w:pStyle w:val="Kopfzeile"/>
    </w:pPr>
    <w:r w:rsidRPr="004B3601">
      <w:rPr>
        <w:b/>
      </w:rPr>
      <w:t>UBA Texte</w:t>
    </w:r>
    <w:r>
      <w:t xml:space="preserve"> </w:t>
    </w:r>
    <w:r w:rsidRPr="0084338A">
      <w:t xml:space="preserve">Kopfzeile: </w:t>
    </w:r>
    <w:proofErr w:type="gramStart"/>
    <w:r w:rsidRPr="0084338A">
      <w:t xml:space="preserve">bitte </w:t>
    </w:r>
    <w:r>
      <w:t xml:space="preserve"> </w:t>
    </w:r>
    <w:r w:rsidRPr="0084338A">
      <w:t>Namen</w:t>
    </w:r>
    <w:proofErr w:type="gramEnd"/>
    <w:r w:rsidRPr="0084338A">
      <w:t xml:space="preserve"> des Projektes / Berichtes eintragen (evtl. in Kurzform)</w:t>
    </w:r>
  </w:p>
  <w:p w14:paraId="2E0AAE9C" w14:textId="77777777" w:rsidR="00C34BD1" w:rsidRDefault="00C34BD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12020B" w14:textId="51CB6828" w:rsidR="00BE73A1" w:rsidRPr="0084338A" w:rsidRDefault="00FA4D2B" w:rsidP="00DC6B8F">
    <w:pPr>
      <w:pStyle w:val="Kopfzeile"/>
    </w:pPr>
    <w:r w:rsidRPr="00FA4D2B">
      <w:t>Anbieterfragebogen zur umweltf</w:t>
    </w:r>
    <w:r>
      <w:t xml:space="preserve">reundlichen </w:t>
    </w:r>
    <w:r w:rsidR="00F9464C">
      <w:t xml:space="preserve">öffentlichen </w:t>
    </w:r>
    <w:r>
      <w:t xml:space="preserve">Beschaffung </w:t>
    </w:r>
    <w:sdt>
      <w:sdtPr>
        <w:id w:val="258036152"/>
        <w:placeholder>
          <w:docPart w:val="56F99E2E0C6A48639F0D44A40415A078"/>
        </w:placeholder>
      </w:sdtPr>
      <w:sdtEndPr/>
      <w:sdtContent>
        <w:r w:rsidR="00970678">
          <w:t xml:space="preserve">von </w:t>
        </w:r>
        <w:r w:rsidR="00970678" w:rsidRPr="00970678">
          <w:t>Mobiltelefone</w:t>
        </w:r>
        <w:r w:rsidR="00970678">
          <w:t>n</w:t>
        </w:r>
        <w:r w:rsidR="00970678" w:rsidRPr="00970678">
          <w:t>, Smartphones und Tablets</w:t>
        </w:r>
      </w:sdtContent>
    </w:sdt>
  </w:p>
  <w:p w14:paraId="3DE528C0" w14:textId="77777777" w:rsidR="00C34BD1" w:rsidRPr="00BE28DD" w:rsidRDefault="00C34BD1" w:rsidP="00C45948">
    <w:pPr>
      <w:spacing w:after="0"/>
      <w:rPr>
        <w:sz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0887D54"/>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CEE845F8"/>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8350F62E"/>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31A8466E"/>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69FA179A"/>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B1AD6EA"/>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B22BDB0"/>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B52DA74"/>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42C4FA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DA4E900E"/>
    <w:lvl w:ilvl="0">
      <w:start w:val="1"/>
      <w:numFmt w:val="lowerLetter"/>
      <w:pStyle w:val="Aufzhlungszeichen"/>
      <w:lvlText w:val="%1)"/>
      <w:lvlJc w:val="left"/>
      <w:pPr>
        <w:tabs>
          <w:tab w:val="num" w:pos="720"/>
        </w:tabs>
        <w:ind w:left="720" w:hanging="360"/>
      </w:pPr>
      <w:rPr>
        <w:rFonts w:hint="default"/>
      </w:rPr>
    </w:lvl>
  </w:abstractNum>
  <w:abstractNum w:abstractNumId="10" w15:restartNumberingAfterBreak="0">
    <w:nsid w:val="01DF71B5"/>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01F544BD"/>
    <w:multiLevelType w:val="hybridMultilevel"/>
    <w:tmpl w:val="96E420E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024C5DF1"/>
    <w:multiLevelType w:val="multilevel"/>
    <w:tmpl w:val="006C7E32"/>
    <w:lvl w:ilvl="0">
      <w:start w:val="1"/>
      <w:numFmt w:val="decimal"/>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3" w15:restartNumberingAfterBreak="0">
    <w:nsid w:val="04A01768"/>
    <w:multiLevelType w:val="multilevel"/>
    <w:tmpl w:val="0FC0882C"/>
    <w:lvl w:ilvl="0">
      <w:start w:val="1"/>
      <w:numFmt w:val="decimal"/>
      <w:lvlText w:val="%1"/>
      <w:lvlJc w:val="left"/>
      <w:pPr>
        <w:ind w:left="432" w:hanging="432"/>
      </w:pPr>
      <w:rPr>
        <w:rFonts w:hint="default"/>
      </w:rPr>
    </w:lvl>
    <w:lvl w:ilvl="1">
      <w:start w:val="1"/>
      <w:numFmt w:val="decimal"/>
      <w:lvlText w:val="%1.%2"/>
      <w:lvlJc w:val="left"/>
      <w:pPr>
        <w:ind w:left="576" w:hanging="576"/>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05CA4C71"/>
    <w:multiLevelType w:val="multilevel"/>
    <w:tmpl w:val="335EE4B6"/>
    <w:styleLink w:val="UBAberschriften"/>
    <w:lvl w:ilvl="0">
      <w:start w:val="1"/>
      <w:numFmt w:val="decimal"/>
      <w:lvlText w:val="%1"/>
      <w:lvlJc w:val="left"/>
      <w:pPr>
        <w:ind w:left="432" w:hanging="432"/>
      </w:pPr>
      <w:rPr>
        <w:rFonts w:asciiTheme="majorHAnsi" w:hAnsiTheme="majorHAnsi" w:hint="default"/>
        <w:b/>
        <w:color w:val="009BD5" w:themeColor="accent1"/>
        <w:sz w:val="36"/>
      </w:rPr>
    </w:lvl>
    <w:lvl w:ilvl="1">
      <w:start w:val="1"/>
      <w:numFmt w:val="decimal"/>
      <w:lvlText w:val="%1.%2"/>
      <w:lvlJc w:val="left"/>
      <w:pPr>
        <w:ind w:left="576" w:hanging="576"/>
      </w:pPr>
      <w:rPr>
        <w:rFonts w:asciiTheme="majorHAnsi" w:hAnsiTheme="majorHAnsi" w:hint="default"/>
        <w:b/>
        <w:bCs w:val="0"/>
        <w:i w:val="0"/>
        <w:iCs w:val="0"/>
        <w:caps w:val="0"/>
        <w:smallCaps w:val="0"/>
        <w:strike w:val="0"/>
        <w:dstrike w:val="0"/>
        <w:vanish w:val="0"/>
        <w:color w:val="auto"/>
        <w:spacing w:val="0"/>
        <w:kern w:val="0"/>
        <w:position w:val="0"/>
        <w:sz w:val="28"/>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lvlText w:val="%1.%2.%3"/>
      <w:lvlJc w:val="left"/>
      <w:pPr>
        <w:ind w:left="1146" w:hanging="720"/>
      </w:pPr>
      <w:rPr>
        <w:rFonts w:asciiTheme="majorHAnsi" w:hAnsiTheme="majorHAnsi" w:hint="default"/>
        <w:b/>
        <w:sz w:val="24"/>
      </w:rPr>
    </w:lvl>
    <w:lvl w:ilvl="3">
      <w:start w:val="1"/>
      <w:numFmt w:val="decimal"/>
      <w:lvlText w:val="%1.%2.%3.%4"/>
      <w:lvlJc w:val="left"/>
      <w:pPr>
        <w:ind w:left="864" w:hanging="864"/>
      </w:pPr>
      <w:rPr>
        <w:rFonts w:asciiTheme="majorHAnsi" w:hAnsiTheme="majorHAnsi" w:hint="default"/>
        <w:b/>
        <w:sz w:val="22"/>
      </w:rPr>
    </w:lvl>
    <w:lvl w:ilvl="4">
      <w:start w:val="1"/>
      <w:numFmt w:val="decimal"/>
      <w:lvlText w:val="%1.%2.%3.%4.%5"/>
      <w:lvlJc w:val="left"/>
      <w:pPr>
        <w:ind w:left="1004" w:hanging="1004"/>
      </w:pPr>
      <w:rPr>
        <w:rFonts w:asciiTheme="majorHAnsi" w:hAnsiTheme="majorHAnsi" w:hint="default"/>
        <w:b/>
        <w:i w:val="0"/>
        <w:color w:val="auto"/>
        <w:sz w:val="22"/>
      </w:rPr>
    </w:lvl>
    <w:lvl w:ilvl="5">
      <w:start w:val="1"/>
      <w:numFmt w:val="decimal"/>
      <w:lvlText w:val="%1.%2.%3.%4.%5.%6"/>
      <w:lvlJc w:val="left"/>
      <w:pPr>
        <w:ind w:left="1152" w:hanging="1152"/>
      </w:pPr>
      <w:rPr>
        <w:rFonts w:asciiTheme="majorHAnsi" w:hAnsiTheme="majorHAnsi" w:hint="default"/>
        <w:b w:val="0"/>
        <w:i/>
        <w:color w:val="auto"/>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05EB30AF"/>
    <w:multiLevelType w:val="multilevel"/>
    <w:tmpl w:val="C4B010D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11453FB7"/>
    <w:multiLevelType w:val="multilevel"/>
    <w:tmpl w:val="E486AAA4"/>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7" w15:restartNumberingAfterBreak="0">
    <w:nsid w:val="175D1189"/>
    <w:multiLevelType w:val="hybridMultilevel"/>
    <w:tmpl w:val="55CA874A"/>
    <w:lvl w:ilvl="0" w:tplc="0D1A0E74">
      <w:start w:val="1"/>
      <w:numFmt w:val="bullet"/>
      <w:pStyle w:val="Aufzhlung"/>
      <w:lvlText w:val="►"/>
      <w:lvlJc w:val="left"/>
      <w:pPr>
        <w:ind w:left="360" w:hanging="360"/>
      </w:pPr>
      <w:rPr>
        <w:rFonts w:ascii="Arial" w:hAnsi="Arial" w:hint="default"/>
        <w:sz w:val="16"/>
      </w:rPr>
    </w:lvl>
    <w:lvl w:ilvl="1" w:tplc="C47AF86A">
      <w:start w:val="1"/>
      <w:numFmt w:val="decimal"/>
      <w:lvlText w:val="%2."/>
      <w:lvlJc w:val="left"/>
      <w:pPr>
        <w:tabs>
          <w:tab w:val="num" w:pos="1083"/>
        </w:tabs>
        <w:ind w:left="1083" w:hanging="360"/>
      </w:pPr>
      <w:rPr>
        <w:rFonts w:hint="default"/>
      </w:rPr>
    </w:lvl>
    <w:lvl w:ilvl="2" w:tplc="04070005">
      <w:start w:val="1"/>
      <w:numFmt w:val="bullet"/>
      <w:lvlText w:val=""/>
      <w:lvlJc w:val="left"/>
      <w:pPr>
        <w:tabs>
          <w:tab w:val="num" w:pos="1803"/>
        </w:tabs>
        <w:ind w:left="1803" w:hanging="360"/>
      </w:pPr>
      <w:rPr>
        <w:rFonts w:ascii="Wingdings" w:hAnsi="Wingdings" w:hint="default"/>
      </w:rPr>
    </w:lvl>
    <w:lvl w:ilvl="3" w:tplc="04070001" w:tentative="1">
      <w:start w:val="1"/>
      <w:numFmt w:val="bullet"/>
      <w:lvlText w:val=""/>
      <w:lvlJc w:val="left"/>
      <w:pPr>
        <w:tabs>
          <w:tab w:val="num" w:pos="2523"/>
        </w:tabs>
        <w:ind w:left="2523" w:hanging="360"/>
      </w:pPr>
      <w:rPr>
        <w:rFonts w:ascii="Symbol" w:hAnsi="Symbol" w:hint="default"/>
      </w:rPr>
    </w:lvl>
    <w:lvl w:ilvl="4" w:tplc="04070003" w:tentative="1">
      <w:start w:val="1"/>
      <w:numFmt w:val="bullet"/>
      <w:lvlText w:val="o"/>
      <w:lvlJc w:val="left"/>
      <w:pPr>
        <w:tabs>
          <w:tab w:val="num" w:pos="3243"/>
        </w:tabs>
        <w:ind w:left="3243" w:hanging="360"/>
      </w:pPr>
      <w:rPr>
        <w:rFonts w:ascii="Courier New" w:hAnsi="Courier New" w:cs="Courier New" w:hint="default"/>
      </w:rPr>
    </w:lvl>
    <w:lvl w:ilvl="5" w:tplc="04070005" w:tentative="1">
      <w:start w:val="1"/>
      <w:numFmt w:val="bullet"/>
      <w:lvlText w:val=""/>
      <w:lvlJc w:val="left"/>
      <w:pPr>
        <w:tabs>
          <w:tab w:val="num" w:pos="3963"/>
        </w:tabs>
        <w:ind w:left="3963" w:hanging="360"/>
      </w:pPr>
      <w:rPr>
        <w:rFonts w:ascii="Wingdings" w:hAnsi="Wingdings" w:hint="default"/>
      </w:rPr>
    </w:lvl>
    <w:lvl w:ilvl="6" w:tplc="04070001" w:tentative="1">
      <w:start w:val="1"/>
      <w:numFmt w:val="bullet"/>
      <w:lvlText w:val=""/>
      <w:lvlJc w:val="left"/>
      <w:pPr>
        <w:tabs>
          <w:tab w:val="num" w:pos="4683"/>
        </w:tabs>
        <w:ind w:left="4683" w:hanging="360"/>
      </w:pPr>
      <w:rPr>
        <w:rFonts w:ascii="Symbol" w:hAnsi="Symbol" w:hint="default"/>
      </w:rPr>
    </w:lvl>
    <w:lvl w:ilvl="7" w:tplc="04070003" w:tentative="1">
      <w:start w:val="1"/>
      <w:numFmt w:val="bullet"/>
      <w:lvlText w:val="o"/>
      <w:lvlJc w:val="left"/>
      <w:pPr>
        <w:tabs>
          <w:tab w:val="num" w:pos="5403"/>
        </w:tabs>
        <w:ind w:left="5403" w:hanging="360"/>
      </w:pPr>
      <w:rPr>
        <w:rFonts w:ascii="Courier New" w:hAnsi="Courier New" w:cs="Courier New" w:hint="default"/>
      </w:rPr>
    </w:lvl>
    <w:lvl w:ilvl="8" w:tplc="04070005" w:tentative="1">
      <w:start w:val="1"/>
      <w:numFmt w:val="bullet"/>
      <w:lvlText w:val=""/>
      <w:lvlJc w:val="left"/>
      <w:pPr>
        <w:tabs>
          <w:tab w:val="num" w:pos="6123"/>
        </w:tabs>
        <w:ind w:left="6123" w:hanging="360"/>
      </w:pPr>
      <w:rPr>
        <w:rFonts w:ascii="Wingdings" w:hAnsi="Wingdings" w:hint="default"/>
      </w:rPr>
    </w:lvl>
  </w:abstractNum>
  <w:abstractNum w:abstractNumId="18" w15:restartNumberingAfterBreak="0">
    <w:nsid w:val="30F31983"/>
    <w:multiLevelType w:val="hybridMultilevel"/>
    <w:tmpl w:val="60A40CFA"/>
    <w:lvl w:ilvl="0" w:tplc="23B0A234">
      <w:start w:val="1"/>
      <w:numFmt w:val="lowerLetter"/>
      <w:pStyle w:val="Aufzhlunga"/>
      <w:lvlText w:val="%1)"/>
      <w:lvlJc w:val="left"/>
      <w:pPr>
        <w:ind w:left="1077" w:hanging="360"/>
      </w:pPr>
    </w:lvl>
    <w:lvl w:ilvl="1" w:tplc="04070019" w:tentative="1">
      <w:start w:val="1"/>
      <w:numFmt w:val="lowerLetter"/>
      <w:lvlText w:val="%2."/>
      <w:lvlJc w:val="left"/>
      <w:pPr>
        <w:ind w:left="1797" w:hanging="360"/>
      </w:pPr>
    </w:lvl>
    <w:lvl w:ilvl="2" w:tplc="0407001B" w:tentative="1">
      <w:start w:val="1"/>
      <w:numFmt w:val="lowerRoman"/>
      <w:lvlText w:val="%3."/>
      <w:lvlJc w:val="right"/>
      <w:pPr>
        <w:ind w:left="2517" w:hanging="180"/>
      </w:pPr>
    </w:lvl>
    <w:lvl w:ilvl="3" w:tplc="0407000F" w:tentative="1">
      <w:start w:val="1"/>
      <w:numFmt w:val="decimal"/>
      <w:lvlText w:val="%4."/>
      <w:lvlJc w:val="left"/>
      <w:pPr>
        <w:ind w:left="3237" w:hanging="360"/>
      </w:pPr>
    </w:lvl>
    <w:lvl w:ilvl="4" w:tplc="04070019" w:tentative="1">
      <w:start w:val="1"/>
      <w:numFmt w:val="lowerLetter"/>
      <w:lvlText w:val="%5."/>
      <w:lvlJc w:val="left"/>
      <w:pPr>
        <w:ind w:left="3957" w:hanging="360"/>
      </w:pPr>
    </w:lvl>
    <w:lvl w:ilvl="5" w:tplc="0407001B" w:tentative="1">
      <w:start w:val="1"/>
      <w:numFmt w:val="lowerRoman"/>
      <w:lvlText w:val="%6."/>
      <w:lvlJc w:val="right"/>
      <w:pPr>
        <w:ind w:left="4677" w:hanging="180"/>
      </w:pPr>
    </w:lvl>
    <w:lvl w:ilvl="6" w:tplc="0407000F" w:tentative="1">
      <w:start w:val="1"/>
      <w:numFmt w:val="decimal"/>
      <w:lvlText w:val="%7."/>
      <w:lvlJc w:val="left"/>
      <w:pPr>
        <w:ind w:left="5397" w:hanging="360"/>
      </w:pPr>
    </w:lvl>
    <w:lvl w:ilvl="7" w:tplc="04070019" w:tentative="1">
      <w:start w:val="1"/>
      <w:numFmt w:val="lowerLetter"/>
      <w:lvlText w:val="%8."/>
      <w:lvlJc w:val="left"/>
      <w:pPr>
        <w:ind w:left="6117" w:hanging="360"/>
      </w:pPr>
    </w:lvl>
    <w:lvl w:ilvl="8" w:tplc="0407001B" w:tentative="1">
      <w:start w:val="1"/>
      <w:numFmt w:val="lowerRoman"/>
      <w:lvlText w:val="%9."/>
      <w:lvlJc w:val="right"/>
      <w:pPr>
        <w:ind w:left="6837" w:hanging="180"/>
      </w:pPr>
    </w:lvl>
  </w:abstractNum>
  <w:abstractNum w:abstractNumId="19" w15:restartNumberingAfterBreak="0">
    <w:nsid w:val="3FF549E3"/>
    <w:multiLevelType w:val="hybridMultilevel"/>
    <w:tmpl w:val="0A2A2706"/>
    <w:lvl w:ilvl="0" w:tplc="12C08BA6">
      <w:start w:val="8"/>
      <w:numFmt w:val="bullet"/>
      <w:lvlText w:val=""/>
      <w:lvlJc w:val="left"/>
      <w:pPr>
        <w:ind w:left="720" w:hanging="360"/>
      </w:pPr>
      <w:rPr>
        <w:rFonts w:ascii="Wingdings" w:eastAsiaTheme="minorEastAsia"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7145198"/>
    <w:multiLevelType w:val="hybridMultilevel"/>
    <w:tmpl w:val="FDE605E2"/>
    <w:lvl w:ilvl="0" w:tplc="CC6AB67A">
      <w:start w:val="19"/>
      <w:numFmt w:val="bullet"/>
      <w:lvlText w:val="–"/>
      <w:lvlJc w:val="left"/>
      <w:pPr>
        <w:ind w:left="717" w:hanging="360"/>
      </w:pPr>
      <w:rPr>
        <w:rFonts w:ascii="Cambria" w:eastAsiaTheme="minorHAnsi" w:hAnsi="Cambria" w:cstheme="minorBidi" w:hint="default"/>
      </w:rPr>
    </w:lvl>
    <w:lvl w:ilvl="1" w:tplc="04070003" w:tentative="1">
      <w:start w:val="1"/>
      <w:numFmt w:val="bullet"/>
      <w:lvlText w:val="o"/>
      <w:lvlJc w:val="left"/>
      <w:pPr>
        <w:ind w:left="1437" w:hanging="360"/>
      </w:pPr>
      <w:rPr>
        <w:rFonts w:ascii="Courier New" w:hAnsi="Courier New" w:cs="Courier New" w:hint="default"/>
      </w:rPr>
    </w:lvl>
    <w:lvl w:ilvl="2" w:tplc="04070005" w:tentative="1">
      <w:start w:val="1"/>
      <w:numFmt w:val="bullet"/>
      <w:lvlText w:val=""/>
      <w:lvlJc w:val="left"/>
      <w:pPr>
        <w:ind w:left="2157" w:hanging="360"/>
      </w:pPr>
      <w:rPr>
        <w:rFonts w:ascii="Wingdings" w:hAnsi="Wingdings" w:hint="default"/>
      </w:rPr>
    </w:lvl>
    <w:lvl w:ilvl="3" w:tplc="04070001" w:tentative="1">
      <w:start w:val="1"/>
      <w:numFmt w:val="bullet"/>
      <w:lvlText w:val=""/>
      <w:lvlJc w:val="left"/>
      <w:pPr>
        <w:ind w:left="2877" w:hanging="360"/>
      </w:pPr>
      <w:rPr>
        <w:rFonts w:ascii="Symbol" w:hAnsi="Symbol" w:hint="default"/>
      </w:rPr>
    </w:lvl>
    <w:lvl w:ilvl="4" w:tplc="04070003" w:tentative="1">
      <w:start w:val="1"/>
      <w:numFmt w:val="bullet"/>
      <w:lvlText w:val="o"/>
      <w:lvlJc w:val="left"/>
      <w:pPr>
        <w:ind w:left="3597" w:hanging="360"/>
      </w:pPr>
      <w:rPr>
        <w:rFonts w:ascii="Courier New" w:hAnsi="Courier New" w:cs="Courier New" w:hint="default"/>
      </w:rPr>
    </w:lvl>
    <w:lvl w:ilvl="5" w:tplc="04070005" w:tentative="1">
      <w:start w:val="1"/>
      <w:numFmt w:val="bullet"/>
      <w:lvlText w:val=""/>
      <w:lvlJc w:val="left"/>
      <w:pPr>
        <w:ind w:left="4317" w:hanging="360"/>
      </w:pPr>
      <w:rPr>
        <w:rFonts w:ascii="Wingdings" w:hAnsi="Wingdings" w:hint="default"/>
      </w:rPr>
    </w:lvl>
    <w:lvl w:ilvl="6" w:tplc="04070001" w:tentative="1">
      <w:start w:val="1"/>
      <w:numFmt w:val="bullet"/>
      <w:lvlText w:val=""/>
      <w:lvlJc w:val="left"/>
      <w:pPr>
        <w:ind w:left="5037" w:hanging="360"/>
      </w:pPr>
      <w:rPr>
        <w:rFonts w:ascii="Symbol" w:hAnsi="Symbol" w:hint="default"/>
      </w:rPr>
    </w:lvl>
    <w:lvl w:ilvl="7" w:tplc="04070003" w:tentative="1">
      <w:start w:val="1"/>
      <w:numFmt w:val="bullet"/>
      <w:lvlText w:val="o"/>
      <w:lvlJc w:val="left"/>
      <w:pPr>
        <w:ind w:left="5757" w:hanging="360"/>
      </w:pPr>
      <w:rPr>
        <w:rFonts w:ascii="Courier New" w:hAnsi="Courier New" w:cs="Courier New" w:hint="default"/>
      </w:rPr>
    </w:lvl>
    <w:lvl w:ilvl="8" w:tplc="04070005" w:tentative="1">
      <w:start w:val="1"/>
      <w:numFmt w:val="bullet"/>
      <w:lvlText w:val=""/>
      <w:lvlJc w:val="left"/>
      <w:pPr>
        <w:ind w:left="6477" w:hanging="360"/>
      </w:pPr>
      <w:rPr>
        <w:rFonts w:ascii="Wingdings" w:hAnsi="Wingdings" w:hint="default"/>
      </w:rPr>
    </w:lvl>
  </w:abstractNum>
  <w:abstractNum w:abstractNumId="21" w15:restartNumberingAfterBreak="0">
    <w:nsid w:val="6E6D11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abstractNumId w:val="9"/>
  </w:num>
  <w:num w:numId="2">
    <w:abstractNumId w:val="17"/>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6"/>
  </w:num>
  <w:num w:numId="13">
    <w:abstractNumId w:val="10"/>
  </w:num>
  <w:num w:numId="14">
    <w:abstractNumId w:val="21"/>
  </w:num>
  <w:num w:numId="15">
    <w:abstractNumId w:val="18"/>
  </w:num>
  <w:num w:numId="16">
    <w:abstractNumId w:val="12"/>
  </w:num>
  <w:num w:numId="17">
    <w:abstractNumId w:val="15"/>
  </w:num>
  <w:num w:numId="18">
    <w:abstractNumId w:val="17"/>
    <w:lvlOverride w:ilvl="0">
      <w:startOverride w:val="1"/>
    </w:lvlOverride>
  </w:num>
  <w:num w:numId="19">
    <w:abstractNumId w:val="11"/>
  </w:num>
  <w:num w:numId="20">
    <w:abstractNumId w:val="19"/>
  </w:num>
  <w:num w:numId="21">
    <w:abstractNumId w:val="18"/>
    <w:lvlOverride w:ilvl="0">
      <w:startOverride w:val="1"/>
    </w:lvlOverride>
  </w:num>
  <w:num w:numId="22">
    <w:abstractNumId w:val="18"/>
  </w:num>
  <w:num w:numId="23">
    <w:abstractNumId w:val="18"/>
    <w:lvlOverride w:ilvl="0">
      <w:startOverride w:val="1"/>
    </w:lvlOverride>
  </w:num>
  <w:num w:numId="24">
    <w:abstractNumId w:val="18"/>
    <w:lvlOverride w:ilvl="0">
      <w:startOverride w:val="1"/>
    </w:lvlOverride>
  </w:num>
  <w:num w:numId="25">
    <w:abstractNumId w:val="18"/>
    <w:lvlOverride w:ilvl="0">
      <w:startOverride w:val="1"/>
    </w:lvlOverride>
  </w:num>
  <w:num w:numId="26">
    <w:abstractNumId w:val="13"/>
  </w:num>
  <w:num w:numId="27">
    <w:abstractNumId w:val="14"/>
  </w:num>
  <w:num w:numId="28">
    <w:abstractNumId w:val="20"/>
  </w:num>
  <w:num w:numId="29">
    <w:abstractNumId w:val="18"/>
    <w:lvlOverride w:ilvl="0">
      <w:startOverride w:val="1"/>
    </w:lvlOverride>
  </w:num>
  <w:num w:numId="30">
    <w:abstractNumId w:val="18"/>
    <w:lvlOverride w:ilvl="0">
      <w:startOverride w:val="1"/>
    </w:lvlOverride>
  </w:num>
  <w:num w:numId="31">
    <w:abstractNumId w:val="18"/>
    <w:lvlOverride w:ilvl="0">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0" w:nlCheck="1" w:checkStyle="0"/>
  <w:activeWritingStyle w:appName="MSWord" w:lang="en-US" w:vendorID="64" w:dllVersion="0" w:nlCheck="1" w:checkStyle="0"/>
  <w:activeWritingStyle w:appName="MSWord" w:lang="de-DE" w:vendorID="64" w:dllVersion="4096" w:nlCheck="1" w:checkStyle="0"/>
  <w:proofState w:spelling="clean" w:grammar="clean"/>
  <w:attachedTemplate r:id="rId1"/>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documentProtection w:edit="readOnly" w:formatting="1" w:enforcement="0"/>
  <w:defaultTabStop w:val="709"/>
  <w:autoHyphenation/>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17CE"/>
    <w:rsid w:val="00002264"/>
    <w:rsid w:val="00002982"/>
    <w:rsid w:val="00016BED"/>
    <w:rsid w:val="0002188A"/>
    <w:rsid w:val="000226CF"/>
    <w:rsid w:val="00022C17"/>
    <w:rsid w:val="00023AB6"/>
    <w:rsid w:val="0002776D"/>
    <w:rsid w:val="00036554"/>
    <w:rsid w:val="00041401"/>
    <w:rsid w:val="000426FA"/>
    <w:rsid w:val="000429B6"/>
    <w:rsid w:val="00043854"/>
    <w:rsid w:val="00045257"/>
    <w:rsid w:val="00053469"/>
    <w:rsid w:val="00056FCF"/>
    <w:rsid w:val="00060C20"/>
    <w:rsid w:val="00061BCD"/>
    <w:rsid w:val="0006347E"/>
    <w:rsid w:val="00063A9E"/>
    <w:rsid w:val="000654B0"/>
    <w:rsid w:val="00065B9E"/>
    <w:rsid w:val="000660D1"/>
    <w:rsid w:val="000705BD"/>
    <w:rsid w:val="00076A92"/>
    <w:rsid w:val="000842CD"/>
    <w:rsid w:val="000A0D87"/>
    <w:rsid w:val="000A2D77"/>
    <w:rsid w:val="000A300A"/>
    <w:rsid w:val="000B1053"/>
    <w:rsid w:val="000B3537"/>
    <w:rsid w:val="000C0D0C"/>
    <w:rsid w:val="000C4C90"/>
    <w:rsid w:val="000D3E52"/>
    <w:rsid w:val="000E73D8"/>
    <w:rsid w:val="000F6BDF"/>
    <w:rsid w:val="00104492"/>
    <w:rsid w:val="00110B8C"/>
    <w:rsid w:val="00114FA1"/>
    <w:rsid w:val="0012279B"/>
    <w:rsid w:val="00124874"/>
    <w:rsid w:val="0012761F"/>
    <w:rsid w:val="00130741"/>
    <w:rsid w:val="00132129"/>
    <w:rsid w:val="001367A8"/>
    <w:rsid w:val="001377DF"/>
    <w:rsid w:val="001378E9"/>
    <w:rsid w:val="00142AF6"/>
    <w:rsid w:val="00147E6F"/>
    <w:rsid w:val="00157B4B"/>
    <w:rsid w:val="00161A1E"/>
    <w:rsid w:val="0017055C"/>
    <w:rsid w:val="00174FBA"/>
    <w:rsid w:val="00175CBD"/>
    <w:rsid w:val="0019062B"/>
    <w:rsid w:val="001906D1"/>
    <w:rsid w:val="00192C9A"/>
    <w:rsid w:val="00196F24"/>
    <w:rsid w:val="001A1FBF"/>
    <w:rsid w:val="001A6171"/>
    <w:rsid w:val="001A7E3D"/>
    <w:rsid w:val="001B7416"/>
    <w:rsid w:val="001C39E0"/>
    <w:rsid w:val="001D3AEF"/>
    <w:rsid w:val="001D429F"/>
    <w:rsid w:val="001D5163"/>
    <w:rsid w:val="001D6B3B"/>
    <w:rsid w:val="001E73B8"/>
    <w:rsid w:val="0020054C"/>
    <w:rsid w:val="002077B8"/>
    <w:rsid w:val="0021007B"/>
    <w:rsid w:val="002132C6"/>
    <w:rsid w:val="0021669C"/>
    <w:rsid w:val="0022128F"/>
    <w:rsid w:val="00223DCA"/>
    <w:rsid w:val="00226178"/>
    <w:rsid w:val="002354D5"/>
    <w:rsid w:val="0024656D"/>
    <w:rsid w:val="00261C0B"/>
    <w:rsid w:val="00262EA0"/>
    <w:rsid w:val="00267224"/>
    <w:rsid w:val="00267C77"/>
    <w:rsid w:val="00267CFE"/>
    <w:rsid w:val="0027312D"/>
    <w:rsid w:val="00274927"/>
    <w:rsid w:val="0027585A"/>
    <w:rsid w:val="00277CDF"/>
    <w:rsid w:val="00277D5D"/>
    <w:rsid w:val="00282C0D"/>
    <w:rsid w:val="00282E71"/>
    <w:rsid w:val="0028514B"/>
    <w:rsid w:val="002855E9"/>
    <w:rsid w:val="0029144D"/>
    <w:rsid w:val="002946A5"/>
    <w:rsid w:val="002974C4"/>
    <w:rsid w:val="002A2959"/>
    <w:rsid w:val="002A312E"/>
    <w:rsid w:val="002B089A"/>
    <w:rsid w:val="002B2FA9"/>
    <w:rsid w:val="002B3003"/>
    <w:rsid w:val="002B36AF"/>
    <w:rsid w:val="002B4CE7"/>
    <w:rsid w:val="002E04BB"/>
    <w:rsid w:val="002E0B77"/>
    <w:rsid w:val="002E5C7E"/>
    <w:rsid w:val="002F4D18"/>
    <w:rsid w:val="00307A87"/>
    <w:rsid w:val="0031224A"/>
    <w:rsid w:val="0031280A"/>
    <w:rsid w:val="003134C5"/>
    <w:rsid w:val="00315FA9"/>
    <w:rsid w:val="00316802"/>
    <w:rsid w:val="00320C68"/>
    <w:rsid w:val="003213E9"/>
    <w:rsid w:val="003239BF"/>
    <w:rsid w:val="003254FE"/>
    <w:rsid w:val="003259E6"/>
    <w:rsid w:val="003279BC"/>
    <w:rsid w:val="0033258B"/>
    <w:rsid w:val="00337070"/>
    <w:rsid w:val="00342EA8"/>
    <w:rsid w:val="003465DA"/>
    <w:rsid w:val="003501FE"/>
    <w:rsid w:val="00351F0B"/>
    <w:rsid w:val="00354911"/>
    <w:rsid w:val="00355E1A"/>
    <w:rsid w:val="00371B20"/>
    <w:rsid w:val="003752CB"/>
    <w:rsid w:val="00377A3F"/>
    <w:rsid w:val="0039132F"/>
    <w:rsid w:val="003923B2"/>
    <w:rsid w:val="003924F5"/>
    <w:rsid w:val="00395DD9"/>
    <w:rsid w:val="003A688D"/>
    <w:rsid w:val="003B22B2"/>
    <w:rsid w:val="003B3898"/>
    <w:rsid w:val="003B7C80"/>
    <w:rsid w:val="003B7E4A"/>
    <w:rsid w:val="003C1937"/>
    <w:rsid w:val="003C401E"/>
    <w:rsid w:val="003C5285"/>
    <w:rsid w:val="003D0FEE"/>
    <w:rsid w:val="003E1B5D"/>
    <w:rsid w:val="003E71E1"/>
    <w:rsid w:val="003F10E8"/>
    <w:rsid w:val="003F1535"/>
    <w:rsid w:val="003F6F6F"/>
    <w:rsid w:val="003F77D0"/>
    <w:rsid w:val="00400A3F"/>
    <w:rsid w:val="00403830"/>
    <w:rsid w:val="00411582"/>
    <w:rsid w:val="0043178E"/>
    <w:rsid w:val="00431FBC"/>
    <w:rsid w:val="00436B22"/>
    <w:rsid w:val="00447356"/>
    <w:rsid w:val="004475D2"/>
    <w:rsid w:val="004801D5"/>
    <w:rsid w:val="004802AD"/>
    <w:rsid w:val="00480457"/>
    <w:rsid w:val="00480694"/>
    <w:rsid w:val="00487A04"/>
    <w:rsid w:val="0049685E"/>
    <w:rsid w:val="004A3728"/>
    <w:rsid w:val="004B1214"/>
    <w:rsid w:val="004B1654"/>
    <w:rsid w:val="004B3601"/>
    <w:rsid w:val="004B5E42"/>
    <w:rsid w:val="004C1FE2"/>
    <w:rsid w:val="004C317B"/>
    <w:rsid w:val="004C3931"/>
    <w:rsid w:val="004D012E"/>
    <w:rsid w:val="004D1D02"/>
    <w:rsid w:val="004D5B9B"/>
    <w:rsid w:val="004D78E6"/>
    <w:rsid w:val="004E34D2"/>
    <w:rsid w:val="004E5392"/>
    <w:rsid w:val="004F5675"/>
    <w:rsid w:val="00500280"/>
    <w:rsid w:val="00501735"/>
    <w:rsid w:val="00503599"/>
    <w:rsid w:val="00503823"/>
    <w:rsid w:val="005058C7"/>
    <w:rsid w:val="00520F2F"/>
    <w:rsid w:val="00521BFD"/>
    <w:rsid w:val="00523730"/>
    <w:rsid w:val="00530F41"/>
    <w:rsid w:val="005352D6"/>
    <w:rsid w:val="005362F0"/>
    <w:rsid w:val="0054231E"/>
    <w:rsid w:val="00543D79"/>
    <w:rsid w:val="00546201"/>
    <w:rsid w:val="00552E98"/>
    <w:rsid w:val="00556FDA"/>
    <w:rsid w:val="00572706"/>
    <w:rsid w:val="00581304"/>
    <w:rsid w:val="00592C30"/>
    <w:rsid w:val="005946F1"/>
    <w:rsid w:val="00594A1C"/>
    <w:rsid w:val="005963C0"/>
    <w:rsid w:val="005B230D"/>
    <w:rsid w:val="005B36CD"/>
    <w:rsid w:val="005B7270"/>
    <w:rsid w:val="005C261B"/>
    <w:rsid w:val="005D3EF8"/>
    <w:rsid w:val="005D48A7"/>
    <w:rsid w:val="005D64E1"/>
    <w:rsid w:val="005F12F5"/>
    <w:rsid w:val="00600F33"/>
    <w:rsid w:val="00603889"/>
    <w:rsid w:val="00604B13"/>
    <w:rsid w:val="0060585E"/>
    <w:rsid w:val="006109CE"/>
    <w:rsid w:val="00615609"/>
    <w:rsid w:val="00615764"/>
    <w:rsid w:val="00615B3C"/>
    <w:rsid w:val="00624C8C"/>
    <w:rsid w:val="00650D11"/>
    <w:rsid w:val="00651B20"/>
    <w:rsid w:val="00652380"/>
    <w:rsid w:val="00654264"/>
    <w:rsid w:val="00660CB5"/>
    <w:rsid w:val="00662EA2"/>
    <w:rsid w:val="006654E0"/>
    <w:rsid w:val="006676E1"/>
    <w:rsid w:val="0067218C"/>
    <w:rsid w:val="00695FFD"/>
    <w:rsid w:val="006B13BE"/>
    <w:rsid w:val="006B2186"/>
    <w:rsid w:val="006B4484"/>
    <w:rsid w:val="006C2D16"/>
    <w:rsid w:val="006C49BB"/>
    <w:rsid w:val="006C4ECD"/>
    <w:rsid w:val="006D37AC"/>
    <w:rsid w:val="006E1440"/>
    <w:rsid w:val="006E269B"/>
    <w:rsid w:val="006E55EE"/>
    <w:rsid w:val="006F04B8"/>
    <w:rsid w:val="006F6529"/>
    <w:rsid w:val="00707A79"/>
    <w:rsid w:val="0071078D"/>
    <w:rsid w:val="00711A3C"/>
    <w:rsid w:val="00717A89"/>
    <w:rsid w:val="0072588C"/>
    <w:rsid w:val="007270B6"/>
    <w:rsid w:val="0073275B"/>
    <w:rsid w:val="0073734B"/>
    <w:rsid w:val="00737E68"/>
    <w:rsid w:val="007407A3"/>
    <w:rsid w:val="00740F7E"/>
    <w:rsid w:val="0075008D"/>
    <w:rsid w:val="00750522"/>
    <w:rsid w:val="00750C73"/>
    <w:rsid w:val="00750D91"/>
    <w:rsid w:val="00755C50"/>
    <w:rsid w:val="0075777F"/>
    <w:rsid w:val="007656A9"/>
    <w:rsid w:val="00765837"/>
    <w:rsid w:val="00765C74"/>
    <w:rsid w:val="0077799E"/>
    <w:rsid w:val="00783A9C"/>
    <w:rsid w:val="00787C4D"/>
    <w:rsid w:val="007B1CBA"/>
    <w:rsid w:val="007C471E"/>
    <w:rsid w:val="007D1E11"/>
    <w:rsid w:val="007D4F0F"/>
    <w:rsid w:val="007E55F3"/>
    <w:rsid w:val="007E5ABD"/>
    <w:rsid w:val="007F1F30"/>
    <w:rsid w:val="00811BE1"/>
    <w:rsid w:val="00821B96"/>
    <w:rsid w:val="00824A6D"/>
    <w:rsid w:val="00825EEA"/>
    <w:rsid w:val="008262DB"/>
    <w:rsid w:val="00826E05"/>
    <w:rsid w:val="00827FCF"/>
    <w:rsid w:val="008307D1"/>
    <w:rsid w:val="00832646"/>
    <w:rsid w:val="00836211"/>
    <w:rsid w:val="00840191"/>
    <w:rsid w:val="00843286"/>
    <w:rsid w:val="0084338A"/>
    <w:rsid w:val="008438D0"/>
    <w:rsid w:val="00850ECB"/>
    <w:rsid w:val="00851886"/>
    <w:rsid w:val="00856830"/>
    <w:rsid w:val="008606FE"/>
    <w:rsid w:val="00862F55"/>
    <w:rsid w:val="00863E22"/>
    <w:rsid w:val="008725BF"/>
    <w:rsid w:val="00884877"/>
    <w:rsid w:val="00886988"/>
    <w:rsid w:val="00891E1A"/>
    <w:rsid w:val="008923E4"/>
    <w:rsid w:val="008977B2"/>
    <w:rsid w:val="008A0071"/>
    <w:rsid w:val="008B30AE"/>
    <w:rsid w:val="008B78F5"/>
    <w:rsid w:val="008C0153"/>
    <w:rsid w:val="008C13CB"/>
    <w:rsid w:val="008C2133"/>
    <w:rsid w:val="008C2792"/>
    <w:rsid w:val="008C335F"/>
    <w:rsid w:val="008C5C84"/>
    <w:rsid w:val="008D1B08"/>
    <w:rsid w:val="008D6089"/>
    <w:rsid w:val="008D7C71"/>
    <w:rsid w:val="008E213C"/>
    <w:rsid w:val="008E41E0"/>
    <w:rsid w:val="008E52FB"/>
    <w:rsid w:val="008F16EA"/>
    <w:rsid w:val="009041FC"/>
    <w:rsid w:val="00912F33"/>
    <w:rsid w:val="0091670F"/>
    <w:rsid w:val="00924FB7"/>
    <w:rsid w:val="00926D46"/>
    <w:rsid w:val="00931375"/>
    <w:rsid w:val="009313E1"/>
    <w:rsid w:val="00936785"/>
    <w:rsid w:val="00940362"/>
    <w:rsid w:val="00951E17"/>
    <w:rsid w:val="009534F1"/>
    <w:rsid w:val="00962FF2"/>
    <w:rsid w:val="0096414B"/>
    <w:rsid w:val="00965B4C"/>
    <w:rsid w:val="00970678"/>
    <w:rsid w:val="009710E2"/>
    <w:rsid w:val="00971E4D"/>
    <w:rsid w:val="00977093"/>
    <w:rsid w:val="0098221E"/>
    <w:rsid w:val="00985FFB"/>
    <w:rsid w:val="00993A63"/>
    <w:rsid w:val="0099660A"/>
    <w:rsid w:val="009A3FAA"/>
    <w:rsid w:val="009A42B6"/>
    <w:rsid w:val="009B07DF"/>
    <w:rsid w:val="009B349A"/>
    <w:rsid w:val="009C1532"/>
    <w:rsid w:val="009C6587"/>
    <w:rsid w:val="009D2609"/>
    <w:rsid w:val="009E1044"/>
    <w:rsid w:val="009E3783"/>
    <w:rsid w:val="009E44C2"/>
    <w:rsid w:val="009E6FCD"/>
    <w:rsid w:val="009F0D3A"/>
    <w:rsid w:val="009F72C2"/>
    <w:rsid w:val="00A0443A"/>
    <w:rsid w:val="00A130CC"/>
    <w:rsid w:val="00A164CA"/>
    <w:rsid w:val="00A20C74"/>
    <w:rsid w:val="00A246A0"/>
    <w:rsid w:val="00A24A9C"/>
    <w:rsid w:val="00A2682F"/>
    <w:rsid w:val="00A30B06"/>
    <w:rsid w:val="00A33E0B"/>
    <w:rsid w:val="00A45277"/>
    <w:rsid w:val="00A45A71"/>
    <w:rsid w:val="00A52206"/>
    <w:rsid w:val="00A570BF"/>
    <w:rsid w:val="00A61BF8"/>
    <w:rsid w:val="00A6372D"/>
    <w:rsid w:val="00A6467B"/>
    <w:rsid w:val="00A72DEA"/>
    <w:rsid w:val="00A74126"/>
    <w:rsid w:val="00A76AA2"/>
    <w:rsid w:val="00A81201"/>
    <w:rsid w:val="00A82075"/>
    <w:rsid w:val="00A953AB"/>
    <w:rsid w:val="00A96517"/>
    <w:rsid w:val="00A975FF"/>
    <w:rsid w:val="00AA5360"/>
    <w:rsid w:val="00AA5535"/>
    <w:rsid w:val="00AB1108"/>
    <w:rsid w:val="00AB1E96"/>
    <w:rsid w:val="00AB620F"/>
    <w:rsid w:val="00AB6B9A"/>
    <w:rsid w:val="00AD0C4A"/>
    <w:rsid w:val="00AD1E6E"/>
    <w:rsid w:val="00AD344E"/>
    <w:rsid w:val="00AD395A"/>
    <w:rsid w:val="00AD6F4C"/>
    <w:rsid w:val="00AD74F2"/>
    <w:rsid w:val="00AE74BA"/>
    <w:rsid w:val="00AF6928"/>
    <w:rsid w:val="00AF6975"/>
    <w:rsid w:val="00B02828"/>
    <w:rsid w:val="00B071E3"/>
    <w:rsid w:val="00B11199"/>
    <w:rsid w:val="00B112BC"/>
    <w:rsid w:val="00B146CC"/>
    <w:rsid w:val="00B21141"/>
    <w:rsid w:val="00B3191C"/>
    <w:rsid w:val="00B3480E"/>
    <w:rsid w:val="00B3656A"/>
    <w:rsid w:val="00B376A8"/>
    <w:rsid w:val="00B411A2"/>
    <w:rsid w:val="00B51D22"/>
    <w:rsid w:val="00B52B44"/>
    <w:rsid w:val="00B535F4"/>
    <w:rsid w:val="00B56C00"/>
    <w:rsid w:val="00B633B4"/>
    <w:rsid w:val="00B63664"/>
    <w:rsid w:val="00B63786"/>
    <w:rsid w:val="00B65745"/>
    <w:rsid w:val="00B74A8D"/>
    <w:rsid w:val="00B778A4"/>
    <w:rsid w:val="00B84FBD"/>
    <w:rsid w:val="00B85409"/>
    <w:rsid w:val="00B86D57"/>
    <w:rsid w:val="00B87A6A"/>
    <w:rsid w:val="00B87AB5"/>
    <w:rsid w:val="00B926E9"/>
    <w:rsid w:val="00B92C5A"/>
    <w:rsid w:val="00BA0B38"/>
    <w:rsid w:val="00BA157C"/>
    <w:rsid w:val="00BA76CE"/>
    <w:rsid w:val="00BB26BF"/>
    <w:rsid w:val="00BB6447"/>
    <w:rsid w:val="00BB6DFE"/>
    <w:rsid w:val="00BB6E91"/>
    <w:rsid w:val="00BC3109"/>
    <w:rsid w:val="00BC3B8A"/>
    <w:rsid w:val="00BC63E6"/>
    <w:rsid w:val="00BC6BCC"/>
    <w:rsid w:val="00BD2A9C"/>
    <w:rsid w:val="00BE28DD"/>
    <w:rsid w:val="00BE4CEA"/>
    <w:rsid w:val="00BE5D25"/>
    <w:rsid w:val="00BE602B"/>
    <w:rsid w:val="00BE73A1"/>
    <w:rsid w:val="00BF04E0"/>
    <w:rsid w:val="00BF1BC6"/>
    <w:rsid w:val="00BF25ED"/>
    <w:rsid w:val="00BF2765"/>
    <w:rsid w:val="00BF46B7"/>
    <w:rsid w:val="00BF520B"/>
    <w:rsid w:val="00BF5462"/>
    <w:rsid w:val="00C01EC5"/>
    <w:rsid w:val="00C032A5"/>
    <w:rsid w:val="00C0566E"/>
    <w:rsid w:val="00C063A9"/>
    <w:rsid w:val="00C11153"/>
    <w:rsid w:val="00C208A9"/>
    <w:rsid w:val="00C22060"/>
    <w:rsid w:val="00C23E63"/>
    <w:rsid w:val="00C30AD0"/>
    <w:rsid w:val="00C312D6"/>
    <w:rsid w:val="00C3145D"/>
    <w:rsid w:val="00C34BD1"/>
    <w:rsid w:val="00C42207"/>
    <w:rsid w:val="00C44B15"/>
    <w:rsid w:val="00C45948"/>
    <w:rsid w:val="00C5162C"/>
    <w:rsid w:val="00C53539"/>
    <w:rsid w:val="00C54708"/>
    <w:rsid w:val="00C57003"/>
    <w:rsid w:val="00C61E2A"/>
    <w:rsid w:val="00C67A5D"/>
    <w:rsid w:val="00C7038A"/>
    <w:rsid w:val="00C72139"/>
    <w:rsid w:val="00C76787"/>
    <w:rsid w:val="00C806DE"/>
    <w:rsid w:val="00C81CA2"/>
    <w:rsid w:val="00C86697"/>
    <w:rsid w:val="00C951F8"/>
    <w:rsid w:val="00C975D9"/>
    <w:rsid w:val="00CA28CE"/>
    <w:rsid w:val="00CA67FF"/>
    <w:rsid w:val="00CB41D1"/>
    <w:rsid w:val="00CB67A4"/>
    <w:rsid w:val="00CB7986"/>
    <w:rsid w:val="00CC406B"/>
    <w:rsid w:val="00CC41BF"/>
    <w:rsid w:val="00CC7A13"/>
    <w:rsid w:val="00CD1C3F"/>
    <w:rsid w:val="00CD6E35"/>
    <w:rsid w:val="00CE6BFB"/>
    <w:rsid w:val="00D01C77"/>
    <w:rsid w:val="00D05383"/>
    <w:rsid w:val="00D1424A"/>
    <w:rsid w:val="00D143C5"/>
    <w:rsid w:val="00D1455E"/>
    <w:rsid w:val="00D16975"/>
    <w:rsid w:val="00D21031"/>
    <w:rsid w:val="00D25FF9"/>
    <w:rsid w:val="00D277E5"/>
    <w:rsid w:val="00D31AC5"/>
    <w:rsid w:val="00D35482"/>
    <w:rsid w:val="00D41329"/>
    <w:rsid w:val="00D423E1"/>
    <w:rsid w:val="00D42CA5"/>
    <w:rsid w:val="00D43571"/>
    <w:rsid w:val="00D644D7"/>
    <w:rsid w:val="00D86164"/>
    <w:rsid w:val="00D90D3E"/>
    <w:rsid w:val="00D9509C"/>
    <w:rsid w:val="00D968F4"/>
    <w:rsid w:val="00DA7C04"/>
    <w:rsid w:val="00DB0361"/>
    <w:rsid w:val="00DB247B"/>
    <w:rsid w:val="00DB5061"/>
    <w:rsid w:val="00DB5093"/>
    <w:rsid w:val="00DC338F"/>
    <w:rsid w:val="00DC3B8E"/>
    <w:rsid w:val="00DC4D8D"/>
    <w:rsid w:val="00DC6B8F"/>
    <w:rsid w:val="00DC6FDE"/>
    <w:rsid w:val="00DC7343"/>
    <w:rsid w:val="00DD072E"/>
    <w:rsid w:val="00DD4531"/>
    <w:rsid w:val="00DE6783"/>
    <w:rsid w:val="00DE6EAB"/>
    <w:rsid w:val="00E02A4C"/>
    <w:rsid w:val="00E0627F"/>
    <w:rsid w:val="00E06435"/>
    <w:rsid w:val="00E12B5B"/>
    <w:rsid w:val="00E12BEB"/>
    <w:rsid w:val="00E1329B"/>
    <w:rsid w:val="00E225E0"/>
    <w:rsid w:val="00E24D45"/>
    <w:rsid w:val="00E37135"/>
    <w:rsid w:val="00E41F86"/>
    <w:rsid w:val="00E449CB"/>
    <w:rsid w:val="00E4776C"/>
    <w:rsid w:val="00E63F3D"/>
    <w:rsid w:val="00E70441"/>
    <w:rsid w:val="00E7096D"/>
    <w:rsid w:val="00E75D1F"/>
    <w:rsid w:val="00E90120"/>
    <w:rsid w:val="00E905A2"/>
    <w:rsid w:val="00EB1CE2"/>
    <w:rsid w:val="00EB2557"/>
    <w:rsid w:val="00EB2558"/>
    <w:rsid w:val="00EC1BB8"/>
    <w:rsid w:val="00EC270E"/>
    <w:rsid w:val="00EC420D"/>
    <w:rsid w:val="00ED3B52"/>
    <w:rsid w:val="00ED54EF"/>
    <w:rsid w:val="00ED5F3E"/>
    <w:rsid w:val="00EE7E13"/>
    <w:rsid w:val="00EF48A2"/>
    <w:rsid w:val="00EF4FB9"/>
    <w:rsid w:val="00F0093B"/>
    <w:rsid w:val="00F0338F"/>
    <w:rsid w:val="00F07937"/>
    <w:rsid w:val="00F17102"/>
    <w:rsid w:val="00F2033A"/>
    <w:rsid w:val="00F262DC"/>
    <w:rsid w:val="00F30265"/>
    <w:rsid w:val="00F31B21"/>
    <w:rsid w:val="00F33EE6"/>
    <w:rsid w:val="00F3593D"/>
    <w:rsid w:val="00F35B6E"/>
    <w:rsid w:val="00F41E84"/>
    <w:rsid w:val="00F55EF5"/>
    <w:rsid w:val="00F57FED"/>
    <w:rsid w:val="00F717CE"/>
    <w:rsid w:val="00F72C6F"/>
    <w:rsid w:val="00F772E1"/>
    <w:rsid w:val="00F82067"/>
    <w:rsid w:val="00F82773"/>
    <w:rsid w:val="00F8374A"/>
    <w:rsid w:val="00F9464C"/>
    <w:rsid w:val="00FA1DF6"/>
    <w:rsid w:val="00FA4D2B"/>
    <w:rsid w:val="00FB2140"/>
    <w:rsid w:val="00FB7333"/>
    <w:rsid w:val="00FC09A2"/>
    <w:rsid w:val="00FC1044"/>
    <w:rsid w:val="00FC417E"/>
    <w:rsid w:val="00FC503F"/>
    <w:rsid w:val="00FC78DC"/>
    <w:rsid w:val="00FD1C20"/>
    <w:rsid w:val="00FD3CC6"/>
    <w:rsid w:val="00FE3042"/>
    <w:rsid w:val="00FE4CC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F4992BB"/>
  <w15:docId w15:val="{EE08D27F-46F8-4E13-BB83-0FB048B5B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DemosEFOP-Medium" w:eastAsiaTheme="minorEastAsia" w:hAnsi="DemosEFOP-Medium" w:cs="Times New Roman"/>
        <w:sz w:val="22"/>
        <w:szCs w:val="22"/>
        <w:lang w:val="de-DE" w:eastAsia="de-DE" w:bidi="ar-SA"/>
      </w:rPr>
    </w:rPrDefault>
    <w:pPrDefault>
      <w:pPr>
        <w:spacing w:before="120"/>
      </w:pPr>
    </w:pPrDefault>
  </w:docDefaults>
  <w:latentStyles w:defLockedState="0" w:defUIPriority="0" w:defSemiHidden="0" w:defUnhideWhenUsed="0" w:defQFormat="0" w:count="375">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semiHidden/>
    <w:rsid w:val="00D968F4"/>
    <w:pPr>
      <w:spacing w:after="120"/>
    </w:pPr>
    <w:rPr>
      <w:rFonts w:ascii="Arial" w:hAnsi="Arial"/>
      <w:szCs w:val="24"/>
    </w:rPr>
  </w:style>
  <w:style w:type="paragraph" w:styleId="berschrift1">
    <w:name w:val="heading 1"/>
    <w:basedOn w:val="Textkrper"/>
    <w:next w:val="Textkrper"/>
    <w:autoRedefine/>
    <w:uiPriority w:val="9"/>
    <w:qFormat/>
    <w:rsid w:val="00D9509C"/>
    <w:pPr>
      <w:keepNext/>
      <w:outlineLvl w:val="0"/>
    </w:pPr>
    <w:rPr>
      <w:rFonts w:cs="Arial"/>
      <w:b/>
      <w:bCs/>
      <w:color w:val="5EAD35" w:themeColor="background2"/>
      <w:kern w:val="32"/>
      <w:sz w:val="32"/>
      <w:szCs w:val="32"/>
    </w:rPr>
  </w:style>
  <w:style w:type="paragraph" w:styleId="berschrift2">
    <w:name w:val="heading 2"/>
    <w:basedOn w:val="Textkrper"/>
    <w:next w:val="Textkrper"/>
    <w:autoRedefine/>
    <w:uiPriority w:val="9"/>
    <w:qFormat/>
    <w:rsid w:val="000705BD"/>
    <w:pPr>
      <w:keepNext/>
      <w:numPr>
        <w:ilvl w:val="1"/>
        <w:numId w:val="16"/>
      </w:numPr>
      <w:spacing w:after="60"/>
      <w:ind w:left="851" w:hanging="851"/>
      <w:outlineLvl w:val="1"/>
    </w:pPr>
    <w:rPr>
      <w:rFonts w:cs="Arial"/>
      <w:b/>
      <w:bCs/>
      <w:iCs/>
      <w:sz w:val="28"/>
      <w:szCs w:val="28"/>
    </w:rPr>
  </w:style>
  <w:style w:type="paragraph" w:styleId="berschrift3">
    <w:name w:val="heading 3"/>
    <w:basedOn w:val="Textkrper"/>
    <w:next w:val="Textkrper"/>
    <w:uiPriority w:val="9"/>
    <w:qFormat/>
    <w:rsid w:val="000705BD"/>
    <w:pPr>
      <w:keepNext/>
      <w:numPr>
        <w:ilvl w:val="2"/>
        <w:numId w:val="16"/>
      </w:numPr>
      <w:spacing w:after="60"/>
      <w:ind w:left="1134" w:hanging="1134"/>
      <w:outlineLvl w:val="2"/>
    </w:pPr>
    <w:rPr>
      <w:rFonts w:cs="Arial"/>
      <w:b/>
      <w:bCs/>
      <w:sz w:val="24"/>
      <w:szCs w:val="26"/>
    </w:rPr>
  </w:style>
  <w:style w:type="paragraph" w:styleId="berschrift4">
    <w:name w:val="heading 4"/>
    <w:basedOn w:val="Textkrper"/>
    <w:next w:val="Textkrper"/>
    <w:link w:val="berschrift4Zchn"/>
    <w:uiPriority w:val="9"/>
    <w:qFormat/>
    <w:rsid w:val="000705BD"/>
    <w:pPr>
      <w:keepNext/>
      <w:numPr>
        <w:ilvl w:val="3"/>
        <w:numId w:val="16"/>
      </w:numPr>
      <w:spacing w:after="60"/>
      <w:ind w:left="1418" w:hanging="1418"/>
      <w:outlineLvl w:val="3"/>
    </w:pPr>
    <w:rPr>
      <w:b/>
      <w:bCs/>
      <w:szCs w:val="28"/>
    </w:rPr>
  </w:style>
  <w:style w:type="paragraph" w:styleId="berschrift5">
    <w:name w:val="heading 5"/>
    <w:basedOn w:val="Textkrper"/>
    <w:next w:val="Textkrper"/>
    <w:uiPriority w:val="9"/>
    <w:qFormat/>
    <w:rsid w:val="000705BD"/>
    <w:pPr>
      <w:spacing w:before="240" w:after="240"/>
      <w:outlineLvl w:val="4"/>
    </w:pPr>
    <w:rPr>
      <w:b/>
      <w:bCs/>
      <w:iCs/>
      <w:szCs w:val="26"/>
    </w:rPr>
  </w:style>
  <w:style w:type="paragraph" w:styleId="berschrift6">
    <w:name w:val="heading 6"/>
    <w:basedOn w:val="Textkrper"/>
    <w:next w:val="Textkrper"/>
    <w:uiPriority w:val="9"/>
    <w:qFormat/>
    <w:rsid w:val="000705BD"/>
    <w:pPr>
      <w:numPr>
        <w:ilvl w:val="5"/>
        <w:numId w:val="16"/>
      </w:numPr>
      <w:outlineLvl w:val="5"/>
    </w:pPr>
    <w:rPr>
      <w:bCs/>
      <w:i/>
      <w:szCs w:val="22"/>
    </w:rPr>
  </w:style>
  <w:style w:type="paragraph" w:styleId="berschrift7">
    <w:name w:val="heading 7"/>
    <w:basedOn w:val="Textkrper"/>
    <w:next w:val="Textkrper"/>
    <w:uiPriority w:val="9"/>
    <w:semiHidden/>
    <w:qFormat/>
    <w:rsid w:val="00651B20"/>
    <w:pPr>
      <w:numPr>
        <w:ilvl w:val="6"/>
        <w:numId w:val="16"/>
      </w:numPr>
      <w:spacing w:before="240" w:after="60"/>
      <w:outlineLvl w:val="6"/>
    </w:pPr>
    <w:rPr>
      <w:rFonts w:ascii="Times New Roman" w:hAnsi="Times New Roman"/>
    </w:rPr>
  </w:style>
  <w:style w:type="paragraph" w:styleId="berschrift8">
    <w:name w:val="heading 8"/>
    <w:basedOn w:val="Textkrper"/>
    <w:next w:val="Textkrper"/>
    <w:uiPriority w:val="9"/>
    <w:semiHidden/>
    <w:qFormat/>
    <w:rsid w:val="00651B20"/>
    <w:pPr>
      <w:numPr>
        <w:ilvl w:val="7"/>
        <w:numId w:val="16"/>
      </w:numPr>
      <w:spacing w:before="240" w:after="60"/>
      <w:outlineLvl w:val="7"/>
    </w:pPr>
    <w:rPr>
      <w:rFonts w:ascii="Times New Roman" w:hAnsi="Times New Roman"/>
      <w:i/>
      <w:iCs/>
    </w:rPr>
  </w:style>
  <w:style w:type="paragraph" w:styleId="berschrift9">
    <w:name w:val="heading 9"/>
    <w:basedOn w:val="Textkrper"/>
    <w:next w:val="Textkrper"/>
    <w:uiPriority w:val="9"/>
    <w:semiHidden/>
    <w:qFormat/>
    <w:rsid w:val="00651B20"/>
    <w:pPr>
      <w:numPr>
        <w:ilvl w:val="8"/>
        <w:numId w:val="16"/>
      </w:numPr>
      <w:spacing w:before="240" w:after="60"/>
      <w:outlineLvl w:val="8"/>
    </w:pPr>
    <w:rPr>
      <w:rFonts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Textkrper"/>
    <w:rsid w:val="00615B3C"/>
    <w:pPr>
      <w:pBdr>
        <w:bottom w:val="single" w:sz="2" w:space="1" w:color="4B4B4D" w:themeColor="text1"/>
      </w:pBdr>
      <w:tabs>
        <w:tab w:val="center" w:pos="4536"/>
        <w:tab w:val="right" w:pos="9072"/>
      </w:tabs>
      <w:spacing w:before="0"/>
    </w:pPr>
    <w:rPr>
      <w:sz w:val="16"/>
    </w:rPr>
  </w:style>
  <w:style w:type="paragraph" w:styleId="Fuzeile">
    <w:name w:val="footer"/>
    <w:basedOn w:val="Standard"/>
    <w:link w:val="FuzeileZchn"/>
    <w:autoRedefine/>
    <w:uiPriority w:val="99"/>
    <w:qFormat/>
    <w:rsid w:val="00615B3C"/>
    <w:pPr>
      <w:spacing w:line="254" w:lineRule="exact"/>
      <w:ind w:left="40" w:right="-20"/>
      <w:jc w:val="right"/>
    </w:pPr>
    <w:rPr>
      <w:rFonts w:ascii="Calibri" w:hAnsi="Calibri"/>
      <w:color w:val="5EAD35" w:themeColor="background2"/>
    </w:rPr>
  </w:style>
  <w:style w:type="paragraph" w:customStyle="1" w:styleId="Aufzhlung">
    <w:name w:val="Aufzählung"/>
    <w:basedOn w:val="Textkrper"/>
    <w:link w:val="AufzhlungZchn"/>
    <w:autoRedefine/>
    <w:uiPriority w:val="1"/>
    <w:qFormat/>
    <w:rsid w:val="00615B3C"/>
    <w:pPr>
      <w:numPr>
        <w:numId w:val="2"/>
      </w:numPr>
      <w:spacing w:before="0" w:after="280"/>
      <w:contextualSpacing/>
    </w:pPr>
  </w:style>
  <w:style w:type="paragraph" w:customStyle="1" w:styleId="Textkrperfett">
    <w:name w:val="Textkörper fett"/>
    <w:basedOn w:val="Textkrper"/>
    <w:link w:val="TextkrperfettZchn"/>
    <w:autoRedefine/>
    <w:qFormat/>
    <w:rsid w:val="00615B3C"/>
    <w:rPr>
      <w:b/>
    </w:rPr>
  </w:style>
  <w:style w:type="paragraph" w:styleId="Anrede">
    <w:name w:val="Salutation"/>
    <w:basedOn w:val="Textkrper"/>
    <w:next w:val="Textkrper"/>
    <w:semiHidden/>
    <w:rsid w:val="00DE6783"/>
  </w:style>
  <w:style w:type="paragraph" w:customStyle="1" w:styleId="Aufzhlunga">
    <w:name w:val="Aufzählung a)"/>
    <w:basedOn w:val="Aufzhlung"/>
    <w:link w:val="AufzhlungaZchn"/>
    <w:autoRedefine/>
    <w:uiPriority w:val="1"/>
    <w:qFormat/>
    <w:rsid w:val="00267C77"/>
    <w:pPr>
      <w:numPr>
        <w:numId w:val="15"/>
      </w:numPr>
    </w:pPr>
  </w:style>
  <w:style w:type="paragraph" w:styleId="Verzeichnis1">
    <w:name w:val="toc 1"/>
    <w:basedOn w:val="Textkrper"/>
    <w:next w:val="Textkrper"/>
    <w:uiPriority w:val="39"/>
    <w:rsid w:val="00AB1108"/>
    <w:pPr>
      <w:tabs>
        <w:tab w:val="left" w:pos="539"/>
        <w:tab w:val="right" w:leader="dot" w:pos="9540"/>
      </w:tabs>
      <w:ind w:left="539" w:right="816" w:hanging="539"/>
    </w:pPr>
  </w:style>
  <w:style w:type="paragraph" w:styleId="Verzeichnis2">
    <w:name w:val="toc 2"/>
    <w:basedOn w:val="Textkrper"/>
    <w:next w:val="Textkrper"/>
    <w:uiPriority w:val="39"/>
    <w:rsid w:val="00AB1108"/>
    <w:pPr>
      <w:tabs>
        <w:tab w:val="left" w:pos="1418"/>
        <w:tab w:val="right" w:leader="dot" w:pos="9540"/>
      </w:tabs>
      <w:ind w:left="1418" w:right="816" w:hanging="879"/>
    </w:pPr>
  </w:style>
  <w:style w:type="paragraph" w:styleId="Verzeichnis3">
    <w:name w:val="toc 3"/>
    <w:basedOn w:val="Textkrper"/>
    <w:next w:val="Textkrper"/>
    <w:uiPriority w:val="39"/>
    <w:rsid w:val="00AB1108"/>
    <w:pPr>
      <w:tabs>
        <w:tab w:val="left" w:pos="1673"/>
        <w:tab w:val="left" w:pos="1701"/>
        <w:tab w:val="right" w:leader="dot" w:pos="9540"/>
      </w:tabs>
      <w:ind w:left="1701" w:right="816" w:hanging="1162"/>
    </w:pPr>
  </w:style>
  <w:style w:type="character" w:styleId="Hyperlink">
    <w:name w:val="Hyperlink"/>
    <w:basedOn w:val="Absatz-Standardschriftart"/>
    <w:uiPriority w:val="99"/>
    <w:qFormat/>
    <w:rsid w:val="003254FE"/>
    <w:rPr>
      <w:rFonts w:ascii="Calibri" w:hAnsi="Calibri"/>
      <w:color w:val="auto"/>
      <w:sz w:val="22"/>
      <w:u w:val="single"/>
    </w:rPr>
  </w:style>
  <w:style w:type="paragraph" w:customStyle="1" w:styleId="kursiverStandardtext">
    <w:name w:val="kursiver Standardtext"/>
    <w:basedOn w:val="Textkrper"/>
    <w:semiHidden/>
    <w:rsid w:val="0006347E"/>
    <w:rPr>
      <w:rFonts w:ascii="Arial" w:hAnsi="Arial"/>
      <w:i/>
    </w:rPr>
  </w:style>
  <w:style w:type="paragraph" w:customStyle="1" w:styleId="Abbildungsunterschrift">
    <w:name w:val="Abbildungsunterschrift"/>
    <w:basedOn w:val="Abbildungsverzeichnis"/>
    <w:semiHidden/>
    <w:rsid w:val="0006347E"/>
    <w:pPr>
      <w:spacing w:after="240"/>
    </w:pPr>
    <w:rPr>
      <w:rFonts w:ascii="Arial" w:hAnsi="Arial"/>
    </w:rPr>
  </w:style>
  <w:style w:type="paragraph" w:styleId="Beschriftung">
    <w:name w:val="caption"/>
    <w:basedOn w:val="Textkrper"/>
    <w:next w:val="Textkrper"/>
    <w:uiPriority w:val="35"/>
    <w:qFormat/>
    <w:rsid w:val="00C11153"/>
    <w:pPr>
      <w:keepNext/>
      <w:keepLines/>
      <w:pBdr>
        <w:bottom w:val="single" w:sz="4" w:space="1" w:color="auto"/>
      </w:pBdr>
      <w:tabs>
        <w:tab w:val="left" w:pos="1701"/>
      </w:tabs>
      <w:spacing w:before="240" w:line="240" w:lineRule="auto"/>
      <w:ind w:left="1701" w:hanging="1701"/>
    </w:pPr>
    <w:rPr>
      <w:bCs/>
      <w:szCs w:val="20"/>
    </w:rPr>
  </w:style>
  <w:style w:type="paragraph" w:styleId="Abbildungsverzeichnis">
    <w:name w:val="table of figures"/>
    <w:basedOn w:val="Textkrper"/>
    <w:next w:val="Textkrper"/>
    <w:uiPriority w:val="99"/>
    <w:rsid w:val="00AB1108"/>
    <w:pPr>
      <w:tabs>
        <w:tab w:val="left" w:pos="1701"/>
        <w:tab w:val="right" w:leader="dot" w:pos="9639"/>
      </w:tabs>
      <w:ind w:left="1701" w:right="1701" w:hanging="1701"/>
    </w:pPr>
    <w:rPr>
      <w:noProof/>
    </w:rPr>
  </w:style>
  <w:style w:type="table" w:styleId="Tabellenraster">
    <w:name w:val="Table Grid"/>
    <w:basedOn w:val="NormaleTabelle"/>
    <w:uiPriority w:val="59"/>
    <w:rsid w:val="0075777F"/>
    <w:pPr>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entextfett">
    <w:name w:val="Tabellentext fett"/>
    <w:basedOn w:val="Tabellentext"/>
    <w:link w:val="TabellentextfettZchn"/>
    <w:autoRedefine/>
    <w:uiPriority w:val="1"/>
    <w:qFormat/>
    <w:rsid w:val="00615B3C"/>
    <w:rPr>
      <w:b/>
    </w:rPr>
  </w:style>
  <w:style w:type="paragraph" w:customStyle="1" w:styleId="Tabellentext">
    <w:name w:val="Tabellentext"/>
    <w:basedOn w:val="Textkrper"/>
    <w:link w:val="TabellentextZchn"/>
    <w:autoRedefine/>
    <w:uiPriority w:val="1"/>
    <w:qFormat/>
    <w:rsid w:val="00B3656A"/>
    <w:pPr>
      <w:keepLines/>
      <w:spacing w:before="20" w:after="20" w:line="240" w:lineRule="auto"/>
    </w:pPr>
  </w:style>
  <w:style w:type="paragraph" w:customStyle="1" w:styleId="Tabellenbezeichnung">
    <w:name w:val="Tabellenbezeichnung"/>
    <w:basedOn w:val="Tabellentext"/>
    <w:semiHidden/>
    <w:rsid w:val="00B63664"/>
    <w:pPr>
      <w:spacing w:before="240"/>
    </w:pPr>
  </w:style>
  <w:style w:type="paragraph" w:customStyle="1" w:styleId="Verzeichnisberschrift">
    <w:name w:val="Verzeichnisüberschrift"/>
    <w:basedOn w:val="Textkrper"/>
    <w:next w:val="Textkrper"/>
    <w:autoRedefine/>
    <w:uiPriority w:val="5"/>
    <w:qFormat/>
    <w:rsid w:val="000705BD"/>
    <w:pPr>
      <w:spacing w:before="0" w:after="240"/>
      <w:outlineLvl w:val="0"/>
    </w:pPr>
    <w:rPr>
      <w:b/>
      <w:sz w:val="28"/>
    </w:rPr>
  </w:style>
  <w:style w:type="paragraph" w:customStyle="1" w:styleId="Quellenverzeichnis">
    <w:name w:val="Quellenverzeichnis"/>
    <w:basedOn w:val="Textkrper"/>
    <w:link w:val="QuellenverzeichnisZchn"/>
    <w:uiPriority w:val="6"/>
    <w:rsid w:val="00C11153"/>
    <w:pPr>
      <w:spacing w:before="0" w:after="80"/>
    </w:pPr>
    <w:rPr>
      <w:sz w:val="18"/>
    </w:rPr>
  </w:style>
  <w:style w:type="paragraph" w:styleId="Funotentext">
    <w:name w:val="footnote text"/>
    <w:basedOn w:val="Textkrper"/>
    <w:link w:val="FunotentextZchn"/>
    <w:autoRedefine/>
    <w:qFormat/>
    <w:rsid w:val="00543D79"/>
    <w:pPr>
      <w:tabs>
        <w:tab w:val="left" w:pos="340"/>
      </w:tabs>
      <w:spacing w:before="0" w:after="40" w:line="240" w:lineRule="auto"/>
      <w:ind w:left="340" w:hanging="340"/>
    </w:pPr>
    <w:rPr>
      <w:sz w:val="18"/>
      <w:szCs w:val="20"/>
      <w:lang w:val="en-US"/>
    </w:rPr>
  </w:style>
  <w:style w:type="character" w:styleId="Funotenzeichen">
    <w:name w:val="footnote reference"/>
    <w:basedOn w:val="Absatz-Standardschriftart"/>
    <w:semiHidden/>
    <w:rsid w:val="000660D1"/>
    <w:rPr>
      <w:vertAlign w:val="superscript"/>
    </w:rPr>
  </w:style>
  <w:style w:type="character" w:styleId="Seitenzahl">
    <w:name w:val="page number"/>
    <w:basedOn w:val="Absatz-Standardschriftart"/>
    <w:semiHidden/>
    <w:rsid w:val="00320C68"/>
    <w:rPr>
      <w:rFonts w:ascii="Interstate-BoldCondensed" w:hAnsi="Interstate-BoldCondensed"/>
      <w:sz w:val="22"/>
    </w:rPr>
  </w:style>
  <w:style w:type="paragraph" w:styleId="Textkrper">
    <w:name w:val="Body Text"/>
    <w:link w:val="TextkrperZchn"/>
    <w:autoRedefine/>
    <w:qFormat/>
    <w:rsid w:val="00FC417E"/>
    <w:pPr>
      <w:spacing w:after="120" w:line="280" w:lineRule="atLeast"/>
    </w:pPr>
    <w:rPr>
      <w:rFonts w:ascii="Calibri" w:hAnsi="Calibri"/>
      <w:sz w:val="20"/>
      <w:szCs w:val="24"/>
    </w:rPr>
  </w:style>
  <w:style w:type="paragraph" w:customStyle="1" w:styleId="Abkrzungsverzeichnis">
    <w:name w:val="Abkürzungsverzeichnis"/>
    <w:basedOn w:val="Textkrper"/>
    <w:uiPriority w:val="6"/>
    <w:rsid w:val="00615B3C"/>
    <w:pPr>
      <w:tabs>
        <w:tab w:val="left" w:pos="1701"/>
      </w:tabs>
      <w:ind w:left="1701" w:hanging="1701"/>
    </w:pPr>
  </w:style>
  <w:style w:type="paragraph" w:styleId="Textkrper-Einzug2">
    <w:name w:val="Body Text Indent 2"/>
    <w:basedOn w:val="Textkrper"/>
    <w:semiHidden/>
    <w:rsid w:val="002B2FA9"/>
    <w:pPr>
      <w:spacing w:line="480" w:lineRule="auto"/>
      <w:ind w:left="283"/>
    </w:pPr>
  </w:style>
  <w:style w:type="paragraph" w:styleId="Listennummer">
    <w:name w:val="List Number"/>
    <w:basedOn w:val="Textkrper"/>
    <w:autoRedefine/>
    <w:uiPriority w:val="1"/>
    <w:qFormat/>
    <w:rsid w:val="00615B3C"/>
    <w:pPr>
      <w:numPr>
        <w:numId w:val="7"/>
      </w:numPr>
      <w:spacing w:before="0" w:after="280"/>
      <w:ind w:left="357" w:hanging="357"/>
      <w:contextualSpacing/>
    </w:pPr>
  </w:style>
  <w:style w:type="paragraph" w:styleId="Liste">
    <w:name w:val="List"/>
    <w:basedOn w:val="Textkrper"/>
    <w:semiHidden/>
    <w:rsid w:val="00651B20"/>
    <w:pPr>
      <w:ind w:left="283" w:hanging="283"/>
    </w:pPr>
  </w:style>
  <w:style w:type="paragraph" w:styleId="Aufzhlungszeichen">
    <w:name w:val="List Bullet"/>
    <w:basedOn w:val="Tabellentext"/>
    <w:semiHidden/>
    <w:rsid w:val="00A0443A"/>
    <w:pPr>
      <w:numPr>
        <w:numId w:val="1"/>
      </w:numPr>
    </w:pPr>
  </w:style>
  <w:style w:type="paragraph" w:styleId="Umschlagabsenderadresse">
    <w:name w:val="envelope return"/>
    <w:basedOn w:val="Textkrper"/>
    <w:semiHidden/>
    <w:rsid w:val="00651B20"/>
    <w:rPr>
      <w:rFonts w:cs="Arial"/>
      <w:szCs w:val="20"/>
    </w:rPr>
  </w:style>
  <w:style w:type="paragraph" w:styleId="Umschlagadresse">
    <w:name w:val="envelope address"/>
    <w:basedOn w:val="Textkrper"/>
    <w:semiHidden/>
    <w:rsid w:val="00651B20"/>
    <w:pPr>
      <w:framePr w:w="4320" w:h="2160" w:hRule="exact" w:hSpace="141" w:wrap="auto" w:hAnchor="page" w:xAlign="center" w:yAlign="bottom"/>
      <w:ind w:left="1"/>
    </w:pPr>
    <w:rPr>
      <w:rFonts w:cs="Arial"/>
    </w:rPr>
  </w:style>
  <w:style w:type="paragraph" w:styleId="Unterschrift">
    <w:name w:val="Signature"/>
    <w:basedOn w:val="Textkrper"/>
    <w:semiHidden/>
    <w:rsid w:val="002B2FA9"/>
    <w:pPr>
      <w:ind w:left="4252"/>
    </w:pPr>
  </w:style>
  <w:style w:type="paragraph" w:styleId="Untertitel">
    <w:name w:val="Subtitle"/>
    <w:basedOn w:val="Textkrper"/>
    <w:semiHidden/>
    <w:qFormat/>
    <w:rsid w:val="002B2FA9"/>
    <w:pPr>
      <w:spacing w:after="60"/>
      <w:jc w:val="center"/>
      <w:outlineLvl w:val="1"/>
    </w:pPr>
    <w:rPr>
      <w:rFonts w:cs="Arial"/>
    </w:rPr>
  </w:style>
  <w:style w:type="numbering" w:styleId="111111">
    <w:name w:val="Outline List 2"/>
    <w:basedOn w:val="KeineListe"/>
    <w:semiHidden/>
    <w:rsid w:val="002B2FA9"/>
    <w:pPr>
      <w:numPr>
        <w:numId w:val="12"/>
      </w:numPr>
    </w:pPr>
  </w:style>
  <w:style w:type="paragraph" w:styleId="Textkrper-Einzug3">
    <w:name w:val="Body Text Indent 3"/>
    <w:basedOn w:val="Textkrper"/>
    <w:semiHidden/>
    <w:rsid w:val="00651B20"/>
    <w:pPr>
      <w:ind w:left="283"/>
    </w:pPr>
    <w:rPr>
      <w:sz w:val="16"/>
      <w:szCs w:val="16"/>
    </w:rPr>
  </w:style>
  <w:style w:type="numbering" w:styleId="1ai">
    <w:name w:val="Outline List 1"/>
    <w:basedOn w:val="KeineListe"/>
    <w:semiHidden/>
    <w:rsid w:val="002B2FA9"/>
    <w:pPr>
      <w:numPr>
        <w:numId w:val="13"/>
      </w:numPr>
    </w:pPr>
  </w:style>
  <w:style w:type="paragraph" w:styleId="Titel">
    <w:name w:val="Title"/>
    <w:basedOn w:val="Textkrper"/>
    <w:semiHidden/>
    <w:qFormat/>
    <w:rsid w:val="00651B20"/>
    <w:pPr>
      <w:spacing w:before="240" w:after="60"/>
      <w:jc w:val="center"/>
      <w:outlineLvl w:val="0"/>
    </w:pPr>
    <w:rPr>
      <w:rFonts w:cs="Arial"/>
      <w:b/>
      <w:bCs/>
      <w:kern w:val="28"/>
      <w:sz w:val="32"/>
      <w:szCs w:val="32"/>
    </w:rPr>
  </w:style>
  <w:style w:type="paragraph" w:styleId="Textkrper2">
    <w:name w:val="Body Text 2"/>
    <w:basedOn w:val="Textkrper"/>
    <w:semiHidden/>
    <w:rsid w:val="00651B20"/>
    <w:pPr>
      <w:spacing w:line="480" w:lineRule="auto"/>
    </w:pPr>
  </w:style>
  <w:style w:type="paragraph" w:styleId="Textkrper3">
    <w:name w:val="Body Text 3"/>
    <w:basedOn w:val="Textkrper"/>
    <w:semiHidden/>
    <w:rsid w:val="00651B20"/>
    <w:rPr>
      <w:sz w:val="16"/>
      <w:szCs w:val="16"/>
    </w:rPr>
  </w:style>
  <w:style w:type="paragraph" w:styleId="Standardeinzug">
    <w:name w:val="Normal Indent"/>
    <w:basedOn w:val="Textkrper"/>
    <w:semiHidden/>
    <w:rsid w:val="00651B20"/>
    <w:pPr>
      <w:ind w:left="708"/>
    </w:pPr>
  </w:style>
  <w:style w:type="paragraph" w:styleId="NurText">
    <w:name w:val="Plain Text"/>
    <w:basedOn w:val="Textkrper"/>
    <w:semiHidden/>
    <w:rsid w:val="00651B20"/>
    <w:rPr>
      <w:rFonts w:ascii="Courier New" w:hAnsi="Courier New" w:cs="Courier New"/>
      <w:szCs w:val="20"/>
    </w:rPr>
  </w:style>
  <w:style w:type="paragraph" w:styleId="Listennummer2">
    <w:name w:val="List Number 2"/>
    <w:basedOn w:val="Textkrper"/>
    <w:semiHidden/>
    <w:rsid w:val="00651B20"/>
    <w:pPr>
      <w:numPr>
        <w:numId w:val="8"/>
      </w:numPr>
    </w:pPr>
  </w:style>
  <w:style w:type="paragraph" w:styleId="Listennummer3">
    <w:name w:val="List Number 3"/>
    <w:basedOn w:val="Textkrper"/>
    <w:semiHidden/>
    <w:rsid w:val="00651B20"/>
    <w:pPr>
      <w:numPr>
        <w:numId w:val="9"/>
      </w:numPr>
    </w:pPr>
  </w:style>
  <w:style w:type="paragraph" w:styleId="Listennummer4">
    <w:name w:val="List Number 4"/>
    <w:basedOn w:val="Tabellentext"/>
    <w:semiHidden/>
    <w:rsid w:val="00651B20"/>
    <w:pPr>
      <w:numPr>
        <w:numId w:val="10"/>
      </w:numPr>
    </w:pPr>
  </w:style>
  <w:style w:type="paragraph" w:styleId="Listennummer5">
    <w:name w:val="List Number 5"/>
    <w:basedOn w:val="Textkrper"/>
    <w:semiHidden/>
    <w:rsid w:val="00651B20"/>
    <w:pPr>
      <w:numPr>
        <w:numId w:val="11"/>
      </w:numPr>
    </w:pPr>
  </w:style>
  <w:style w:type="paragraph" w:styleId="HTMLAdresse">
    <w:name w:val="HTML Address"/>
    <w:basedOn w:val="Textkrper"/>
    <w:semiHidden/>
    <w:rsid w:val="00651B20"/>
    <w:rPr>
      <w:i/>
      <w:iCs/>
    </w:rPr>
  </w:style>
  <w:style w:type="paragraph" w:styleId="HTMLVorformatiert">
    <w:name w:val="HTML Preformatted"/>
    <w:basedOn w:val="Textkrper"/>
    <w:semiHidden/>
    <w:rsid w:val="00651B20"/>
    <w:rPr>
      <w:rFonts w:ascii="Courier New" w:hAnsi="Courier New" w:cs="Courier New"/>
      <w:szCs w:val="20"/>
    </w:rPr>
  </w:style>
  <w:style w:type="paragraph" w:styleId="Fu-Endnotenberschrift">
    <w:name w:val="Note Heading"/>
    <w:basedOn w:val="Textkrper"/>
    <w:next w:val="Textkrper"/>
    <w:semiHidden/>
    <w:rsid w:val="00651B20"/>
  </w:style>
  <w:style w:type="paragraph" w:styleId="Gruformel">
    <w:name w:val="Closing"/>
    <w:basedOn w:val="Textkrper"/>
    <w:semiHidden/>
    <w:rsid w:val="00651B20"/>
    <w:pPr>
      <w:ind w:left="4252"/>
    </w:pPr>
  </w:style>
  <w:style w:type="paragraph" w:styleId="Aufzhlungszeichen2">
    <w:name w:val="List Bullet 2"/>
    <w:basedOn w:val="Tabellentextfett"/>
    <w:semiHidden/>
    <w:rsid w:val="00651B20"/>
    <w:pPr>
      <w:numPr>
        <w:numId w:val="3"/>
      </w:numPr>
    </w:pPr>
  </w:style>
  <w:style w:type="paragraph" w:styleId="Aufzhlungszeichen3">
    <w:name w:val="List Bullet 3"/>
    <w:basedOn w:val="Textkrper"/>
    <w:semiHidden/>
    <w:rsid w:val="00651B20"/>
    <w:pPr>
      <w:numPr>
        <w:numId w:val="4"/>
      </w:numPr>
    </w:pPr>
  </w:style>
  <w:style w:type="paragraph" w:styleId="Aufzhlungszeichen4">
    <w:name w:val="List Bullet 4"/>
    <w:basedOn w:val="Textkrper"/>
    <w:semiHidden/>
    <w:rsid w:val="00651B20"/>
    <w:pPr>
      <w:numPr>
        <w:numId w:val="5"/>
      </w:numPr>
    </w:pPr>
  </w:style>
  <w:style w:type="paragraph" w:styleId="Aufzhlungszeichen5">
    <w:name w:val="List Bullet 5"/>
    <w:basedOn w:val="Textkrper"/>
    <w:semiHidden/>
    <w:rsid w:val="00651B20"/>
    <w:pPr>
      <w:numPr>
        <w:numId w:val="6"/>
      </w:numPr>
    </w:pPr>
  </w:style>
  <w:style w:type="paragraph" w:customStyle="1" w:styleId="Textkrperkursiv">
    <w:name w:val="Textkörper kursiv"/>
    <w:basedOn w:val="Textkrper"/>
    <w:link w:val="TextkrperkursivZchn"/>
    <w:autoRedefine/>
    <w:qFormat/>
    <w:rsid w:val="00615B3C"/>
    <w:rPr>
      <w:i/>
    </w:rPr>
  </w:style>
  <w:style w:type="paragraph" w:customStyle="1" w:styleId="Tabellen-undAbbildungsunterschrift">
    <w:name w:val="Tabellen- und Abbildungsunterschrift"/>
    <w:basedOn w:val="Textkrper"/>
    <w:next w:val="Textkrper"/>
    <w:autoRedefine/>
    <w:uiPriority w:val="4"/>
    <w:qFormat/>
    <w:rsid w:val="00C11153"/>
    <w:pPr>
      <w:spacing w:before="60" w:after="360" w:line="240" w:lineRule="auto"/>
    </w:pPr>
  </w:style>
  <w:style w:type="paragraph" w:styleId="Dokumentstruktur">
    <w:name w:val="Document Map"/>
    <w:basedOn w:val="Standard"/>
    <w:semiHidden/>
    <w:rsid w:val="004D5B9B"/>
    <w:pPr>
      <w:shd w:val="clear" w:color="auto" w:fill="000080"/>
    </w:pPr>
    <w:rPr>
      <w:rFonts w:ascii="Tahoma" w:hAnsi="Tahoma" w:cs="Tahoma"/>
      <w:sz w:val="20"/>
      <w:szCs w:val="20"/>
    </w:rPr>
  </w:style>
  <w:style w:type="paragraph" w:styleId="Endnotentext">
    <w:name w:val="endnote text"/>
    <w:basedOn w:val="Standard"/>
    <w:semiHidden/>
    <w:rsid w:val="004D5B9B"/>
    <w:rPr>
      <w:sz w:val="20"/>
      <w:szCs w:val="20"/>
    </w:rPr>
  </w:style>
  <w:style w:type="character" w:styleId="Endnotenzeichen">
    <w:name w:val="endnote reference"/>
    <w:basedOn w:val="Absatz-Standardschriftart"/>
    <w:semiHidden/>
    <w:rsid w:val="004D5B9B"/>
    <w:rPr>
      <w:vertAlign w:val="superscript"/>
    </w:rPr>
  </w:style>
  <w:style w:type="paragraph" w:styleId="Index1">
    <w:name w:val="index 1"/>
    <w:basedOn w:val="Standard"/>
    <w:next w:val="Standard"/>
    <w:autoRedefine/>
    <w:semiHidden/>
    <w:rsid w:val="004D5B9B"/>
    <w:pPr>
      <w:ind w:left="220" w:hanging="220"/>
    </w:pPr>
  </w:style>
  <w:style w:type="paragraph" w:styleId="Index2">
    <w:name w:val="index 2"/>
    <w:basedOn w:val="Standard"/>
    <w:next w:val="Standard"/>
    <w:autoRedefine/>
    <w:semiHidden/>
    <w:rsid w:val="004D5B9B"/>
    <w:pPr>
      <w:ind w:left="440" w:hanging="220"/>
    </w:pPr>
  </w:style>
  <w:style w:type="paragraph" w:styleId="Index3">
    <w:name w:val="index 3"/>
    <w:basedOn w:val="Standard"/>
    <w:next w:val="Standard"/>
    <w:autoRedefine/>
    <w:semiHidden/>
    <w:rsid w:val="004D5B9B"/>
    <w:pPr>
      <w:ind w:left="660" w:hanging="220"/>
    </w:pPr>
  </w:style>
  <w:style w:type="paragraph" w:styleId="Index4">
    <w:name w:val="index 4"/>
    <w:basedOn w:val="Standard"/>
    <w:next w:val="Standard"/>
    <w:autoRedefine/>
    <w:semiHidden/>
    <w:rsid w:val="004D5B9B"/>
    <w:pPr>
      <w:ind w:left="880" w:hanging="220"/>
    </w:pPr>
  </w:style>
  <w:style w:type="paragraph" w:styleId="Index5">
    <w:name w:val="index 5"/>
    <w:basedOn w:val="Standard"/>
    <w:next w:val="Standard"/>
    <w:autoRedefine/>
    <w:semiHidden/>
    <w:rsid w:val="004D5B9B"/>
    <w:pPr>
      <w:ind w:left="1100" w:hanging="220"/>
    </w:pPr>
  </w:style>
  <w:style w:type="paragraph" w:styleId="Index6">
    <w:name w:val="index 6"/>
    <w:basedOn w:val="Standard"/>
    <w:next w:val="Standard"/>
    <w:autoRedefine/>
    <w:semiHidden/>
    <w:rsid w:val="004D5B9B"/>
    <w:pPr>
      <w:ind w:left="1320" w:hanging="220"/>
    </w:pPr>
  </w:style>
  <w:style w:type="paragraph" w:styleId="Index7">
    <w:name w:val="index 7"/>
    <w:basedOn w:val="Standard"/>
    <w:next w:val="Standard"/>
    <w:autoRedefine/>
    <w:semiHidden/>
    <w:rsid w:val="004D5B9B"/>
    <w:pPr>
      <w:ind w:left="1540" w:hanging="220"/>
    </w:pPr>
  </w:style>
  <w:style w:type="paragraph" w:styleId="Index8">
    <w:name w:val="index 8"/>
    <w:basedOn w:val="Standard"/>
    <w:next w:val="Standard"/>
    <w:autoRedefine/>
    <w:semiHidden/>
    <w:rsid w:val="004D5B9B"/>
    <w:pPr>
      <w:ind w:left="1760" w:hanging="220"/>
    </w:pPr>
  </w:style>
  <w:style w:type="paragraph" w:styleId="Index9">
    <w:name w:val="index 9"/>
    <w:basedOn w:val="Standard"/>
    <w:next w:val="Standard"/>
    <w:autoRedefine/>
    <w:semiHidden/>
    <w:rsid w:val="004D5B9B"/>
    <w:pPr>
      <w:ind w:left="1980" w:hanging="220"/>
    </w:pPr>
  </w:style>
  <w:style w:type="numbering" w:styleId="ArtikelAbschnitt">
    <w:name w:val="Outline List 3"/>
    <w:basedOn w:val="KeineListe"/>
    <w:semiHidden/>
    <w:rsid w:val="002B2FA9"/>
    <w:pPr>
      <w:numPr>
        <w:numId w:val="14"/>
      </w:numPr>
    </w:pPr>
  </w:style>
  <w:style w:type="paragraph" w:styleId="Kommentartext">
    <w:name w:val="annotation text"/>
    <w:basedOn w:val="Standard"/>
    <w:link w:val="KommentartextZchn"/>
    <w:semiHidden/>
    <w:rsid w:val="004D5B9B"/>
    <w:rPr>
      <w:sz w:val="20"/>
      <w:szCs w:val="20"/>
    </w:rPr>
  </w:style>
  <w:style w:type="paragraph" w:styleId="Kommentarthema">
    <w:name w:val="annotation subject"/>
    <w:basedOn w:val="Kommentartext"/>
    <w:next w:val="Kommentartext"/>
    <w:semiHidden/>
    <w:rsid w:val="004D5B9B"/>
    <w:rPr>
      <w:b/>
      <w:bCs/>
    </w:rPr>
  </w:style>
  <w:style w:type="character" w:styleId="Kommentarzeichen">
    <w:name w:val="annotation reference"/>
    <w:basedOn w:val="Absatz-Standardschriftart"/>
    <w:semiHidden/>
    <w:rsid w:val="004D5B9B"/>
    <w:rPr>
      <w:sz w:val="16"/>
      <w:szCs w:val="16"/>
    </w:rPr>
  </w:style>
  <w:style w:type="paragraph" w:styleId="Makrotext">
    <w:name w:val="macro"/>
    <w:basedOn w:val="Textkrper"/>
    <w:semiHidden/>
    <w:rsid w:val="004D5B9B"/>
    <w:pPr>
      <w:shd w:val="clear" w:color="auto" w:fill="FFCC99"/>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styleId="BesuchterLink">
    <w:name w:val="FollowedHyperlink"/>
    <w:basedOn w:val="Absatz-Standardschriftart"/>
    <w:semiHidden/>
    <w:rsid w:val="002B2FA9"/>
    <w:rPr>
      <w:color w:val="800080"/>
      <w:u w:val="single"/>
    </w:rPr>
  </w:style>
  <w:style w:type="paragraph" w:styleId="Blocktext">
    <w:name w:val="Block Text"/>
    <w:basedOn w:val="Standard"/>
    <w:semiHidden/>
    <w:rsid w:val="002B2FA9"/>
    <w:pPr>
      <w:ind w:left="1440" w:right="1440"/>
    </w:pPr>
  </w:style>
  <w:style w:type="paragraph" w:styleId="Sprechblasentext">
    <w:name w:val="Balloon Text"/>
    <w:basedOn w:val="Standard"/>
    <w:semiHidden/>
    <w:rsid w:val="004D5B9B"/>
    <w:rPr>
      <w:rFonts w:ascii="Tahoma" w:hAnsi="Tahoma" w:cs="Tahoma"/>
      <w:sz w:val="16"/>
      <w:szCs w:val="16"/>
    </w:rPr>
  </w:style>
  <w:style w:type="paragraph" w:styleId="Datum">
    <w:name w:val="Date"/>
    <w:basedOn w:val="Standard"/>
    <w:next w:val="Standard"/>
    <w:semiHidden/>
    <w:rsid w:val="002B2FA9"/>
  </w:style>
  <w:style w:type="paragraph" w:styleId="E-Mail-Signatur">
    <w:name w:val="E-mail Signature"/>
    <w:basedOn w:val="Standard"/>
    <w:semiHidden/>
    <w:rsid w:val="002B2FA9"/>
  </w:style>
  <w:style w:type="character" w:styleId="Fett">
    <w:name w:val="Strong"/>
    <w:basedOn w:val="Absatz-Standardschriftart"/>
    <w:uiPriority w:val="22"/>
    <w:rsid w:val="003254FE"/>
    <w:rPr>
      <w:rFonts w:ascii="Calibri" w:hAnsi="Calibri"/>
      <w:b/>
      <w:bCs/>
      <w:sz w:val="22"/>
    </w:rPr>
  </w:style>
  <w:style w:type="character" w:styleId="Hervorhebung">
    <w:name w:val="Emphasis"/>
    <w:basedOn w:val="Absatz-Standardschriftart"/>
    <w:semiHidden/>
    <w:qFormat/>
    <w:rsid w:val="002B2FA9"/>
    <w:rPr>
      <w:i/>
      <w:iCs/>
    </w:rPr>
  </w:style>
  <w:style w:type="character" w:styleId="HTMLAkronym">
    <w:name w:val="HTML Acronym"/>
    <w:basedOn w:val="Absatz-Standardschriftart"/>
    <w:semiHidden/>
    <w:rsid w:val="002B2FA9"/>
  </w:style>
  <w:style w:type="character" w:styleId="HTMLBeispiel">
    <w:name w:val="HTML Sample"/>
    <w:basedOn w:val="Absatz-Standardschriftart"/>
    <w:semiHidden/>
    <w:rsid w:val="002B2FA9"/>
    <w:rPr>
      <w:rFonts w:ascii="Courier New" w:hAnsi="Courier New" w:cs="Courier New"/>
    </w:rPr>
  </w:style>
  <w:style w:type="character" w:styleId="HTMLCode">
    <w:name w:val="HTML Code"/>
    <w:basedOn w:val="Absatz-Standardschriftart"/>
    <w:semiHidden/>
    <w:rsid w:val="002B2FA9"/>
    <w:rPr>
      <w:rFonts w:ascii="Courier New" w:hAnsi="Courier New" w:cs="Courier New"/>
      <w:sz w:val="20"/>
      <w:szCs w:val="20"/>
    </w:rPr>
  </w:style>
  <w:style w:type="character" w:styleId="HTMLDefinition">
    <w:name w:val="HTML Definition"/>
    <w:basedOn w:val="Absatz-Standardschriftart"/>
    <w:semiHidden/>
    <w:rsid w:val="002B2FA9"/>
    <w:rPr>
      <w:i/>
      <w:iCs/>
    </w:rPr>
  </w:style>
  <w:style w:type="character" w:styleId="HTMLSchreibmaschine">
    <w:name w:val="HTML Typewriter"/>
    <w:basedOn w:val="Absatz-Standardschriftart"/>
    <w:semiHidden/>
    <w:rsid w:val="002B2FA9"/>
    <w:rPr>
      <w:rFonts w:ascii="Courier New" w:hAnsi="Courier New" w:cs="Courier New"/>
      <w:sz w:val="20"/>
      <w:szCs w:val="20"/>
    </w:rPr>
  </w:style>
  <w:style w:type="character" w:styleId="HTMLTastatur">
    <w:name w:val="HTML Keyboard"/>
    <w:basedOn w:val="Absatz-Standardschriftart"/>
    <w:semiHidden/>
    <w:rsid w:val="002B2FA9"/>
    <w:rPr>
      <w:rFonts w:ascii="Courier New" w:hAnsi="Courier New" w:cs="Courier New"/>
      <w:sz w:val="20"/>
      <w:szCs w:val="20"/>
    </w:rPr>
  </w:style>
  <w:style w:type="character" w:styleId="HTMLVariable">
    <w:name w:val="HTML Variable"/>
    <w:basedOn w:val="Absatz-Standardschriftart"/>
    <w:semiHidden/>
    <w:rsid w:val="002B2FA9"/>
    <w:rPr>
      <w:i/>
      <w:iCs/>
    </w:rPr>
  </w:style>
  <w:style w:type="character" w:styleId="HTMLZitat">
    <w:name w:val="HTML Cite"/>
    <w:basedOn w:val="Absatz-Standardschriftart"/>
    <w:semiHidden/>
    <w:rsid w:val="002B2FA9"/>
    <w:rPr>
      <w:i/>
      <w:iCs/>
    </w:rPr>
  </w:style>
  <w:style w:type="paragraph" w:styleId="Liste2">
    <w:name w:val="List 2"/>
    <w:basedOn w:val="Standard"/>
    <w:semiHidden/>
    <w:rsid w:val="002B2FA9"/>
    <w:pPr>
      <w:ind w:left="566" w:hanging="283"/>
    </w:pPr>
  </w:style>
  <w:style w:type="paragraph" w:styleId="Liste3">
    <w:name w:val="List 3"/>
    <w:basedOn w:val="Standard"/>
    <w:semiHidden/>
    <w:rsid w:val="002B2FA9"/>
    <w:pPr>
      <w:ind w:left="849" w:hanging="283"/>
    </w:pPr>
  </w:style>
  <w:style w:type="paragraph" w:styleId="Liste4">
    <w:name w:val="List 4"/>
    <w:basedOn w:val="Standard"/>
    <w:semiHidden/>
    <w:rsid w:val="002B2FA9"/>
    <w:pPr>
      <w:ind w:left="1132" w:hanging="283"/>
    </w:pPr>
  </w:style>
  <w:style w:type="paragraph" w:styleId="Liste5">
    <w:name w:val="List 5"/>
    <w:basedOn w:val="Standard"/>
    <w:semiHidden/>
    <w:rsid w:val="002B2FA9"/>
    <w:pPr>
      <w:ind w:left="1415" w:hanging="283"/>
    </w:pPr>
  </w:style>
  <w:style w:type="paragraph" w:styleId="Listenfortsetzung">
    <w:name w:val="List Continue"/>
    <w:basedOn w:val="Standard"/>
    <w:semiHidden/>
    <w:rsid w:val="002B2FA9"/>
    <w:pPr>
      <w:ind w:left="283"/>
    </w:pPr>
  </w:style>
  <w:style w:type="paragraph" w:styleId="Listenfortsetzung2">
    <w:name w:val="List Continue 2"/>
    <w:basedOn w:val="Standard"/>
    <w:semiHidden/>
    <w:rsid w:val="002B2FA9"/>
    <w:pPr>
      <w:ind w:left="566"/>
    </w:pPr>
  </w:style>
  <w:style w:type="paragraph" w:styleId="Listenfortsetzung3">
    <w:name w:val="List Continue 3"/>
    <w:basedOn w:val="Standard"/>
    <w:semiHidden/>
    <w:rsid w:val="002B2FA9"/>
    <w:pPr>
      <w:ind w:left="849"/>
    </w:pPr>
  </w:style>
  <w:style w:type="paragraph" w:styleId="Listenfortsetzung4">
    <w:name w:val="List Continue 4"/>
    <w:basedOn w:val="Standard"/>
    <w:semiHidden/>
    <w:rsid w:val="002B2FA9"/>
    <w:pPr>
      <w:ind w:left="1132"/>
    </w:pPr>
  </w:style>
  <w:style w:type="paragraph" w:styleId="Listenfortsetzung5">
    <w:name w:val="List Continue 5"/>
    <w:basedOn w:val="Standard"/>
    <w:semiHidden/>
    <w:rsid w:val="002B2FA9"/>
    <w:pPr>
      <w:ind w:left="1415"/>
    </w:pPr>
  </w:style>
  <w:style w:type="paragraph" w:styleId="Nachrichtenkopf">
    <w:name w:val="Message Header"/>
    <w:basedOn w:val="Standard"/>
    <w:semiHidden/>
    <w:rsid w:val="002B2FA9"/>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rPr>
  </w:style>
  <w:style w:type="paragraph" w:styleId="StandardWeb">
    <w:name w:val="Normal (Web)"/>
    <w:basedOn w:val="Standard"/>
    <w:semiHidden/>
    <w:rsid w:val="002B2FA9"/>
    <w:rPr>
      <w:rFonts w:ascii="Times New Roman" w:hAnsi="Times New Roman"/>
      <w:sz w:val="24"/>
    </w:rPr>
  </w:style>
  <w:style w:type="table" w:styleId="Tabelle3D-Effekt1">
    <w:name w:val="Table 3D effects 1"/>
    <w:basedOn w:val="NormaleTabelle"/>
    <w:semiHidden/>
    <w:rsid w:val="002B2FA9"/>
    <w:pPr>
      <w:spacing w:after="12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2B2FA9"/>
    <w:pPr>
      <w:spacing w:after="12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2B2FA9"/>
    <w:pPr>
      <w:spacing w:after="12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2B2FA9"/>
    <w:pPr>
      <w:spacing w:after="12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2B2FA9"/>
    <w:pPr>
      <w:spacing w:after="12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2B2FA9"/>
    <w:pPr>
      <w:spacing w:after="12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2B2FA9"/>
    <w:pPr>
      <w:spacing w:after="12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2B2FA9"/>
    <w:pPr>
      <w:spacing w:after="12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2B2FA9"/>
    <w:pPr>
      <w:spacing w:after="12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2B2FA9"/>
    <w:pPr>
      <w:spacing w:after="12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2B2FA9"/>
    <w:pPr>
      <w:spacing w:after="12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2B2FA9"/>
    <w:pPr>
      <w:spacing w:after="12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2B2FA9"/>
    <w:pPr>
      <w:spacing w:after="12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2B2FA9"/>
    <w:pPr>
      <w:spacing w:after="12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2B2FA9"/>
    <w:pPr>
      <w:spacing w:after="12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2B2FA9"/>
    <w:pPr>
      <w:spacing w:after="12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2B2FA9"/>
    <w:pPr>
      <w:spacing w:after="12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2B2FA9"/>
    <w:pPr>
      <w:spacing w:after="12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2B2FA9"/>
    <w:pPr>
      <w:spacing w:after="12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2B2FA9"/>
    <w:pPr>
      <w:spacing w:after="12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2B2FA9"/>
    <w:pPr>
      <w:spacing w:after="12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2B2FA9"/>
    <w:pPr>
      <w:spacing w:after="12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2B2FA9"/>
    <w:pPr>
      <w:spacing w:after="12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2B2FA9"/>
    <w:pPr>
      <w:spacing w:after="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2B2FA9"/>
    <w:pPr>
      <w:spacing w:after="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2B2FA9"/>
    <w:pPr>
      <w:spacing w:after="12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2B2FA9"/>
    <w:pPr>
      <w:spacing w:after="12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2B2FA9"/>
    <w:pPr>
      <w:spacing w:after="12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2B2FA9"/>
    <w:pPr>
      <w:spacing w:after="12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2B2FA9"/>
    <w:pPr>
      <w:spacing w:after="12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2B2FA9"/>
    <w:pPr>
      <w:spacing w:after="12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2B2FA9"/>
    <w:pPr>
      <w:spacing w:after="12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2B2FA9"/>
    <w:pPr>
      <w:spacing w:after="12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2B2FA9"/>
    <w:pPr>
      <w:spacing w:after="12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2B2FA9"/>
    <w:pPr>
      <w:spacing w:after="12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2B2FA9"/>
    <w:pPr>
      <w:spacing w:after="12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2B2FA9"/>
    <w:pPr>
      <w:spacing w:after="12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2B2FA9"/>
    <w:pPr>
      <w:spacing w:after="12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2B2FA9"/>
    <w:pPr>
      <w:spacing w:after="12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2B2FA9"/>
    <w:pPr>
      <w:spacing w:after="12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2B2FA9"/>
    <w:pPr>
      <w:spacing w:after="12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2B2FA9"/>
    <w:pPr>
      <w:spacing w:after="12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rsid w:val="002B2FA9"/>
    <w:pPr>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Erstzeileneinzug">
    <w:name w:val="Body Text First Indent"/>
    <w:basedOn w:val="Textkrper"/>
    <w:semiHidden/>
    <w:rsid w:val="002B2FA9"/>
    <w:pPr>
      <w:ind w:firstLine="210"/>
    </w:pPr>
  </w:style>
  <w:style w:type="paragraph" w:styleId="Textkrper-Zeileneinzug">
    <w:name w:val="Body Text Indent"/>
    <w:basedOn w:val="Standard"/>
    <w:semiHidden/>
    <w:rsid w:val="002B2FA9"/>
    <w:pPr>
      <w:ind w:left="283"/>
    </w:pPr>
  </w:style>
  <w:style w:type="paragraph" w:styleId="Textkrper-Erstzeileneinzug2">
    <w:name w:val="Body Text First Indent 2"/>
    <w:basedOn w:val="Textkrper-Zeileneinzug"/>
    <w:semiHidden/>
    <w:rsid w:val="002B2FA9"/>
    <w:pPr>
      <w:ind w:firstLine="210"/>
    </w:pPr>
  </w:style>
  <w:style w:type="character" w:styleId="Zeilennummer">
    <w:name w:val="line number"/>
    <w:basedOn w:val="Absatz-Standardschriftart"/>
    <w:semiHidden/>
    <w:rsid w:val="002B2FA9"/>
  </w:style>
  <w:style w:type="character" w:customStyle="1" w:styleId="TextkrperZchn">
    <w:name w:val="Textkörper Zchn"/>
    <w:basedOn w:val="Absatz-Standardschriftart"/>
    <w:link w:val="Textkrper"/>
    <w:rsid w:val="00FC417E"/>
    <w:rPr>
      <w:rFonts w:ascii="Calibri" w:hAnsi="Calibri"/>
      <w:sz w:val="20"/>
      <w:szCs w:val="24"/>
    </w:rPr>
  </w:style>
  <w:style w:type="character" w:customStyle="1" w:styleId="QuellenverzeichnisZchn">
    <w:name w:val="Quellenverzeichnis Zchn"/>
    <w:basedOn w:val="TextkrperZchn"/>
    <w:link w:val="Quellenverzeichnis"/>
    <w:uiPriority w:val="6"/>
    <w:rsid w:val="00C11153"/>
    <w:rPr>
      <w:rFonts w:ascii="Calibri" w:hAnsi="Calibri"/>
      <w:sz w:val="18"/>
      <w:szCs w:val="24"/>
    </w:rPr>
  </w:style>
  <w:style w:type="character" w:customStyle="1" w:styleId="AufzhlungZchn">
    <w:name w:val="Aufzählung Zchn"/>
    <w:basedOn w:val="TextkrperZchn"/>
    <w:link w:val="Aufzhlung"/>
    <w:uiPriority w:val="1"/>
    <w:rsid w:val="00615B3C"/>
    <w:rPr>
      <w:rFonts w:ascii="Cambria" w:hAnsi="Cambria"/>
      <w:sz w:val="20"/>
      <w:szCs w:val="24"/>
    </w:rPr>
  </w:style>
  <w:style w:type="character" w:customStyle="1" w:styleId="AufzhlungaZchn">
    <w:name w:val="Aufzählung a) Zchn"/>
    <w:basedOn w:val="AufzhlungZchn"/>
    <w:link w:val="Aufzhlunga"/>
    <w:uiPriority w:val="1"/>
    <w:rsid w:val="00267C77"/>
    <w:rPr>
      <w:rFonts w:ascii="Calibri" w:hAnsi="Calibri"/>
      <w:sz w:val="20"/>
      <w:szCs w:val="24"/>
    </w:rPr>
  </w:style>
  <w:style w:type="character" w:customStyle="1" w:styleId="TextkrperkursivZchn">
    <w:name w:val="Textkörper kursiv Zchn"/>
    <w:basedOn w:val="TextkrperZchn"/>
    <w:link w:val="Textkrperkursiv"/>
    <w:rsid w:val="00615B3C"/>
    <w:rPr>
      <w:rFonts w:ascii="Cambria" w:hAnsi="Cambria"/>
      <w:i/>
      <w:sz w:val="20"/>
      <w:szCs w:val="24"/>
    </w:rPr>
  </w:style>
  <w:style w:type="character" w:customStyle="1" w:styleId="TextkrperfettZchn">
    <w:name w:val="Textkörper fett Zchn"/>
    <w:basedOn w:val="TextkrperZchn"/>
    <w:link w:val="Textkrperfett"/>
    <w:rsid w:val="00615B3C"/>
    <w:rPr>
      <w:rFonts w:ascii="Cambria" w:hAnsi="Cambria"/>
      <w:b/>
      <w:sz w:val="20"/>
      <w:szCs w:val="24"/>
    </w:rPr>
  </w:style>
  <w:style w:type="character" w:customStyle="1" w:styleId="TabellentextZchn">
    <w:name w:val="Tabellentext Zchn"/>
    <w:basedOn w:val="TextkrperZchn"/>
    <w:link w:val="Tabellentext"/>
    <w:uiPriority w:val="1"/>
    <w:rsid w:val="00B3656A"/>
    <w:rPr>
      <w:rFonts w:ascii="Calibri" w:hAnsi="Calibri"/>
      <w:sz w:val="20"/>
      <w:szCs w:val="24"/>
    </w:rPr>
  </w:style>
  <w:style w:type="paragraph" w:styleId="Verzeichnis4">
    <w:name w:val="toc 4"/>
    <w:basedOn w:val="Standard"/>
    <w:next w:val="Standard"/>
    <w:autoRedefine/>
    <w:uiPriority w:val="39"/>
    <w:rsid w:val="00AB1108"/>
    <w:pPr>
      <w:tabs>
        <w:tab w:val="left" w:pos="1985"/>
        <w:tab w:val="right" w:pos="9543"/>
      </w:tabs>
      <w:ind w:left="1985" w:right="816" w:hanging="1446"/>
    </w:pPr>
    <w:rPr>
      <w:rFonts w:ascii="Calibri" w:hAnsi="Calibri"/>
    </w:rPr>
  </w:style>
  <w:style w:type="character" w:customStyle="1" w:styleId="berschrift4Zchn">
    <w:name w:val="Überschrift 4 Zchn"/>
    <w:basedOn w:val="Absatz-Standardschriftart"/>
    <w:link w:val="berschrift4"/>
    <w:rsid w:val="000705BD"/>
    <w:rPr>
      <w:rFonts w:ascii="Calibri" w:hAnsi="Calibri"/>
      <w:b/>
      <w:bCs/>
      <w:szCs w:val="28"/>
    </w:rPr>
  </w:style>
  <w:style w:type="table" w:customStyle="1" w:styleId="UBATabellesw">
    <w:name w:val="UBA_Tabelle_sw"/>
    <w:basedOn w:val="NormaleTabelle"/>
    <w:uiPriority w:val="99"/>
    <w:qFormat/>
    <w:rsid w:val="001A7E3D"/>
    <w:pPr>
      <w:spacing w:before="0"/>
    </w:pPr>
    <w:tblPr>
      <w:tblStyleRowBandSize w:val="1"/>
      <w:tblBorders>
        <w:top w:val="single" w:sz="2" w:space="0" w:color="DADADB" w:themeColor="text1" w:themeTint="33"/>
        <w:left w:val="single" w:sz="2" w:space="0" w:color="DADADB" w:themeColor="text1" w:themeTint="33"/>
        <w:bottom w:val="single" w:sz="2" w:space="0" w:color="DADADB" w:themeColor="text1" w:themeTint="33"/>
        <w:right w:val="single" w:sz="2" w:space="0" w:color="DADADB" w:themeColor="text1" w:themeTint="33"/>
        <w:insideV w:val="single" w:sz="2" w:space="0" w:color="DADADB" w:themeColor="text1" w:themeTint="33"/>
      </w:tblBorders>
      <w:tblCellMar>
        <w:top w:w="28" w:type="dxa"/>
        <w:bottom w:w="28" w:type="dxa"/>
      </w:tblCellMar>
    </w:tblPr>
    <w:tblStylePr w:type="band1Horz">
      <w:tblPr/>
      <w:tcPr>
        <w:tcBorders>
          <w:top w:val="single" w:sz="2" w:space="0" w:color="DADADB" w:themeColor="text1" w:themeTint="33"/>
          <w:left w:val="single" w:sz="2" w:space="0" w:color="DADADB" w:themeColor="text1" w:themeTint="33"/>
          <w:bottom w:val="single" w:sz="2" w:space="0" w:color="DADADB" w:themeColor="text1" w:themeTint="33"/>
          <w:right w:val="single" w:sz="2" w:space="0" w:color="DADADB" w:themeColor="text1" w:themeTint="33"/>
          <w:insideH w:val="nil"/>
          <w:insideV w:val="single" w:sz="2" w:space="0" w:color="DADADB" w:themeColor="text1" w:themeTint="33"/>
          <w:tl2br w:val="nil"/>
          <w:tr2bl w:val="nil"/>
        </w:tcBorders>
        <w:shd w:val="clear" w:color="auto" w:fill="F2F2F2" w:themeFill="background1" w:themeFillShade="F2"/>
      </w:tcPr>
    </w:tblStylePr>
  </w:style>
  <w:style w:type="paragraph" w:styleId="Inhaltsverzeichnisberschrift">
    <w:name w:val="TOC Heading"/>
    <w:basedOn w:val="berschrift1"/>
    <w:next w:val="Standard"/>
    <w:uiPriority w:val="39"/>
    <w:semiHidden/>
    <w:unhideWhenUsed/>
    <w:qFormat/>
    <w:rsid w:val="006B13BE"/>
    <w:pPr>
      <w:keepLines/>
      <w:tabs>
        <w:tab w:val="left" w:pos="432"/>
      </w:tabs>
      <w:spacing w:before="480" w:after="0" w:line="276" w:lineRule="auto"/>
      <w:outlineLvl w:val="9"/>
    </w:pPr>
    <w:rPr>
      <w:rFonts w:eastAsiaTheme="majorEastAsia" w:cstheme="majorBidi"/>
      <w:color w:val="00739F" w:themeColor="accent1" w:themeShade="BF"/>
      <w:kern w:val="0"/>
      <w:sz w:val="28"/>
      <w:szCs w:val="28"/>
      <w:lang w:eastAsia="en-US"/>
    </w:rPr>
  </w:style>
  <w:style w:type="table" w:customStyle="1" w:styleId="UBATabellemitKopf">
    <w:name w:val="UBA_Tabelle_mit_Kopf"/>
    <w:basedOn w:val="NormaleTabelle"/>
    <w:uiPriority w:val="99"/>
    <w:qFormat/>
    <w:rsid w:val="0019062B"/>
    <w:pPr>
      <w:spacing w:before="0"/>
    </w:pPr>
    <w:tblPr>
      <w:tblStyleRowBandSize w:val="1"/>
      <w:tblInd w:w="113" w:type="dxa"/>
      <w:tblBorders>
        <w:insideV w:val="single" w:sz="4" w:space="0" w:color="auto"/>
      </w:tblBorders>
      <w:tblCellMar>
        <w:top w:w="28" w:type="dxa"/>
        <w:bottom w:w="28" w:type="dxa"/>
      </w:tblCellMar>
    </w:tblPr>
    <w:tblStylePr w:type="firstRow">
      <w:tblPr/>
      <w:tcPr>
        <w:shd w:val="clear" w:color="auto" w:fill="4B4B4D" w:themeFill="text1"/>
      </w:tcPr>
    </w:tblStylePr>
    <w:tblStylePr w:type="band1Horz">
      <w:tblPr/>
      <w:tcPr>
        <w:shd w:val="clear" w:color="auto" w:fill="F2F2F2" w:themeFill="background1" w:themeFillShade="F2"/>
      </w:tcPr>
    </w:tblStylePr>
  </w:style>
  <w:style w:type="paragraph" w:customStyle="1" w:styleId="TabellentextKopfzeile">
    <w:name w:val="Tabellentext Kopfzeile"/>
    <w:basedOn w:val="Tabellentextfett"/>
    <w:autoRedefine/>
    <w:uiPriority w:val="1"/>
    <w:qFormat/>
    <w:rsid w:val="005352D6"/>
    <w:pPr>
      <w:spacing w:before="120" w:after="120"/>
    </w:pPr>
    <w:rPr>
      <w:color w:val="FFFFFF" w:themeColor="background1"/>
      <w:sz w:val="22"/>
    </w:rPr>
  </w:style>
  <w:style w:type="character" w:customStyle="1" w:styleId="FuzeileZchn">
    <w:name w:val="Fußzeile Zchn"/>
    <w:basedOn w:val="Absatz-Standardschriftart"/>
    <w:link w:val="Fuzeile"/>
    <w:uiPriority w:val="99"/>
    <w:rsid w:val="00615B3C"/>
    <w:rPr>
      <w:rFonts w:ascii="Calibri" w:hAnsi="Calibri"/>
      <w:color w:val="5EAD35" w:themeColor="background2"/>
      <w:szCs w:val="24"/>
    </w:rPr>
  </w:style>
  <w:style w:type="paragraph" w:customStyle="1" w:styleId="01SeiteeingerckterText">
    <w:name w:val="01_Seite_eingerückter Text"/>
    <w:basedOn w:val="Standard"/>
    <w:qFormat/>
    <w:rsid w:val="00615B3C"/>
    <w:pPr>
      <w:widowControl w:val="0"/>
      <w:spacing w:before="240" w:after="240" w:line="280" w:lineRule="exact"/>
      <w:ind w:left="1928"/>
    </w:pPr>
    <w:rPr>
      <w:rFonts w:ascii="Calibri" w:eastAsia="Meta Offc" w:hAnsi="Calibri" w:cs="Meta Offc"/>
      <w:color w:val="231F20"/>
      <w:spacing w:val="-1"/>
      <w:szCs w:val="22"/>
      <w:lang w:eastAsia="en-US"/>
    </w:rPr>
  </w:style>
  <w:style w:type="paragraph" w:customStyle="1" w:styleId="01SeiteHeadline">
    <w:name w:val="01_Seite_Headline"/>
    <w:basedOn w:val="01SeiteeingerckterText"/>
    <w:next w:val="01SeiteeingerckterText"/>
    <w:autoRedefine/>
    <w:qFormat/>
    <w:rsid w:val="00615B3C"/>
    <w:pPr>
      <w:spacing w:before="360" w:after="720" w:line="432" w:lineRule="exact"/>
    </w:pPr>
    <w:rPr>
      <w:b/>
      <w:bCs/>
      <w:color w:val="auto"/>
      <w:spacing w:val="-3"/>
      <w:sz w:val="36"/>
      <w:szCs w:val="36"/>
    </w:rPr>
  </w:style>
  <w:style w:type="paragraph" w:customStyle="1" w:styleId="01SeiteAutoren">
    <w:name w:val="01_Seite_Autoren"/>
    <w:basedOn w:val="01SeiteeingerckterText"/>
    <w:qFormat/>
    <w:rsid w:val="00615B3C"/>
    <w:pPr>
      <w:spacing w:after="120"/>
    </w:pPr>
    <w:rPr>
      <w:color w:val="auto"/>
      <w:spacing w:val="-6"/>
    </w:rPr>
  </w:style>
  <w:style w:type="table" w:customStyle="1" w:styleId="UBATextblau">
    <w:name w:val="UBA_Text_blau"/>
    <w:basedOn w:val="NormaleTabelle"/>
    <w:uiPriority w:val="99"/>
    <w:qFormat/>
    <w:rsid w:val="00581304"/>
    <w:pPr>
      <w:spacing w:before="0"/>
    </w:pPr>
    <w:rPr>
      <w:rFonts w:asciiTheme="majorHAnsi" w:hAnsiTheme="majorHAnsi"/>
    </w:rPr>
    <w:tblPr>
      <w:tblCellMar>
        <w:top w:w="57" w:type="dxa"/>
        <w:bottom w:w="57" w:type="dxa"/>
      </w:tblCellMar>
    </w:tblPr>
    <w:tcPr>
      <w:shd w:val="clear" w:color="auto" w:fill="C3EEFF" w:themeFill="accent1" w:themeFillTint="33"/>
    </w:tcPr>
    <w:tblStylePr w:type="firstRow">
      <w:tblPr/>
      <w:tcPr>
        <w:shd w:val="clear" w:color="auto" w:fill="009BD5" w:themeFill="accent1"/>
      </w:tcPr>
    </w:tblStylePr>
  </w:style>
  <w:style w:type="table" w:customStyle="1" w:styleId="UBATextgelb">
    <w:name w:val="UBA_Text_gelb"/>
    <w:basedOn w:val="NormaleTabelle"/>
    <w:uiPriority w:val="99"/>
    <w:qFormat/>
    <w:rsid w:val="00581304"/>
    <w:pPr>
      <w:spacing w:before="0"/>
    </w:pPr>
    <w:tblPr>
      <w:tblCellMar>
        <w:top w:w="57" w:type="dxa"/>
        <w:bottom w:w="57" w:type="dxa"/>
      </w:tblCellMar>
    </w:tblPr>
    <w:tcPr>
      <w:shd w:val="clear" w:color="auto" w:fill="FFF1CB" w:themeFill="accent3" w:themeFillTint="33"/>
    </w:tcPr>
    <w:tblStylePr w:type="firstRow">
      <w:tblPr>
        <w:tblCellMar>
          <w:top w:w="57" w:type="dxa"/>
          <w:left w:w="108" w:type="dxa"/>
          <w:bottom w:w="57" w:type="dxa"/>
          <w:right w:w="108" w:type="dxa"/>
        </w:tblCellMar>
      </w:tblPr>
      <w:tcPr>
        <w:shd w:val="clear" w:color="auto" w:fill="FABB00" w:themeFill="accent3"/>
      </w:tcPr>
    </w:tblStylePr>
  </w:style>
  <w:style w:type="table" w:customStyle="1" w:styleId="UBATextfuchsia">
    <w:name w:val="UBA_Text_fuchsia"/>
    <w:basedOn w:val="NormaleTabelle"/>
    <w:uiPriority w:val="99"/>
    <w:qFormat/>
    <w:rsid w:val="00581304"/>
    <w:pPr>
      <w:spacing w:before="0"/>
    </w:pPr>
    <w:tblPr/>
    <w:tcPr>
      <w:shd w:val="clear" w:color="auto" w:fill="F8CFDD" w:themeFill="accent5" w:themeFillTint="33"/>
    </w:tcPr>
    <w:tblStylePr w:type="firstRow">
      <w:tblPr>
        <w:tblCellMar>
          <w:top w:w="57" w:type="dxa"/>
          <w:left w:w="108" w:type="dxa"/>
          <w:bottom w:w="57" w:type="dxa"/>
          <w:right w:w="108" w:type="dxa"/>
        </w:tblCellMar>
      </w:tblPr>
      <w:tcPr>
        <w:shd w:val="clear" w:color="auto" w:fill="CE1F5E" w:themeFill="accent5"/>
      </w:tcPr>
    </w:tblStylePr>
  </w:style>
  <w:style w:type="paragraph" w:customStyle="1" w:styleId="01NameInstitut">
    <w:name w:val="01_Name_Institut"/>
    <w:basedOn w:val="01SeiteeingerckterText"/>
    <w:rsid w:val="00615B3C"/>
    <w:pPr>
      <w:spacing w:before="480" w:after="480"/>
    </w:pPr>
  </w:style>
  <w:style w:type="character" w:customStyle="1" w:styleId="TabellentextfettZchn">
    <w:name w:val="Tabellentext fett Zchn"/>
    <w:basedOn w:val="TabellentextZchn"/>
    <w:link w:val="Tabellentextfett"/>
    <w:uiPriority w:val="1"/>
    <w:rsid w:val="00615B3C"/>
    <w:rPr>
      <w:rFonts w:ascii="Calibri" w:hAnsi="Calibri"/>
      <w:b/>
      <w:sz w:val="20"/>
      <w:szCs w:val="24"/>
    </w:rPr>
  </w:style>
  <w:style w:type="table" w:customStyle="1" w:styleId="UBATextboxgrn">
    <w:name w:val="UBA_Textbox_grün"/>
    <w:basedOn w:val="NormaleTabelle"/>
    <w:uiPriority w:val="99"/>
    <w:qFormat/>
    <w:rsid w:val="00D90D3E"/>
    <w:pPr>
      <w:spacing w:before="0"/>
    </w:pPr>
    <w:tblPr>
      <w:tblCellMar>
        <w:top w:w="57" w:type="dxa"/>
        <w:bottom w:w="57" w:type="dxa"/>
      </w:tblCellMar>
    </w:tblPr>
    <w:tcPr>
      <w:shd w:val="clear" w:color="auto" w:fill="DDF1D3" w:themeFill="background2" w:themeFillTint="33"/>
    </w:tcPr>
    <w:tblStylePr w:type="firstRow">
      <w:tblPr/>
      <w:tcPr>
        <w:shd w:val="clear" w:color="auto" w:fill="5EAD35" w:themeFill="background2"/>
      </w:tcPr>
    </w:tblStylePr>
  </w:style>
  <w:style w:type="character" w:styleId="SchwacheHervorhebung">
    <w:name w:val="Subtle Emphasis"/>
    <w:basedOn w:val="Absatz-Standardschriftart"/>
    <w:uiPriority w:val="19"/>
    <w:rsid w:val="00C11153"/>
    <w:rPr>
      <w:rFonts w:ascii="Cambria" w:hAnsi="Cambria"/>
      <w:i/>
      <w:iCs/>
      <w:color w:val="77777A" w:themeColor="text1" w:themeTint="BF"/>
      <w:sz w:val="22"/>
    </w:rPr>
  </w:style>
  <w:style w:type="character" w:styleId="IntensiveHervorhebung">
    <w:name w:val="Intense Emphasis"/>
    <w:basedOn w:val="Absatz-Standardschriftart"/>
    <w:uiPriority w:val="21"/>
    <w:rsid w:val="00C11153"/>
    <w:rPr>
      <w:rFonts w:ascii="Cambria" w:hAnsi="Cambria"/>
      <w:i/>
      <w:iCs/>
      <w:color w:val="5EAD35"/>
      <w:sz w:val="22"/>
    </w:rPr>
  </w:style>
  <w:style w:type="paragraph" w:styleId="Zitat">
    <w:name w:val="Quote"/>
    <w:basedOn w:val="Standard"/>
    <w:next w:val="Standard"/>
    <w:link w:val="ZitatZchn"/>
    <w:uiPriority w:val="29"/>
    <w:rsid w:val="00615B3C"/>
    <w:pPr>
      <w:spacing w:before="200" w:after="160"/>
      <w:ind w:left="864" w:right="864"/>
      <w:jc w:val="center"/>
    </w:pPr>
    <w:rPr>
      <w:rFonts w:ascii="Calibri" w:hAnsi="Calibri"/>
      <w:i/>
      <w:iCs/>
      <w:color w:val="77777A" w:themeColor="text1" w:themeTint="BF"/>
    </w:rPr>
  </w:style>
  <w:style w:type="character" w:customStyle="1" w:styleId="ZitatZchn">
    <w:name w:val="Zitat Zchn"/>
    <w:basedOn w:val="Absatz-Standardschriftart"/>
    <w:link w:val="Zitat"/>
    <w:uiPriority w:val="29"/>
    <w:rsid w:val="00615B3C"/>
    <w:rPr>
      <w:rFonts w:ascii="Calibri" w:hAnsi="Calibri"/>
      <w:i/>
      <w:iCs/>
      <w:color w:val="77777A" w:themeColor="text1" w:themeTint="BF"/>
      <w:szCs w:val="24"/>
    </w:rPr>
  </w:style>
  <w:style w:type="paragraph" w:styleId="IntensivesZitat">
    <w:name w:val="Intense Quote"/>
    <w:basedOn w:val="Standard"/>
    <w:next w:val="Standard"/>
    <w:link w:val="IntensivesZitatZchn"/>
    <w:uiPriority w:val="30"/>
    <w:qFormat/>
    <w:rsid w:val="003254FE"/>
    <w:pPr>
      <w:pBdr>
        <w:top w:val="single" w:sz="4" w:space="10" w:color="5EAD35"/>
        <w:bottom w:val="single" w:sz="4" w:space="10" w:color="5EAD35"/>
      </w:pBdr>
      <w:spacing w:before="360" w:after="360"/>
      <w:ind w:left="864" w:right="864"/>
      <w:jc w:val="center"/>
    </w:pPr>
    <w:rPr>
      <w:rFonts w:ascii="Calibri" w:hAnsi="Calibri"/>
      <w:i/>
      <w:iCs/>
      <w:color w:val="5EAD35"/>
    </w:rPr>
  </w:style>
  <w:style w:type="character" w:customStyle="1" w:styleId="IntensivesZitatZchn">
    <w:name w:val="Intensives Zitat Zchn"/>
    <w:basedOn w:val="Absatz-Standardschriftart"/>
    <w:link w:val="IntensivesZitat"/>
    <w:uiPriority w:val="30"/>
    <w:rsid w:val="003254FE"/>
    <w:rPr>
      <w:rFonts w:ascii="Calibri" w:hAnsi="Calibri"/>
      <w:i/>
      <w:iCs/>
      <w:color w:val="5EAD35"/>
      <w:szCs w:val="24"/>
    </w:rPr>
  </w:style>
  <w:style w:type="character" w:styleId="SchwacherVerweis">
    <w:name w:val="Subtle Reference"/>
    <w:basedOn w:val="Absatz-Standardschriftart"/>
    <w:uiPriority w:val="31"/>
    <w:rsid w:val="003254FE"/>
    <w:rPr>
      <w:rFonts w:ascii="Calibri" w:hAnsi="Calibri"/>
      <w:smallCaps/>
      <w:color w:val="89898C" w:themeColor="text1" w:themeTint="A5"/>
      <w:sz w:val="22"/>
    </w:rPr>
  </w:style>
  <w:style w:type="character" w:styleId="IntensiverVerweis">
    <w:name w:val="Intense Reference"/>
    <w:basedOn w:val="Absatz-Standardschriftart"/>
    <w:uiPriority w:val="32"/>
    <w:rsid w:val="003254FE"/>
    <w:rPr>
      <w:rFonts w:ascii="Calibri" w:hAnsi="Calibri"/>
      <w:b/>
      <w:bCs/>
      <w:smallCaps/>
      <w:color w:val="5EAD35"/>
      <w:spacing w:val="5"/>
      <w:sz w:val="22"/>
    </w:rPr>
  </w:style>
  <w:style w:type="character" w:styleId="Buchtitel">
    <w:name w:val="Book Title"/>
    <w:basedOn w:val="Absatz-Standardschriftart"/>
    <w:uiPriority w:val="33"/>
    <w:qFormat/>
    <w:rsid w:val="003254FE"/>
    <w:rPr>
      <w:rFonts w:ascii="Calibri" w:hAnsi="Calibri"/>
      <w:b/>
      <w:bCs/>
      <w:i/>
      <w:iCs/>
      <w:spacing w:val="5"/>
      <w:sz w:val="22"/>
    </w:rPr>
  </w:style>
  <w:style w:type="paragraph" w:styleId="Listenabsatz">
    <w:name w:val="List Paragraph"/>
    <w:basedOn w:val="Standard"/>
    <w:uiPriority w:val="34"/>
    <w:rsid w:val="00615B3C"/>
    <w:pPr>
      <w:ind w:left="720"/>
      <w:contextualSpacing/>
    </w:pPr>
    <w:rPr>
      <w:rFonts w:ascii="Calibri" w:hAnsi="Calibri"/>
    </w:rPr>
  </w:style>
  <w:style w:type="character" w:styleId="Platzhaltertext">
    <w:name w:val="Placeholder Text"/>
    <w:basedOn w:val="Absatz-Standardschriftart"/>
    <w:uiPriority w:val="99"/>
    <w:semiHidden/>
    <w:rsid w:val="00FA4D2B"/>
    <w:rPr>
      <w:color w:val="808080"/>
    </w:rPr>
  </w:style>
  <w:style w:type="character" w:customStyle="1" w:styleId="FunotentextZchn">
    <w:name w:val="Fußnotentext Zchn"/>
    <w:basedOn w:val="Absatz-Standardschriftart"/>
    <w:link w:val="Funotentext"/>
    <w:locked/>
    <w:rsid w:val="00543D79"/>
    <w:rPr>
      <w:rFonts w:ascii="Calibri" w:hAnsi="Calibri"/>
      <w:sz w:val="18"/>
      <w:szCs w:val="20"/>
      <w:lang w:val="en-US"/>
    </w:rPr>
  </w:style>
  <w:style w:type="character" w:customStyle="1" w:styleId="KommentartextZchn">
    <w:name w:val="Kommentartext Zchn"/>
    <w:basedOn w:val="Absatz-Standardschriftart"/>
    <w:link w:val="Kommentartext"/>
    <w:semiHidden/>
    <w:rsid w:val="008307D1"/>
    <w:rPr>
      <w:rFonts w:ascii="Arial" w:hAnsi="Arial"/>
      <w:sz w:val="20"/>
      <w:szCs w:val="20"/>
    </w:rPr>
  </w:style>
  <w:style w:type="table" w:customStyle="1" w:styleId="UBATabellenformatvorlage1">
    <w:name w:val="UBA_Tabellenformatvorlage1"/>
    <w:basedOn w:val="NormaleTabelle"/>
    <w:uiPriority w:val="99"/>
    <w:rsid w:val="00E12B5B"/>
    <w:pPr>
      <w:spacing w:before="0"/>
    </w:pPr>
    <w:rPr>
      <w:rFonts w:ascii="Cambria" w:eastAsia="Cambria" w:hAnsi="Cambria"/>
      <w:color w:val="000000"/>
      <w:lang w:eastAsia="en-US"/>
    </w:rPr>
    <w:tblPr>
      <w:tblStyleRowBandSize w:val="1"/>
      <w:tblInd w:w="113" w:type="dxa"/>
      <w:tblBorders>
        <w:insideV w:val="single" w:sz="4" w:space="0" w:color="000000"/>
      </w:tblBorders>
      <w:tblCellMar>
        <w:top w:w="85" w:type="dxa"/>
        <w:bottom w:w="85" w:type="dxa"/>
      </w:tblCellMar>
    </w:tblPr>
    <w:tblStylePr w:type="firstRow">
      <w:tblPr/>
      <w:trPr>
        <w:tblHeader/>
      </w:trPr>
      <w:tcPr>
        <w:shd w:val="clear" w:color="auto" w:fill="9BD77C"/>
      </w:tcPr>
    </w:tblStylePr>
    <w:tblStylePr w:type="band2Horz">
      <w:tblPr/>
      <w:tcPr>
        <w:shd w:val="clear" w:color="auto" w:fill="F2F2F2"/>
      </w:tcPr>
    </w:tblStylePr>
  </w:style>
  <w:style w:type="numbering" w:customStyle="1" w:styleId="UBAberschriften">
    <w:name w:val="UBA_Überschriften"/>
    <w:basedOn w:val="KeineListe"/>
    <w:uiPriority w:val="99"/>
    <w:rsid w:val="00FC09A2"/>
    <w:pPr>
      <w:numPr>
        <w:numId w:val="27"/>
      </w:numPr>
    </w:pPr>
  </w:style>
  <w:style w:type="table" w:customStyle="1" w:styleId="UBATabellenformatvorlage">
    <w:name w:val="UBA_Tabellenformatvorlage"/>
    <w:basedOn w:val="NormaleTabelle"/>
    <w:uiPriority w:val="99"/>
    <w:rsid w:val="00FC09A2"/>
    <w:pPr>
      <w:spacing w:before="0"/>
    </w:pPr>
    <w:rPr>
      <w:rFonts w:asciiTheme="minorHAnsi" w:eastAsiaTheme="minorHAnsi" w:hAnsiTheme="minorHAnsi" w:cstheme="minorBidi"/>
      <w:color w:val="4B4B4D" w:themeColor="text1"/>
      <w:lang w:eastAsia="en-US"/>
    </w:rPr>
    <w:tblPr>
      <w:tblStyleRowBandSize w:val="1"/>
      <w:tblInd w:w="113" w:type="dxa"/>
      <w:tblBorders>
        <w:insideV w:val="single" w:sz="4" w:space="0" w:color="4B4B4D" w:themeColor="text1"/>
      </w:tblBorders>
      <w:tblCellMar>
        <w:top w:w="85" w:type="dxa"/>
        <w:bottom w:w="85" w:type="dxa"/>
      </w:tblCellMar>
    </w:tblPr>
    <w:tblStylePr w:type="firstRow">
      <w:tblPr/>
      <w:trPr>
        <w:tblHeader/>
      </w:trPr>
      <w:tcPr>
        <w:shd w:val="clear" w:color="auto" w:fill="4CCEFF" w:themeFill="accent1" w:themeFillTint="99"/>
      </w:tcPr>
    </w:tblStylePr>
    <w:tblStylePr w:type="band2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2474867">
      <w:bodyDiv w:val="1"/>
      <w:marLeft w:val="0"/>
      <w:marRight w:val="0"/>
      <w:marTop w:val="0"/>
      <w:marBottom w:val="0"/>
      <w:divBdr>
        <w:top w:val="none" w:sz="0" w:space="0" w:color="auto"/>
        <w:left w:val="none" w:sz="0" w:space="0" w:color="auto"/>
        <w:bottom w:val="none" w:sz="0" w:space="0" w:color="auto"/>
        <w:right w:val="none" w:sz="0" w:space="0" w:color="auto"/>
      </w:divBdr>
    </w:div>
    <w:div w:id="1520850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1.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R:\CS\Projekte\KG_&#214;BU\19012000_UBA_Multiplikation_Beschaffung\04_Projektinhalte\4.1_Ausschreibungsempfehlungen\Vorlage_Anbieterfragebogen_2018.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6F99E2E0C6A48639F0D44A40415A078"/>
        <w:category>
          <w:name w:val="Allgemein"/>
          <w:gallery w:val="placeholder"/>
        </w:category>
        <w:types>
          <w:type w:val="bbPlcHdr"/>
        </w:types>
        <w:behaviors>
          <w:behavior w:val="content"/>
        </w:behaviors>
        <w:guid w:val="{95DFFFDF-CE05-4354-80EF-7C8958688839}"/>
      </w:docPartPr>
      <w:docPartBody>
        <w:p w:rsidR="00990D15" w:rsidRDefault="00C7753F">
          <w:pPr>
            <w:pStyle w:val="56F99E2E0C6A48639F0D44A40415A078"/>
          </w:pPr>
          <w:r w:rsidRPr="00C32728">
            <w:rPr>
              <w:rStyle w:val="Platzhaltertext"/>
            </w:rPr>
            <w:t>Klicken oder tippen Sie hier, um Text einzugeben.</w:t>
          </w:r>
        </w:p>
      </w:docPartBody>
    </w:docPart>
    <w:docPart>
      <w:docPartPr>
        <w:name w:val="CB3CB79826874C6D9D6190DE21755695"/>
        <w:category>
          <w:name w:val="Allgemein"/>
          <w:gallery w:val="placeholder"/>
        </w:category>
        <w:types>
          <w:type w:val="bbPlcHdr"/>
        </w:types>
        <w:behaviors>
          <w:behavior w:val="content"/>
        </w:behaviors>
        <w:guid w:val="{F19023DC-B61E-4C42-B611-3A8221FD25A9}"/>
      </w:docPartPr>
      <w:docPartBody>
        <w:p w:rsidR="00990D15" w:rsidRDefault="00C7753F">
          <w:pPr>
            <w:pStyle w:val="CB3CB79826874C6D9D6190DE21755695"/>
          </w:pPr>
          <w:r>
            <w:rPr>
              <w:rStyle w:val="Platzhaltertext"/>
            </w:rPr>
            <w:t>Klicken oder tippen Sie hier, um Text einzugeben.</w:t>
          </w:r>
        </w:p>
      </w:docPartBody>
    </w:docPart>
    <w:docPart>
      <w:docPartPr>
        <w:name w:val="B6DF6C55177A4B72B24A9DF82E0957F0"/>
        <w:category>
          <w:name w:val="Allgemein"/>
          <w:gallery w:val="placeholder"/>
        </w:category>
        <w:types>
          <w:type w:val="bbPlcHdr"/>
        </w:types>
        <w:behaviors>
          <w:behavior w:val="content"/>
        </w:behaviors>
        <w:guid w:val="{FBBE6E22-1395-461D-B736-6D1FB3D784C2}"/>
      </w:docPartPr>
      <w:docPartBody>
        <w:p w:rsidR="00990D15" w:rsidRDefault="00C7753F" w:rsidP="00C7753F">
          <w:pPr>
            <w:pStyle w:val="B6DF6C55177A4B72B24A9DF82E0957F0"/>
          </w:pPr>
          <w:r>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eta Offc Book">
    <w:altName w:val="Calibri"/>
    <w:charset w:val="00"/>
    <w:family w:val="swiss"/>
    <w:pitch w:val="variable"/>
    <w:sig w:usb0="00000003" w:usb1="5000207B" w:usb2="00000000" w:usb3="00000000" w:csb0="0000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eta Serif Offc">
    <w:panose1 w:val="02010504050101020102"/>
    <w:charset w:val="00"/>
    <w:family w:val="auto"/>
    <w:pitch w:val="variable"/>
    <w:sig w:usb0="800000EF" w:usb1="5000207B" w:usb2="00000008" w:usb3="00000000" w:csb0="00000001" w:csb1="00000000"/>
  </w:font>
  <w:font w:name="DemosEFOP-Medium">
    <w:altName w:val="Calibri"/>
    <w:panose1 w:val="00000000000000000000"/>
    <w:charset w:val="00"/>
    <w:family w:val="moder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Interstate-BoldCondensed">
    <w:altName w:val="Calibri"/>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eta Offc">
    <w:altName w:val="Calibri"/>
    <w:panose1 w:val="020B0604030101020102"/>
    <w:charset w:val="00"/>
    <w:family w:val="swiss"/>
    <w:pitch w:val="variable"/>
    <w:sig w:usb0="800000EF" w:usb1="5000207B"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53F"/>
    <w:rsid w:val="008719CD"/>
    <w:rsid w:val="00990D15"/>
    <w:rsid w:val="00C7753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C7753F"/>
    <w:rPr>
      <w:color w:val="808080"/>
    </w:rPr>
  </w:style>
  <w:style w:type="paragraph" w:customStyle="1" w:styleId="56F99E2E0C6A48639F0D44A40415A078">
    <w:name w:val="56F99E2E0C6A48639F0D44A40415A078"/>
  </w:style>
  <w:style w:type="paragraph" w:customStyle="1" w:styleId="CB3CB79826874C6D9D6190DE21755695">
    <w:name w:val="CB3CB79826874C6D9D6190DE21755695"/>
  </w:style>
  <w:style w:type="paragraph" w:customStyle="1" w:styleId="3DCDC034D6424C088448F315DD6BB952">
    <w:name w:val="3DCDC034D6424C088448F315DD6BB952"/>
  </w:style>
  <w:style w:type="paragraph" w:customStyle="1" w:styleId="B6B9EB20727C427CAF4D176603394BEC">
    <w:name w:val="B6B9EB20727C427CAF4D176603394BEC"/>
  </w:style>
  <w:style w:type="paragraph" w:customStyle="1" w:styleId="7B609356E5A44BC389F1E20E27E673D9">
    <w:name w:val="7B609356E5A44BC389F1E20E27E673D9"/>
  </w:style>
  <w:style w:type="paragraph" w:customStyle="1" w:styleId="0A4E4A18EABF48EDB0B995383D65FCA1">
    <w:name w:val="0A4E4A18EABF48EDB0B995383D65FCA1"/>
  </w:style>
  <w:style w:type="paragraph" w:customStyle="1" w:styleId="34236BA21A7341A4B9B2A939195BE7AC">
    <w:name w:val="34236BA21A7341A4B9B2A939195BE7AC"/>
  </w:style>
  <w:style w:type="paragraph" w:customStyle="1" w:styleId="5CF6AB3594A640B480D161229D7E10FB">
    <w:name w:val="5CF6AB3594A640B480D161229D7E10FB"/>
  </w:style>
  <w:style w:type="paragraph" w:customStyle="1" w:styleId="857C4D81F2C04B04B90D3CD6D4E55529">
    <w:name w:val="857C4D81F2C04B04B90D3CD6D4E55529"/>
  </w:style>
  <w:style w:type="paragraph" w:customStyle="1" w:styleId="41A8D33CD8CA4357977D879814C0F020">
    <w:name w:val="41A8D33CD8CA4357977D879814C0F020"/>
  </w:style>
  <w:style w:type="paragraph" w:customStyle="1" w:styleId="B6DF6C55177A4B72B24A9DF82E0957F0">
    <w:name w:val="B6DF6C55177A4B72B24A9DF82E0957F0"/>
    <w:rsid w:val="00C7753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Larissa-Design">
  <a:themeElements>
    <a:clrScheme name="uba_mit_fuchsia">
      <a:dk1>
        <a:srgbClr val="4B4B4D"/>
      </a:dk1>
      <a:lt1>
        <a:sysClr val="window" lastClr="FFFFFF"/>
      </a:lt1>
      <a:dk2>
        <a:srgbClr val="007626"/>
      </a:dk2>
      <a:lt2>
        <a:srgbClr val="5EAD35"/>
      </a:lt2>
      <a:accent1>
        <a:srgbClr val="009BD5"/>
      </a:accent1>
      <a:accent2>
        <a:srgbClr val="005F85"/>
      </a:accent2>
      <a:accent3>
        <a:srgbClr val="FABB00"/>
      </a:accent3>
      <a:accent4>
        <a:srgbClr val="D78400"/>
      </a:accent4>
      <a:accent5>
        <a:srgbClr val="CE1F5E"/>
      </a:accent5>
      <a:accent6>
        <a:srgbClr val="83053C"/>
      </a:accent6>
      <a:hlink>
        <a:srgbClr val="AEAEB0"/>
      </a:hlink>
      <a:folHlink>
        <a:srgbClr val="AEAEB0"/>
      </a:folHlink>
    </a:clrScheme>
    <a:fontScheme name="UBA">
      <a:majorFont>
        <a:latin typeface="Meta Offc Book"/>
        <a:ea typeface=""/>
        <a:cs typeface=""/>
      </a:majorFont>
      <a:minorFont>
        <a:latin typeface="Meta Serif Offc"/>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6FF8545351E8447BE20A0883F6AF399" ma:contentTypeVersion="0" ma:contentTypeDescription="Ein neues Dokument erstellen." ma:contentTypeScope="" ma:versionID="d1f31203ae07cfa620f15cfeee0ac4e4">
  <xsd:schema xmlns:xsd="http://www.w3.org/2001/XMLSchema" xmlns:xs="http://www.w3.org/2001/XMLSchema" xmlns:p="http://schemas.microsoft.com/office/2006/metadata/properties" targetNamespace="http://schemas.microsoft.com/office/2006/metadata/properties" ma:root="true" ma:fieldsID="66c4a6dd5ef775a5269b08f7de37f93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26A1A3-2570-4540-AEA5-17E9AE7034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C7FB2D2-A555-45E9-81F9-31E5DC0E8DE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F679403-F89F-48FF-993B-680FF05DD70E}">
  <ds:schemaRefs>
    <ds:schemaRef ds:uri="http://schemas.microsoft.com/sharepoint/v3/contenttype/forms"/>
  </ds:schemaRefs>
</ds:datastoreItem>
</file>

<file path=customXml/itemProps4.xml><?xml version="1.0" encoding="utf-8"?>
<ds:datastoreItem xmlns:ds="http://schemas.openxmlformats.org/officeDocument/2006/customXml" ds:itemID="{352C573C-D33A-4AEF-8449-633AE51B8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Vorlage_Anbieterfragebogen_2018.dotx</Template>
  <TotalTime>0</TotalTime>
  <Pages>14</Pages>
  <Words>3669</Words>
  <Characters>23117</Characters>
  <Application>Microsoft Office Word</Application>
  <DocSecurity>0</DocSecurity>
  <Lines>192</Lines>
  <Paragraphs>53</Paragraphs>
  <ScaleCrop>false</ScaleCrop>
  <HeadingPairs>
    <vt:vector size="2" baseType="variant">
      <vt:variant>
        <vt:lpstr>Titel</vt:lpstr>
      </vt:variant>
      <vt:variant>
        <vt:i4>1</vt:i4>
      </vt:variant>
    </vt:vector>
  </HeadingPairs>
  <TitlesOfParts>
    <vt:vector size="1" baseType="lpstr">
      <vt:lpstr>Anbieterfragebogen Beschaffung</vt:lpstr>
    </vt:vector>
  </TitlesOfParts>
  <Company>Umweltbundesamt</Company>
  <LinksUpToDate>false</LinksUpToDate>
  <CharactersWithSpaces>26733</CharactersWithSpaces>
  <SharedDoc>false</SharedDoc>
  <HLinks>
    <vt:vector size="42" baseType="variant">
      <vt:variant>
        <vt:i4>1245239</vt:i4>
      </vt:variant>
      <vt:variant>
        <vt:i4>44</vt:i4>
      </vt:variant>
      <vt:variant>
        <vt:i4>0</vt:i4>
      </vt:variant>
      <vt:variant>
        <vt:i4>5</vt:i4>
      </vt:variant>
      <vt:variant>
        <vt:lpwstr/>
      </vt:variant>
      <vt:variant>
        <vt:lpwstr>_Toc251830793</vt:lpwstr>
      </vt:variant>
      <vt:variant>
        <vt:i4>1966135</vt:i4>
      </vt:variant>
      <vt:variant>
        <vt:i4>35</vt:i4>
      </vt:variant>
      <vt:variant>
        <vt:i4>0</vt:i4>
      </vt:variant>
      <vt:variant>
        <vt:i4>5</vt:i4>
      </vt:variant>
      <vt:variant>
        <vt:lpwstr/>
      </vt:variant>
      <vt:variant>
        <vt:lpwstr>_Toc251830742</vt:lpwstr>
      </vt:variant>
      <vt:variant>
        <vt:i4>1441850</vt:i4>
      </vt:variant>
      <vt:variant>
        <vt:i4>26</vt:i4>
      </vt:variant>
      <vt:variant>
        <vt:i4>0</vt:i4>
      </vt:variant>
      <vt:variant>
        <vt:i4>5</vt:i4>
      </vt:variant>
      <vt:variant>
        <vt:lpwstr/>
      </vt:variant>
      <vt:variant>
        <vt:lpwstr>_Toc258406062</vt:lpwstr>
      </vt:variant>
      <vt:variant>
        <vt:i4>1441850</vt:i4>
      </vt:variant>
      <vt:variant>
        <vt:i4>20</vt:i4>
      </vt:variant>
      <vt:variant>
        <vt:i4>0</vt:i4>
      </vt:variant>
      <vt:variant>
        <vt:i4>5</vt:i4>
      </vt:variant>
      <vt:variant>
        <vt:lpwstr/>
      </vt:variant>
      <vt:variant>
        <vt:lpwstr>_Toc258406061</vt:lpwstr>
      </vt:variant>
      <vt:variant>
        <vt:i4>1441850</vt:i4>
      </vt:variant>
      <vt:variant>
        <vt:i4>14</vt:i4>
      </vt:variant>
      <vt:variant>
        <vt:i4>0</vt:i4>
      </vt:variant>
      <vt:variant>
        <vt:i4>5</vt:i4>
      </vt:variant>
      <vt:variant>
        <vt:lpwstr/>
      </vt:variant>
      <vt:variant>
        <vt:lpwstr>_Toc258406060</vt:lpwstr>
      </vt:variant>
      <vt:variant>
        <vt:i4>1376314</vt:i4>
      </vt:variant>
      <vt:variant>
        <vt:i4>8</vt:i4>
      </vt:variant>
      <vt:variant>
        <vt:i4>0</vt:i4>
      </vt:variant>
      <vt:variant>
        <vt:i4>5</vt:i4>
      </vt:variant>
      <vt:variant>
        <vt:lpwstr/>
      </vt:variant>
      <vt:variant>
        <vt:lpwstr>_Toc258406059</vt:lpwstr>
      </vt:variant>
      <vt:variant>
        <vt:i4>1376314</vt:i4>
      </vt:variant>
      <vt:variant>
        <vt:i4>2</vt:i4>
      </vt:variant>
      <vt:variant>
        <vt:i4>0</vt:i4>
      </vt:variant>
      <vt:variant>
        <vt:i4>5</vt:i4>
      </vt:variant>
      <vt:variant>
        <vt:lpwstr/>
      </vt:variant>
      <vt:variant>
        <vt:lpwstr>_Toc258406058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Anbieterfragebogen Beschaffung</dc:title>
  <dc:creator>Berliner Energieagentur GmbH</dc:creator>
  <cp:lastModifiedBy>Stallmann, Martin</cp:lastModifiedBy>
  <cp:revision>2</cp:revision>
  <dcterms:created xsi:type="dcterms:W3CDTF">2022-12-16T08:49:00Z</dcterms:created>
  <dcterms:modified xsi:type="dcterms:W3CDTF">2022-12-16T08:49:00Z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0x01010086FF8545351E8447BE20A0883F6AF399</vt:lpwstr>
  </property>
</Properties>
</file>