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7394" w14:textId="77777777" w:rsidR="000842CD" w:rsidRDefault="000842CD" w:rsidP="00B11199">
      <w:pPr>
        <w:pStyle w:val="01SeiteHeadline"/>
      </w:pPr>
      <w:bookmarkStart w:id="0" w:name="_Toc214098525"/>
    </w:p>
    <w:p w14:paraId="5272BEB8" w14:textId="77777777" w:rsidR="000842CD" w:rsidRDefault="000842CD" w:rsidP="00B11199">
      <w:pPr>
        <w:pStyle w:val="01SeiteHeadline"/>
      </w:pPr>
    </w:p>
    <w:p w14:paraId="170B7D66" w14:textId="77777777" w:rsidR="005352D6" w:rsidRPr="005352D6" w:rsidRDefault="005352D6" w:rsidP="005352D6">
      <w:pPr>
        <w:pStyle w:val="01SeiteHeadline"/>
      </w:pPr>
    </w:p>
    <w:p w14:paraId="2ED682C1" w14:textId="26397242"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t xml:space="preserve"> </w:t>
      </w:r>
      <w:sdt>
        <w:sdtPr>
          <w:id w:val="-87856746"/>
          <w:placeholder>
            <w:docPart w:val="EE8AC5C56FBF45DCA6903D009E9B61DA"/>
          </w:placeholder>
        </w:sdtPr>
        <w:sdtEndPr/>
        <w:sdtContent>
          <w:r w:rsidR="00C83C2D">
            <w:t>t</w:t>
          </w:r>
          <w:r w:rsidR="00A47233">
            <w:t>extilen Bodenbelägen</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DC6B8F">
      <w:pPr>
        <w:pStyle w:val="Textkrperkursiv"/>
        <w:sectPr w:rsidR="00FC78DC" w:rsidSect="00FC78DC">
          <w:headerReference w:type="even" r:id="rId11"/>
          <w:headerReference w:type="default" r:id="rId12"/>
          <w:footerReference w:type="even" r:id="rId13"/>
          <w:footerReference w:type="default" r:id="rId14"/>
          <w:pgSz w:w="11906" w:h="16838" w:code="9"/>
          <w:pgMar w:top="1418" w:right="1134" w:bottom="1134" w:left="1134" w:header="680" w:footer="0" w:gutter="0"/>
          <w:cols w:space="708"/>
          <w:titlePg/>
          <w:docGrid w:linePitch="360"/>
        </w:sectPr>
      </w:pPr>
    </w:p>
    <w:p w14:paraId="15D27F0C" w14:textId="77777777" w:rsidR="00FA4D2B" w:rsidRDefault="002B3003" w:rsidP="00D9509C">
      <w:pPr>
        <w:pStyle w:val="berschrift1"/>
      </w:pPr>
      <w:bookmarkStart w:id="1" w:name="_Toc391560102"/>
      <w:bookmarkStart w:id="2"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316FA3BE" w14:textId="77777777" w:rsidTr="00FC78DC">
        <w:tc>
          <w:tcPr>
            <w:tcW w:w="2689" w:type="dxa"/>
            <w:shd w:val="clear" w:color="auto" w:fill="808080" w:themeFill="background1" w:themeFillShade="80"/>
            <w:vAlign w:val="center"/>
          </w:tcPr>
          <w:p w14:paraId="4760A0E3" w14:textId="77777777" w:rsidR="00FA4D2B" w:rsidRDefault="00FA4D2B" w:rsidP="00101C74">
            <w:pPr>
              <w:pStyle w:val="TabellentextKopfzeile"/>
            </w:pPr>
            <w:r>
              <w:t>Produktname</w:t>
            </w:r>
          </w:p>
        </w:tc>
        <w:tc>
          <w:tcPr>
            <w:tcW w:w="6939" w:type="dxa"/>
            <w:vAlign w:val="center"/>
          </w:tcPr>
          <w:p w14:paraId="610900C6"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1279118F" w14:textId="77777777" w:rsidTr="00FC78DC">
        <w:tc>
          <w:tcPr>
            <w:tcW w:w="2689" w:type="dxa"/>
            <w:shd w:val="clear" w:color="auto" w:fill="808080" w:themeFill="background1" w:themeFillShade="80"/>
            <w:vAlign w:val="center"/>
          </w:tcPr>
          <w:p w14:paraId="22E97483" w14:textId="77777777" w:rsidR="00FA4D2B" w:rsidRDefault="00FA4D2B" w:rsidP="00101C74">
            <w:pPr>
              <w:pStyle w:val="TabellentextKopfzeile"/>
            </w:pPr>
            <w:r>
              <w:t>Hersteller</w:t>
            </w:r>
          </w:p>
        </w:tc>
        <w:tc>
          <w:tcPr>
            <w:tcW w:w="6939" w:type="dxa"/>
            <w:vAlign w:val="center"/>
          </w:tcPr>
          <w:p w14:paraId="712779D0"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82C6644" w14:textId="77777777" w:rsidTr="00FC78DC">
        <w:tc>
          <w:tcPr>
            <w:tcW w:w="2689" w:type="dxa"/>
            <w:shd w:val="clear" w:color="auto" w:fill="808080" w:themeFill="background1" w:themeFillShade="80"/>
            <w:vAlign w:val="center"/>
          </w:tcPr>
          <w:p w14:paraId="49A34B21" w14:textId="77777777" w:rsidR="00FA4D2B" w:rsidRDefault="00FA4D2B" w:rsidP="00101C74">
            <w:pPr>
              <w:pStyle w:val="TabellentextKopfzeile"/>
            </w:pPr>
            <w:r>
              <w:t>Bieter</w:t>
            </w:r>
          </w:p>
        </w:tc>
        <w:tc>
          <w:tcPr>
            <w:tcW w:w="6939" w:type="dxa"/>
            <w:vAlign w:val="center"/>
          </w:tcPr>
          <w:p w14:paraId="188602F6"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0A61C09" w14:textId="77777777" w:rsidTr="00FC78DC">
        <w:tc>
          <w:tcPr>
            <w:tcW w:w="2689" w:type="dxa"/>
            <w:shd w:val="clear" w:color="auto" w:fill="808080" w:themeFill="background1" w:themeFillShade="80"/>
            <w:vAlign w:val="center"/>
          </w:tcPr>
          <w:p w14:paraId="0A5C22D0" w14:textId="77777777" w:rsidR="00FA4D2B" w:rsidRDefault="00FA4D2B" w:rsidP="00101C74">
            <w:pPr>
              <w:pStyle w:val="TabellentextKopfzeile"/>
            </w:pPr>
            <w:r>
              <w:t>Anschrift des Bieters</w:t>
            </w:r>
          </w:p>
        </w:tc>
        <w:tc>
          <w:tcPr>
            <w:tcW w:w="6939" w:type="dxa"/>
            <w:vAlign w:val="center"/>
          </w:tcPr>
          <w:p w14:paraId="0BB02C74"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3E9D6530" w14:textId="77777777" w:rsidR="00B65B22" w:rsidRDefault="00B65B22" w:rsidP="00D9509C">
      <w:pPr>
        <w:pStyle w:val="berschrift1"/>
      </w:pPr>
    </w:p>
    <w:p w14:paraId="7F8E3A17" w14:textId="77777777" w:rsidR="00FA4D2B" w:rsidRDefault="00BE28DD" w:rsidP="00D9509C">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4ED89B69" w14:textId="77777777" w:rsidTr="00654264">
        <w:tc>
          <w:tcPr>
            <w:tcW w:w="9628" w:type="dxa"/>
            <w:gridSpan w:val="2"/>
            <w:shd w:val="clear" w:color="auto" w:fill="808080" w:themeFill="background1" w:themeFillShade="80"/>
          </w:tcPr>
          <w:p w14:paraId="0E5786BC" w14:textId="77777777" w:rsidR="00FA4D2B" w:rsidRDefault="00FA4D2B" w:rsidP="00101C74">
            <w:pPr>
              <w:pStyle w:val="TabellentextKopfzeile"/>
            </w:pPr>
            <w:r w:rsidRPr="0090376D">
              <w:t>Umweltzeichen Blauer Engel vorhanden?</w:t>
            </w:r>
          </w:p>
        </w:tc>
      </w:tr>
      <w:tr w:rsidR="00FA4D2B" w14:paraId="1B98EFA9" w14:textId="77777777" w:rsidTr="00654264">
        <w:tc>
          <w:tcPr>
            <w:tcW w:w="8926" w:type="dxa"/>
          </w:tcPr>
          <w:p w14:paraId="12099188" w14:textId="77777777" w:rsidR="00DA6484" w:rsidRPr="0089111B" w:rsidRDefault="00DA6484" w:rsidP="00DA6484">
            <w:pPr>
              <w:pStyle w:val="Tabellentext"/>
            </w:pPr>
            <w:r>
              <w:t>D</w:t>
            </w:r>
            <w:r w:rsidRPr="0090376D">
              <w:t xml:space="preserve">as </w:t>
            </w:r>
            <w:r w:rsidRPr="0089111B">
              <w:t xml:space="preserve">angebotene Produkt ist mit dem Umweltzeichen Blauer Engel für </w:t>
            </w:r>
            <w:r>
              <w:t xml:space="preserve">emissionsarme </w:t>
            </w:r>
            <w:r w:rsidRPr="001E4225">
              <w:t xml:space="preserve">textile Bodenbeläge (DE-UZ 128, Ausgabe Februar 2016) </w:t>
            </w:r>
            <w:r w:rsidRPr="0089111B">
              <w:t>zertifiziert.</w:t>
            </w:r>
          </w:p>
          <w:p w14:paraId="1420B931" w14:textId="77777777" w:rsidR="00DA6484" w:rsidRDefault="00DA6484" w:rsidP="00DA6484">
            <w:pPr>
              <w:pStyle w:val="Tabellentext"/>
            </w:pPr>
            <w:r w:rsidRPr="0089111B">
              <w:t>Die in der Tabelle des folgenden Abschnitts „Anforderungen“ genannten Kriterien sind damit erfüllt, weshalb die Vorlage von Dokumenten (Anlagen) zum Nachweis der Einhaltung nicht erforderlich ist.</w:t>
            </w:r>
          </w:p>
          <w:p w14:paraId="7F3C2E47" w14:textId="466D5BC6" w:rsidR="00840191" w:rsidRDefault="00DA6484" w:rsidP="00DA6484">
            <w:pPr>
              <w:pStyle w:val="Tabellentext"/>
            </w:pPr>
            <w:r w:rsidRPr="00510516">
              <w:t>Zeichenbenutzungsvertrag Nr.:</w:t>
            </w:r>
            <w:r>
              <w:t xml:space="preserve"> </w:t>
            </w:r>
            <w:r w:rsidRPr="0042647D">
              <w:rPr>
                <w:highlight w:val="lightGray"/>
              </w:rPr>
              <w:fldChar w:fldCharType="begin">
                <w:ffData>
                  <w:name w:val="Text12"/>
                  <w:enabled/>
                  <w:calcOnExit w:val="0"/>
                  <w:textInput/>
                </w:ffData>
              </w:fldChar>
            </w:r>
            <w:r w:rsidRPr="0042647D">
              <w:rPr>
                <w:highlight w:val="lightGray"/>
              </w:rPr>
              <w:instrText xml:space="preserve"> FORMTEXT </w:instrText>
            </w:r>
            <w:r w:rsidRPr="0042647D">
              <w:rPr>
                <w:highlight w:val="lightGray"/>
              </w:rPr>
            </w:r>
            <w:r w:rsidRPr="0042647D">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42647D">
              <w:rPr>
                <w:highlight w:val="lightGray"/>
              </w:rPr>
              <w:fldChar w:fldCharType="end"/>
            </w:r>
          </w:p>
        </w:tc>
        <w:tc>
          <w:tcPr>
            <w:tcW w:w="702" w:type="dxa"/>
            <w:vAlign w:val="center"/>
          </w:tcPr>
          <w:p w14:paraId="42C85CB2" w14:textId="77777777" w:rsidR="00FA4D2B" w:rsidRDefault="00FA4D2B" w:rsidP="008E52FB">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151AEA">
              <w:rPr>
                <w:rFonts w:eastAsia="Calibri"/>
              </w:rPr>
            </w:r>
            <w:r w:rsidR="00151AEA">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552ED573"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C9DD86A" w14:textId="77777777" w:rsidTr="00654264">
        <w:tc>
          <w:tcPr>
            <w:tcW w:w="9628" w:type="dxa"/>
            <w:gridSpan w:val="2"/>
            <w:shd w:val="clear" w:color="auto" w:fill="808080" w:themeFill="background1" w:themeFillShade="80"/>
          </w:tcPr>
          <w:p w14:paraId="00BF7951" w14:textId="6D40DAAB" w:rsidR="00FA4D2B" w:rsidRDefault="001906D1" w:rsidP="00101C74">
            <w:pPr>
              <w:pStyle w:val="TabellentextKopfzeile"/>
            </w:pPr>
            <w:r>
              <w:t>Gleichwertiges</w:t>
            </w:r>
            <w:r w:rsidR="00FA4D2B" w:rsidRPr="00070FDF">
              <w:t xml:space="preserve"> Gütezeichen vorhanden?</w:t>
            </w:r>
          </w:p>
        </w:tc>
      </w:tr>
      <w:tr w:rsidR="00FA4D2B" w14:paraId="6E2F7C5A" w14:textId="77777777" w:rsidTr="00654264">
        <w:tc>
          <w:tcPr>
            <w:tcW w:w="8926" w:type="dxa"/>
          </w:tcPr>
          <w:p w14:paraId="1F0801F9" w14:textId="77777777" w:rsidR="00DA6484" w:rsidRPr="0089111B" w:rsidRDefault="00DA6484" w:rsidP="00DA6484">
            <w:pPr>
              <w:pStyle w:val="Tabellentext"/>
            </w:pPr>
            <w:r>
              <w:t xml:space="preserve">Das angebotene </w:t>
            </w:r>
            <w:r w:rsidRPr="0089111B">
              <w:t xml:space="preserve">Produkt ist mit einem gleichwertigen Gütezeichen gekennzeichnet. Das Gütezeichen wird für das angebotene Produkt alternativ zum Umweltzeichen Blauer Engel mit dem Angebot vorgelegt. </w:t>
            </w:r>
          </w:p>
          <w:p w14:paraId="114065F5" w14:textId="77777777" w:rsidR="00DA6484" w:rsidRDefault="00DA6484" w:rsidP="00DA6484">
            <w:pPr>
              <w:pStyle w:val="Tabellentext"/>
            </w:pPr>
            <w:r w:rsidRPr="0089111B">
              <w:t xml:space="preserve">Bezeichnung des Gütezeichens und Zeichenbenutzungsvertrags-Nr.: </w:t>
            </w:r>
            <w:r w:rsidRPr="0089111B">
              <w:rPr>
                <w:highlight w:val="lightGray"/>
              </w:rPr>
              <w:fldChar w:fldCharType="begin">
                <w:ffData>
                  <w:name w:val="Text12"/>
                  <w:enabled/>
                  <w:calcOnExit w:val="0"/>
                  <w:textInput/>
                </w:ffData>
              </w:fldChar>
            </w:r>
            <w:r w:rsidRPr="0089111B">
              <w:rPr>
                <w:highlight w:val="lightGray"/>
              </w:rPr>
              <w:instrText xml:space="preserve"> FORMTEXT </w:instrText>
            </w:r>
            <w:r w:rsidRPr="0089111B">
              <w:rPr>
                <w:highlight w:val="lightGray"/>
              </w:rPr>
            </w:r>
            <w:r w:rsidRPr="0089111B">
              <w:rPr>
                <w:highlight w:val="lightGray"/>
              </w:rPr>
              <w:fldChar w:fldCharType="separate"/>
            </w:r>
            <w:r w:rsidRPr="0089111B">
              <w:rPr>
                <w:highlight w:val="lightGray"/>
              </w:rPr>
              <w:t> </w:t>
            </w:r>
            <w:r w:rsidRPr="0089111B">
              <w:rPr>
                <w:highlight w:val="lightGray"/>
              </w:rPr>
              <w:t> </w:t>
            </w:r>
            <w:r w:rsidRPr="0089111B">
              <w:rPr>
                <w:highlight w:val="lightGray"/>
              </w:rPr>
              <w:t> </w:t>
            </w:r>
            <w:r w:rsidRPr="0089111B">
              <w:rPr>
                <w:highlight w:val="lightGray"/>
              </w:rPr>
              <w:t> </w:t>
            </w:r>
            <w:r w:rsidRPr="0089111B">
              <w:rPr>
                <w:highlight w:val="lightGray"/>
              </w:rPr>
              <w:t> </w:t>
            </w:r>
            <w:r w:rsidRPr="0089111B">
              <w:rPr>
                <w:highlight w:val="lightGray"/>
              </w:rPr>
              <w:fldChar w:fldCharType="end"/>
            </w:r>
          </w:p>
          <w:p w14:paraId="6E9419D4" w14:textId="77777777" w:rsidR="00DA6484" w:rsidRPr="0089111B" w:rsidRDefault="00DA6484" w:rsidP="00DA6484">
            <w:pPr>
              <w:pStyle w:val="Tabellentext"/>
            </w:pPr>
          </w:p>
          <w:p w14:paraId="42AFD233" w14:textId="77777777" w:rsidR="00DA6484" w:rsidRDefault="00DA6484" w:rsidP="00DA6484">
            <w:pPr>
              <w:pStyle w:val="Tabellentext"/>
            </w:pPr>
            <w:r w:rsidRPr="0089111B">
              <w:t>In der Tabelle des folgenden Abschnitts „Anforderungen“ bestätigt der Bieter durch Ankreuzen in der rechten Tabellenspalte, dass das vorgelegte Gütezeichen die Erfüllung der hier genannten Ausschlusskriterien fordert. Die Vorlage der in der Spalte „Anmerkung“ genannten Nachweise ist für diese Ziffern nicht erforderlich.</w:t>
            </w:r>
            <w:r>
              <w:t xml:space="preserve"> </w:t>
            </w:r>
          </w:p>
          <w:p w14:paraId="6E1FD5DA" w14:textId="77777777" w:rsidR="00DA6484" w:rsidRPr="0089111B" w:rsidRDefault="00DA6484" w:rsidP="00DA6484">
            <w:pPr>
              <w:pStyle w:val="Tabellentext"/>
            </w:pPr>
          </w:p>
          <w:p w14:paraId="2094B335" w14:textId="565BF88A" w:rsidR="008307D1" w:rsidRDefault="00DA6484" w:rsidP="00DA6484">
            <w:pPr>
              <w:pStyle w:val="Tabellentext"/>
            </w:pPr>
            <w:r>
              <w:t xml:space="preserve">Falls das vorgelegte Gütezeichen einzelne Anforderungen nicht enthält, erfolgt die Bestätigung über die Einhaltung der Anforderungen durch Ankreuzen in der rechten Tabellenspalte im Abschnitt „Anforderungen“ </w:t>
            </w:r>
            <w:r w:rsidRPr="00685F2D">
              <w:rPr>
                <w:u w:val="single"/>
              </w:rPr>
              <w:t>sowie</w:t>
            </w:r>
            <w:r>
              <w:t xml:space="preserve"> Vorlage der erforderlichen Nachweise (Spalte „Anmerkungen“) mit diesem Angebot.</w:t>
            </w:r>
          </w:p>
        </w:tc>
        <w:tc>
          <w:tcPr>
            <w:tcW w:w="702" w:type="dxa"/>
            <w:vAlign w:val="center"/>
          </w:tcPr>
          <w:p w14:paraId="03ABBAF2" w14:textId="77777777" w:rsidR="00FA4D2B" w:rsidRDefault="00FA4D2B" w:rsidP="008E52FB">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151AEA">
              <w:rPr>
                <w:rFonts w:eastAsia="Calibri"/>
              </w:rPr>
            </w:r>
            <w:r w:rsidR="00151AEA">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EC26981" w14:textId="77777777" w:rsidR="00FA4D2B" w:rsidRPr="00DC6B8F" w:rsidRDefault="00FA4D2B" w:rsidP="00DC6B8F">
      <w:pPr>
        <w:pStyle w:val="Textkrper"/>
      </w:pPr>
    </w:p>
    <w:tbl>
      <w:tblPr>
        <w:tblStyle w:val="Tabellenraster"/>
        <w:tblW w:w="9628" w:type="dxa"/>
        <w:tblLook w:val="04A0" w:firstRow="1" w:lastRow="0" w:firstColumn="1" w:lastColumn="0" w:noHBand="0" w:noVBand="1"/>
      </w:tblPr>
      <w:tblGrid>
        <w:gridCol w:w="8926"/>
        <w:gridCol w:w="702"/>
      </w:tblGrid>
      <w:tr w:rsidR="00FA4D2B" w14:paraId="4FFE8745" w14:textId="77777777" w:rsidTr="00654264">
        <w:tc>
          <w:tcPr>
            <w:tcW w:w="9628" w:type="dxa"/>
            <w:gridSpan w:val="2"/>
            <w:shd w:val="clear" w:color="auto" w:fill="808080" w:themeFill="background1" w:themeFillShade="80"/>
          </w:tcPr>
          <w:p w14:paraId="73564769" w14:textId="6A73DA0E" w:rsidR="00FA4D2B" w:rsidRDefault="00FA4D2B" w:rsidP="00101C74">
            <w:pPr>
              <w:pStyle w:val="TabellentextKopfzeile"/>
            </w:pPr>
            <w:r w:rsidRPr="00070FDF">
              <w:t xml:space="preserve">Kein </w:t>
            </w:r>
            <w:r w:rsidR="001339D6">
              <w:t xml:space="preserve">gleichwertiges </w:t>
            </w:r>
            <w:r w:rsidRPr="00070FDF">
              <w:t>Gütezeichen vorhanden?</w:t>
            </w:r>
          </w:p>
        </w:tc>
      </w:tr>
      <w:tr w:rsidR="00FA4D2B" w14:paraId="47332623" w14:textId="77777777" w:rsidTr="00654264">
        <w:tc>
          <w:tcPr>
            <w:tcW w:w="8926" w:type="dxa"/>
          </w:tcPr>
          <w:p w14:paraId="5868C3F7" w14:textId="77777777" w:rsidR="00DA6484" w:rsidRDefault="00DA6484" w:rsidP="00DA6484">
            <w:pPr>
              <w:pStyle w:val="Tabellentext"/>
            </w:pPr>
            <w:r>
              <w:t>Das</w:t>
            </w:r>
            <w:r w:rsidRPr="00070FDF">
              <w:t xml:space="preserve"> angebotene </w:t>
            </w:r>
            <w:r w:rsidRPr="0089111B">
              <w:t xml:space="preserve">Produkt ist weder mit dem Umweltzeichen Blauer Engel </w:t>
            </w:r>
            <w:r>
              <w:t xml:space="preserve">für </w:t>
            </w:r>
            <w:r w:rsidRPr="00DA6484">
              <w:t xml:space="preserve">emissionsarme </w:t>
            </w:r>
            <w:r w:rsidRPr="00DA6484">
              <w:rPr>
                <w:rStyle w:val="Platzhaltertext"/>
                <w:color w:val="auto"/>
              </w:rPr>
              <w:t xml:space="preserve">textile Bodenbeläge (DE-UZ 128, Ausgabe Februar 2016), </w:t>
            </w:r>
            <w:r w:rsidRPr="00DA6484">
              <w:t>noch mit einem gleichwertigen Gütezeichen ge</w:t>
            </w:r>
            <w:r w:rsidRPr="0089111B">
              <w:t>kennzeichnet.</w:t>
            </w:r>
          </w:p>
          <w:p w14:paraId="58BFDC9A" w14:textId="4632BB17" w:rsidR="000B1053" w:rsidRDefault="00DA6484" w:rsidP="00DA6484">
            <w:pPr>
              <w:pStyle w:val="Tabellentext"/>
            </w:pPr>
            <w:r w:rsidRPr="0089111B">
              <w:br/>
              <w:t xml:space="preserve">In der Tabelle des folgenden Abschnitts „Anforderungen“ wird durch Ankreuzen </w:t>
            </w:r>
            <w:r>
              <w:t xml:space="preserve">der </w:t>
            </w:r>
            <w:r w:rsidRPr="0089111B">
              <w:t xml:space="preserve">rechten Tabellenspalte </w:t>
            </w:r>
            <w:r w:rsidRPr="00FA4151">
              <w:t xml:space="preserve">bestätigt, dass das Produkt die genannten </w:t>
            </w:r>
            <w:r>
              <w:t>Ausschlussk</w:t>
            </w:r>
            <w:r w:rsidRPr="00FA4151">
              <w:t xml:space="preserve">riterien erfüllt. Die </w:t>
            </w:r>
            <w:r>
              <w:t xml:space="preserve">in der Spalte „Anmerkung“ </w:t>
            </w:r>
            <w:r w:rsidRPr="00FA4151">
              <w:t>ge</w:t>
            </w:r>
            <w:r>
              <w:t>nannten</w:t>
            </w:r>
            <w:r w:rsidRPr="00FA4151">
              <w:t xml:space="preserve"> Nachweise liegen dem Angebot bei.</w:t>
            </w:r>
          </w:p>
        </w:tc>
        <w:tc>
          <w:tcPr>
            <w:tcW w:w="702" w:type="dxa"/>
            <w:vAlign w:val="center"/>
          </w:tcPr>
          <w:p w14:paraId="537EEC11" w14:textId="77777777" w:rsidR="00FA4D2B" w:rsidRDefault="00FA4D2B" w:rsidP="008E52FB">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151AEA">
              <w:rPr>
                <w:rFonts w:eastAsia="Calibri"/>
              </w:rPr>
            </w:r>
            <w:r w:rsidR="00151AEA">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104ADE04" w14:textId="77777777" w:rsidR="00FA4D2B" w:rsidRDefault="0071078D" w:rsidP="00D9509C">
      <w:pPr>
        <w:pStyle w:val="berschrift1"/>
      </w:pPr>
      <w:r>
        <w:lastRenderedPageBreak/>
        <w:t>A</w:t>
      </w:r>
      <w:r w:rsidR="002B3003">
        <w:t>n</w:t>
      </w:r>
      <w:r>
        <w:t>forderungen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3465DA" w:rsidRPr="004C4B67" w14:paraId="3EFF5A81" w14:textId="77777777" w:rsidTr="00B65B22">
        <w:trPr>
          <w:trHeight w:val="152"/>
          <w:tblHeader/>
        </w:trPr>
        <w:tc>
          <w:tcPr>
            <w:tcW w:w="3085" w:type="pct"/>
            <w:shd w:val="clear" w:color="auto" w:fill="929295" w:themeFill="text1" w:themeFillTint="99"/>
            <w:vAlign w:val="center"/>
          </w:tcPr>
          <w:p w14:paraId="1B7140D5" w14:textId="77777777" w:rsidR="003465DA" w:rsidRPr="00994FEC" w:rsidRDefault="003465DA" w:rsidP="00101C74">
            <w:pPr>
              <w:pStyle w:val="TabellentextKopfzeile"/>
            </w:pPr>
            <w:r w:rsidRPr="00994FEC">
              <w:t>Kriterium</w:t>
            </w:r>
          </w:p>
        </w:tc>
        <w:tc>
          <w:tcPr>
            <w:tcW w:w="935" w:type="pct"/>
            <w:shd w:val="clear" w:color="auto" w:fill="929295" w:themeFill="text1" w:themeFillTint="99"/>
            <w:vAlign w:val="center"/>
          </w:tcPr>
          <w:p w14:paraId="62D0F542" w14:textId="77777777" w:rsidR="003465DA" w:rsidRPr="00994FEC" w:rsidRDefault="003465DA" w:rsidP="00101C74">
            <w:pPr>
              <w:pStyle w:val="TabellentextKopfzeile"/>
            </w:pPr>
            <w:r w:rsidRPr="00994FEC">
              <w:t>Anmerkung</w:t>
            </w:r>
          </w:p>
        </w:tc>
        <w:tc>
          <w:tcPr>
            <w:tcW w:w="980" w:type="pct"/>
            <w:shd w:val="clear" w:color="auto" w:fill="929295" w:themeFill="text1" w:themeFillTint="99"/>
            <w:vAlign w:val="center"/>
          </w:tcPr>
          <w:p w14:paraId="055DC291" w14:textId="77777777" w:rsidR="003465DA" w:rsidRPr="00994FEC" w:rsidRDefault="003465DA" w:rsidP="00101C74">
            <w:pPr>
              <w:pStyle w:val="TabellentextKopfzeile"/>
            </w:pPr>
            <w:r w:rsidRPr="00994FEC">
              <w:t xml:space="preserve">Kriterium erfüllt und </w:t>
            </w:r>
            <w:r>
              <w:t>Nachweis</w:t>
            </w:r>
            <w:r>
              <w:br/>
            </w:r>
            <w:r w:rsidRPr="00994FEC">
              <w:t>erbracht</w:t>
            </w:r>
            <w:r>
              <w:rPr>
                <w:rStyle w:val="Funotenzeichen"/>
              </w:rPr>
              <w:footnoteReference w:id="1"/>
            </w:r>
          </w:p>
          <w:p w14:paraId="78FDE321" w14:textId="77777777" w:rsidR="003465DA" w:rsidRPr="00994FEC" w:rsidRDefault="003465DA" w:rsidP="00101C74">
            <w:pPr>
              <w:pStyle w:val="TabellentextKopfzeile"/>
            </w:pPr>
            <w:r>
              <w:t>(vom Bieter</w:t>
            </w:r>
            <w:r>
              <w:br/>
            </w:r>
            <w:r w:rsidRPr="00994FEC">
              <w:t>auszufüllen)</w:t>
            </w:r>
          </w:p>
        </w:tc>
      </w:tr>
      <w:tr w:rsidR="008D63EA" w:rsidRPr="004C4B67" w14:paraId="5017A925" w14:textId="77777777" w:rsidTr="00B65B22">
        <w:trPr>
          <w:trHeight w:val="185"/>
          <w:tblHeader/>
        </w:trPr>
        <w:tc>
          <w:tcPr>
            <w:tcW w:w="3085" w:type="pct"/>
            <w:shd w:val="clear" w:color="auto" w:fill="D9D9D9"/>
            <w:vAlign w:val="center"/>
          </w:tcPr>
          <w:p w14:paraId="0D703559" w14:textId="5A1EC2A3" w:rsidR="008D63EA" w:rsidRPr="00994FEC" w:rsidRDefault="008D63EA" w:rsidP="008D63EA">
            <w:pPr>
              <w:pStyle w:val="Tabellentext"/>
            </w:pPr>
            <w:r>
              <w:t xml:space="preserve">1. </w:t>
            </w:r>
            <w:r w:rsidRPr="008D63EA">
              <w:t>Herstellung</w:t>
            </w:r>
          </w:p>
        </w:tc>
        <w:tc>
          <w:tcPr>
            <w:tcW w:w="935" w:type="pct"/>
            <w:shd w:val="clear" w:color="auto" w:fill="D9D9D9"/>
            <w:vAlign w:val="center"/>
          </w:tcPr>
          <w:p w14:paraId="24BB5C1E" w14:textId="77777777" w:rsidR="008D63EA" w:rsidRPr="00994FEC" w:rsidRDefault="008D63EA" w:rsidP="00100A81">
            <w:pPr>
              <w:pStyle w:val="Tabellentext"/>
            </w:pPr>
          </w:p>
        </w:tc>
        <w:tc>
          <w:tcPr>
            <w:tcW w:w="980" w:type="pct"/>
            <w:shd w:val="clear" w:color="auto" w:fill="D9D9D9"/>
            <w:vAlign w:val="center"/>
          </w:tcPr>
          <w:p w14:paraId="42C9BAFF" w14:textId="77777777" w:rsidR="008D63EA" w:rsidRPr="00994FEC" w:rsidRDefault="008D63EA" w:rsidP="00100A81">
            <w:pPr>
              <w:pStyle w:val="Tabellentext"/>
            </w:pPr>
          </w:p>
        </w:tc>
      </w:tr>
      <w:tr w:rsidR="008D63EA" w:rsidRPr="004C4B67" w14:paraId="5DA85A1E" w14:textId="77777777" w:rsidTr="00B65B22">
        <w:trPr>
          <w:trHeight w:val="185"/>
          <w:tblHeader/>
        </w:trPr>
        <w:tc>
          <w:tcPr>
            <w:tcW w:w="3085" w:type="pct"/>
            <w:shd w:val="clear" w:color="auto" w:fill="D9D9D9"/>
            <w:vAlign w:val="center"/>
          </w:tcPr>
          <w:p w14:paraId="0CEE8EF6" w14:textId="2EE96CC5" w:rsidR="008D63EA" w:rsidRPr="00994FEC" w:rsidRDefault="008D63EA" w:rsidP="008D63EA">
            <w:pPr>
              <w:pStyle w:val="Tabellentext"/>
            </w:pPr>
            <w:r w:rsidRPr="008D63EA">
              <w:t>1.1</w:t>
            </w:r>
            <w:r w:rsidRPr="008D63EA">
              <w:tab/>
              <w:t>Allgemeine stoffliche Anforderungen</w:t>
            </w:r>
          </w:p>
        </w:tc>
        <w:tc>
          <w:tcPr>
            <w:tcW w:w="935" w:type="pct"/>
            <w:shd w:val="clear" w:color="auto" w:fill="D9D9D9"/>
            <w:vAlign w:val="center"/>
          </w:tcPr>
          <w:p w14:paraId="36EF2FD3" w14:textId="77777777" w:rsidR="008D63EA" w:rsidRPr="00994FEC" w:rsidRDefault="008D63EA" w:rsidP="00100A81">
            <w:pPr>
              <w:pStyle w:val="Tabellentext"/>
            </w:pPr>
          </w:p>
        </w:tc>
        <w:tc>
          <w:tcPr>
            <w:tcW w:w="980" w:type="pct"/>
            <w:shd w:val="clear" w:color="auto" w:fill="D9D9D9"/>
            <w:vAlign w:val="center"/>
          </w:tcPr>
          <w:p w14:paraId="110A92A4" w14:textId="77777777" w:rsidR="008D63EA" w:rsidRPr="00994FEC" w:rsidRDefault="008D63EA" w:rsidP="00100A81">
            <w:pPr>
              <w:pStyle w:val="Tabellentext"/>
            </w:pPr>
          </w:p>
        </w:tc>
      </w:tr>
      <w:tr w:rsidR="003465DA" w:rsidRPr="004C4B67" w14:paraId="22EAAD47" w14:textId="77777777" w:rsidTr="00B65B22">
        <w:trPr>
          <w:trHeight w:val="284"/>
          <w:tblHeader/>
        </w:trPr>
        <w:tc>
          <w:tcPr>
            <w:tcW w:w="3085" w:type="pct"/>
            <w:shd w:val="clear" w:color="auto" w:fill="auto"/>
          </w:tcPr>
          <w:p w14:paraId="5AA672C0" w14:textId="1E3BAE9C" w:rsidR="008D63EA" w:rsidRDefault="008D63EA" w:rsidP="008D63EA">
            <w:pPr>
              <w:pStyle w:val="Tabellentext"/>
            </w:pPr>
            <w:r>
              <w:t xml:space="preserve">Die Einhaltung der zutreffenden Stoffbeschränkungen des europäischen und deutschen Chemikalienrechts sowie der branchenbezogenen Regelwerke wird vorausgesetzt; dies sind für textile Bodenbeläge insbesondere die Bestimmungen der REACH-Verordnung (besonders Anhang XIV und XVII), der POP-Verordnung, der </w:t>
            </w:r>
            <w:proofErr w:type="spellStart"/>
            <w:r>
              <w:t>Biozidprodukte</w:t>
            </w:r>
            <w:proofErr w:type="spellEnd"/>
            <w:r>
              <w:t>-Verordnung sowie des deutschen Baurechts.</w:t>
            </w:r>
          </w:p>
          <w:p w14:paraId="3E8D2217" w14:textId="70B0E2E3" w:rsidR="008D63EA" w:rsidRDefault="008D63EA" w:rsidP="008D63EA">
            <w:pPr>
              <w:pStyle w:val="Tabellentext"/>
            </w:pPr>
            <w:r>
              <w:t>Darüber hinaus darf das Produkt keine Stoffe mit folgenden Eigenschaften als konstitutionelle Bestandteile enthalten:</w:t>
            </w:r>
          </w:p>
          <w:p w14:paraId="4761AD3D" w14:textId="3B2A6406" w:rsidR="008D63EA" w:rsidRDefault="008D63EA" w:rsidP="008D63EA">
            <w:pPr>
              <w:pStyle w:val="Listennummer"/>
            </w:pPr>
            <w:r>
              <w:t>Stoffe, die unter der Chemikalienverordnung REACH als besonders besorgniserregend identifiziert und in die gemäß REACH Artikel 59 Absatz 1 erstellte Liste (sogenannte „</w:t>
            </w:r>
            <w:r w:rsidRPr="008D63EA">
              <w:t>Kandidatenliste</w:t>
            </w:r>
            <w:r>
              <w:t>“) aufgenommen wurden.</w:t>
            </w:r>
          </w:p>
          <w:p w14:paraId="093FD1AF" w14:textId="1EA04890" w:rsidR="008D63EA" w:rsidRDefault="008D63EA" w:rsidP="008D63EA">
            <w:pPr>
              <w:pStyle w:val="Listennummer"/>
            </w:pPr>
            <w:r>
              <w:t>Stoffe, die gemäß den Kriterien der CLP-Verordnung in die folgenden Gefahrenklassen und -kategorien eingestuft sind oder die die Kriterien für eine solche Einstufung erfüllen:</w:t>
            </w:r>
          </w:p>
          <w:p w14:paraId="705BD5DA" w14:textId="2A7378A7" w:rsidR="008D63EA" w:rsidRDefault="008D63EA" w:rsidP="00D944E0">
            <w:pPr>
              <w:pStyle w:val="Aufzhlung"/>
            </w:pPr>
            <w:r>
              <w:t xml:space="preserve">karzinogen (krebserzeugend) der Kategorie </w:t>
            </w:r>
            <w:proofErr w:type="spellStart"/>
            <w:r>
              <w:t>Karz</w:t>
            </w:r>
            <w:proofErr w:type="spellEnd"/>
            <w:r>
              <w:t xml:space="preserve">. 1A oder </w:t>
            </w:r>
            <w:proofErr w:type="spellStart"/>
            <w:r>
              <w:t>Karz</w:t>
            </w:r>
            <w:proofErr w:type="spellEnd"/>
            <w:r>
              <w:t>. 1B</w:t>
            </w:r>
          </w:p>
          <w:p w14:paraId="0E27FDA4" w14:textId="331EE801" w:rsidR="008D63EA" w:rsidRDefault="008D63EA" w:rsidP="00D944E0">
            <w:pPr>
              <w:pStyle w:val="Aufzhlung"/>
            </w:pPr>
            <w:proofErr w:type="spellStart"/>
            <w:r>
              <w:t>keimzellmutagen</w:t>
            </w:r>
            <w:proofErr w:type="spellEnd"/>
            <w:r>
              <w:t xml:space="preserve"> (erbgutverändernd) der Kategorie </w:t>
            </w:r>
            <w:proofErr w:type="spellStart"/>
            <w:r>
              <w:t>Muta</w:t>
            </w:r>
            <w:proofErr w:type="spellEnd"/>
            <w:r>
              <w:t xml:space="preserve">. 1A oder </w:t>
            </w:r>
            <w:proofErr w:type="spellStart"/>
            <w:r>
              <w:t>Muta</w:t>
            </w:r>
            <w:proofErr w:type="spellEnd"/>
            <w:r>
              <w:t>. 1B</w:t>
            </w:r>
          </w:p>
          <w:p w14:paraId="2F3A305B" w14:textId="66DBA145" w:rsidR="008D63EA" w:rsidRDefault="008D63EA" w:rsidP="00D944E0">
            <w:pPr>
              <w:pStyle w:val="Aufzhlung"/>
            </w:pPr>
            <w:r>
              <w:t xml:space="preserve">reproduktionstoxisch (fortpflanzungsgefährdend) der Kategorie </w:t>
            </w:r>
            <w:proofErr w:type="spellStart"/>
            <w:r>
              <w:t>Repr</w:t>
            </w:r>
            <w:proofErr w:type="spellEnd"/>
            <w:r>
              <w:t xml:space="preserve">. 1A oder </w:t>
            </w:r>
            <w:proofErr w:type="spellStart"/>
            <w:r>
              <w:t>Repr</w:t>
            </w:r>
            <w:proofErr w:type="spellEnd"/>
            <w:r>
              <w:t>. 1B</w:t>
            </w:r>
          </w:p>
          <w:p w14:paraId="665DDA3D" w14:textId="6FD8B799" w:rsidR="008D63EA" w:rsidRDefault="008D63EA" w:rsidP="00D944E0">
            <w:pPr>
              <w:pStyle w:val="Aufzhlung"/>
            </w:pPr>
            <w:r>
              <w:t xml:space="preserve">akut toxisch (giftig) der Kategorie Akut </w:t>
            </w:r>
            <w:proofErr w:type="spellStart"/>
            <w:r>
              <w:t>Tox</w:t>
            </w:r>
            <w:proofErr w:type="spellEnd"/>
            <w:r>
              <w:t xml:space="preserve">. 1, Akut </w:t>
            </w:r>
            <w:proofErr w:type="spellStart"/>
            <w:r>
              <w:t>Tox</w:t>
            </w:r>
            <w:proofErr w:type="spellEnd"/>
            <w:r>
              <w:t xml:space="preserve">. 2 oder Akut </w:t>
            </w:r>
            <w:proofErr w:type="spellStart"/>
            <w:r>
              <w:t>Tox</w:t>
            </w:r>
            <w:proofErr w:type="spellEnd"/>
            <w:r>
              <w:t>. 3</w:t>
            </w:r>
          </w:p>
          <w:p w14:paraId="398A456E" w14:textId="7A32C86C" w:rsidR="008D63EA" w:rsidRDefault="008D63EA" w:rsidP="00D944E0">
            <w:pPr>
              <w:pStyle w:val="Aufzhlung"/>
            </w:pPr>
            <w:r>
              <w:t>toxisch für spezifische</w:t>
            </w:r>
            <w:r w:rsidR="006B133B">
              <w:t xml:space="preserve"> </w:t>
            </w:r>
            <w:r>
              <w:t xml:space="preserve">Zielorgane der Kategorie STOT </w:t>
            </w:r>
            <w:proofErr w:type="spellStart"/>
            <w:r>
              <w:t>einm</w:t>
            </w:r>
            <w:proofErr w:type="spellEnd"/>
            <w:r>
              <w:t xml:space="preserve">. 1 oder STOT </w:t>
            </w:r>
            <w:proofErr w:type="spellStart"/>
            <w:r>
              <w:t>wdh</w:t>
            </w:r>
            <w:proofErr w:type="spellEnd"/>
            <w:r>
              <w:t>. 1</w:t>
            </w:r>
          </w:p>
          <w:p w14:paraId="078D8853" w14:textId="3D8AC13D" w:rsidR="006B133B" w:rsidRPr="006B133B" w:rsidRDefault="006B133B" w:rsidP="006B133B">
            <w:pPr>
              <w:pStyle w:val="Pa23"/>
              <w:spacing w:after="20"/>
              <w:rPr>
                <w:rFonts w:ascii="Calibri" w:hAnsi="Calibri" w:cs="Calibri"/>
                <w:sz w:val="20"/>
                <w:szCs w:val="20"/>
              </w:rPr>
            </w:pPr>
            <w:r w:rsidRPr="006B133B">
              <w:rPr>
                <w:rFonts w:ascii="Calibri" w:hAnsi="Calibri" w:cs="Calibri"/>
                <w:color w:val="000000"/>
                <w:sz w:val="20"/>
                <w:szCs w:val="20"/>
              </w:rPr>
              <w:t>Die den Gefahrenklassen und -kategorien entsprechenden H-Sätze sind dem Anhang zu entnehmen.</w:t>
            </w:r>
          </w:p>
          <w:p w14:paraId="08965CB0" w14:textId="3BEF9AA2" w:rsidR="008D63EA" w:rsidRDefault="008D63EA" w:rsidP="008D63EA">
            <w:pPr>
              <w:pStyle w:val="Listennummer"/>
            </w:pPr>
            <w:r>
              <w:tab/>
              <w:t>in der TRGS 905 eingestuft sind als:</w:t>
            </w:r>
          </w:p>
          <w:p w14:paraId="0B6E899B" w14:textId="54BCFBE5" w:rsidR="008D63EA" w:rsidRDefault="008D63EA" w:rsidP="00D944E0">
            <w:pPr>
              <w:pStyle w:val="Aufzhlung"/>
            </w:pPr>
            <w:r>
              <w:t>krebserzeugend (K1, K2)</w:t>
            </w:r>
          </w:p>
          <w:p w14:paraId="2AA1C598" w14:textId="4DEC7A75" w:rsidR="008D63EA" w:rsidRDefault="008D63EA" w:rsidP="00D944E0">
            <w:pPr>
              <w:pStyle w:val="Aufzhlung"/>
            </w:pPr>
            <w:r>
              <w:t>erbgutverändernd (M1, M2)</w:t>
            </w:r>
          </w:p>
          <w:p w14:paraId="1B261A3C" w14:textId="43A3D7AC" w:rsidR="008D63EA" w:rsidRDefault="008D63EA" w:rsidP="00D944E0">
            <w:pPr>
              <w:pStyle w:val="Aufzhlung"/>
            </w:pPr>
            <w:r>
              <w:t>fruchtbarkeitsgefährdend (RF1, RF2)</w:t>
            </w:r>
          </w:p>
          <w:p w14:paraId="4E60C0F3" w14:textId="30795738" w:rsidR="003465DA" w:rsidRPr="00994FEC" w:rsidRDefault="008D63EA" w:rsidP="00D944E0">
            <w:pPr>
              <w:pStyle w:val="Aufzhlung"/>
            </w:pPr>
            <w:r>
              <w:t>fruchtschädigend (RE1, RE2)</w:t>
            </w:r>
          </w:p>
        </w:tc>
        <w:tc>
          <w:tcPr>
            <w:tcW w:w="935" w:type="pct"/>
            <w:shd w:val="clear" w:color="auto" w:fill="auto"/>
          </w:tcPr>
          <w:p w14:paraId="70D6FD38" w14:textId="23402B76" w:rsidR="003465DA" w:rsidRPr="00994FEC" w:rsidRDefault="003465DA" w:rsidP="008E52FB">
            <w:pPr>
              <w:pStyle w:val="Tabellentext"/>
            </w:pPr>
            <w:r w:rsidRPr="00994FEC">
              <w:t>Ausschlusskriterium</w:t>
            </w:r>
          </w:p>
          <w:p w14:paraId="02BD5079" w14:textId="52EE3007" w:rsidR="003465DA" w:rsidRPr="00994FEC" w:rsidRDefault="003465DA" w:rsidP="008E52FB">
            <w:pPr>
              <w:pStyle w:val="Tabellentext"/>
            </w:pPr>
            <w:r w:rsidRPr="00994FEC">
              <w:t xml:space="preserve">Nachweis durch </w:t>
            </w:r>
            <w:r w:rsidR="008D63EA" w:rsidRPr="008D63EA">
              <w:t>Vorlage einer Herstellererklärung</w:t>
            </w:r>
          </w:p>
        </w:tc>
        <w:tc>
          <w:tcPr>
            <w:tcW w:w="980" w:type="pct"/>
            <w:shd w:val="clear" w:color="auto" w:fill="auto"/>
            <w:vAlign w:val="center"/>
          </w:tcPr>
          <w:p w14:paraId="33C4E0A3" w14:textId="77777777" w:rsidR="003465DA" w:rsidRPr="005B05B8" w:rsidRDefault="003465DA"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2B148D8"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3465DA" w:rsidRPr="004C4B67" w14:paraId="08D4DC8F" w14:textId="77777777" w:rsidTr="00B65B22">
        <w:trPr>
          <w:trHeight w:val="284"/>
          <w:tblHeader/>
        </w:trPr>
        <w:tc>
          <w:tcPr>
            <w:tcW w:w="3085" w:type="pct"/>
            <w:shd w:val="clear" w:color="auto" w:fill="D9D9D9"/>
            <w:vAlign w:val="center"/>
          </w:tcPr>
          <w:p w14:paraId="2B1FDA17" w14:textId="58CA4476" w:rsidR="003465DA" w:rsidRDefault="008D63EA" w:rsidP="008D63EA">
            <w:pPr>
              <w:pStyle w:val="Tabellentext"/>
            </w:pPr>
            <w:r w:rsidRPr="008D63EA">
              <w:lastRenderedPageBreak/>
              <w:t>1.2</w:t>
            </w:r>
            <w:r w:rsidRPr="008D63EA">
              <w:tab/>
              <w:t>Halogene</w:t>
            </w:r>
          </w:p>
        </w:tc>
        <w:tc>
          <w:tcPr>
            <w:tcW w:w="935" w:type="pct"/>
            <w:shd w:val="clear" w:color="auto" w:fill="D9D9D9"/>
          </w:tcPr>
          <w:p w14:paraId="7FFE6C22" w14:textId="77777777" w:rsidR="003465DA" w:rsidRPr="00994FEC" w:rsidRDefault="003465DA" w:rsidP="008E52FB">
            <w:pPr>
              <w:pStyle w:val="Tabellentext"/>
            </w:pPr>
          </w:p>
        </w:tc>
        <w:tc>
          <w:tcPr>
            <w:tcW w:w="980" w:type="pct"/>
            <w:shd w:val="clear" w:color="auto" w:fill="D9D9D9"/>
            <w:vAlign w:val="center"/>
          </w:tcPr>
          <w:p w14:paraId="5E875500" w14:textId="77777777" w:rsidR="003465DA" w:rsidRPr="005B05B8" w:rsidRDefault="003465DA" w:rsidP="008E52FB">
            <w:pPr>
              <w:pStyle w:val="Tabellentext"/>
            </w:pPr>
          </w:p>
        </w:tc>
      </w:tr>
      <w:tr w:rsidR="003465DA" w:rsidRPr="004C4B67" w14:paraId="2094BCC0" w14:textId="77777777" w:rsidTr="00B65B22">
        <w:trPr>
          <w:trHeight w:val="284"/>
          <w:tblHeader/>
        </w:trPr>
        <w:tc>
          <w:tcPr>
            <w:tcW w:w="3085" w:type="pct"/>
            <w:shd w:val="clear" w:color="auto" w:fill="auto"/>
          </w:tcPr>
          <w:p w14:paraId="43FB1D7B" w14:textId="748CE411" w:rsidR="003465DA" w:rsidRDefault="00434929" w:rsidP="008E52FB">
            <w:pPr>
              <w:pStyle w:val="Tabellentext"/>
            </w:pPr>
            <w:r w:rsidRPr="00434929">
              <w:t>Bei der Herstellung von textilen Bodenbelägen dürfen keine halo</w:t>
            </w:r>
            <w:r>
              <w:t>genierten organischen Verbindun</w:t>
            </w:r>
            <w:r w:rsidRPr="00434929">
              <w:t>gen (z. B. als Bindemittel, Flammschutzmittel, Antischmutzausrüstung) eingesetzt werden.</w:t>
            </w:r>
          </w:p>
        </w:tc>
        <w:tc>
          <w:tcPr>
            <w:tcW w:w="935" w:type="pct"/>
            <w:shd w:val="clear" w:color="auto" w:fill="auto"/>
          </w:tcPr>
          <w:p w14:paraId="13A6D50C" w14:textId="1D821418" w:rsidR="003465DA" w:rsidRPr="00994FEC" w:rsidRDefault="00DA6484" w:rsidP="008E52FB">
            <w:pPr>
              <w:pStyle w:val="Tabellentext"/>
            </w:pPr>
            <w:r>
              <w:t>Ausschluss</w:t>
            </w:r>
            <w:r w:rsidR="003465DA" w:rsidRPr="00994FEC">
              <w:t>kriterium</w:t>
            </w:r>
          </w:p>
          <w:p w14:paraId="0247ED47" w14:textId="713783E9" w:rsidR="003465DA" w:rsidRPr="00994FEC" w:rsidRDefault="003465DA" w:rsidP="008E52FB">
            <w:pPr>
              <w:pStyle w:val="Tabellentext"/>
            </w:pPr>
            <w:r w:rsidRPr="00994FEC">
              <w:t xml:space="preserve">Nachweis durch </w:t>
            </w:r>
            <w:r w:rsidR="008D63EA" w:rsidRPr="008D63EA">
              <w:t>Vorlage einer Herstellererklärung oder eines Prüfprotokolls über die Bestimmung des Gehaltes der Halogene Fluor, Chlor und Brom durch Verbrennungsanalyse (Totalaufschluss), wobei die als Anteil tolerierbaren Verunreinigungen 1 g/kg nicht überschreiten dürfen</w:t>
            </w:r>
            <w:r>
              <w:t xml:space="preserve"> </w:t>
            </w:r>
          </w:p>
        </w:tc>
        <w:tc>
          <w:tcPr>
            <w:tcW w:w="980" w:type="pct"/>
            <w:shd w:val="clear" w:color="auto" w:fill="auto"/>
            <w:vAlign w:val="center"/>
          </w:tcPr>
          <w:p w14:paraId="1C666DF3" w14:textId="77777777" w:rsidR="003465DA" w:rsidRPr="005B05B8" w:rsidRDefault="003465DA"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0844107B" w14:textId="77777777" w:rsidTr="00B65B22">
        <w:trPr>
          <w:trHeight w:val="284"/>
          <w:tblHeader/>
        </w:trPr>
        <w:tc>
          <w:tcPr>
            <w:tcW w:w="3085" w:type="pct"/>
            <w:shd w:val="clear" w:color="auto" w:fill="D9D9D9"/>
          </w:tcPr>
          <w:p w14:paraId="4DF716F5" w14:textId="41A371E4" w:rsidR="003465DA" w:rsidRPr="00277CDF" w:rsidRDefault="00434929" w:rsidP="008E52FB">
            <w:pPr>
              <w:pStyle w:val="Tabellentext"/>
            </w:pPr>
            <w:r>
              <w:t xml:space="preserve">1.3 </w:t>
            </w:r>
            <w:r w:rsidRPr="00434929">
              <w:t>Flammschutzmittel</w:t>
            </w:r>
          </w:p>
        </w:tc>
        <w:tc>
          <w:tcPr>
            <w:tcW w:w="935" w:type="pct"/>
            <w:shd w:val="clear" w:color="auto" w:fill="D9D9D9"/>
          </w:tcPr>
          <w:p w14:paraId="1B38A207" w14:textId="77777777" w:rsidR="003465DA" w:rsidRPr="00277CDF" w:rsidRDefault="003465DA" w:rsidP="008E52FB">
            <w:pPr>
              <w:pStyle w:val="Tabellentext"/>
            </w:pPr>
          </w:p>
        </w:tc>
        <w:tc>
          <w:tcPr>
            <w:tcW w:w="980" w:type="pct"/>
            <w:shd w:val="clear" w:color="auto" w:fill="D9D9D9"/>
            <w:vAlign w:val="center"/>
          </w:tcPr>
          <w:p w14:paraId="66ACA508" w14:textId="77777777" w:rsidR="003465DA" w:rsidRPr="005B05B8" w:rsidRDefault="003465DA" w:rsidP="008E52FB">
            <w:pPr>
              <w:pStyle w:val="Tabellentext"/>
            </w:pPr>
          </w:p>
        </w:tc>
      </w:tr>
      <w:tr w:rsidR="003465DA" w:rsidRPr="004C4B67" w14:paraId="5EB90907" w14:textId="77777777" w:rsidTr="00B65B22">
        <w:trPr>
          <w:trHeight w:val="284"/>
          <w:tblHeader/>
        </w:trPr>
        <w:tc>
          <w:tcPr>
            <w:tcW w:w="3085" w:type="pct"/>
            <w:shd w:val="clear" w:color="auto" w:fill="auto"/>
          </w:tcPr>
          <w:p w14:paraId="6EB1BB05" w14:textId="317C1042" w:rsidR="003465DA" w:rsidRPr="00277CDF" w:rsidRDefault="00434929" w:rsidP="008E52FB">
            <w:pPr>
              <w:pStyle w:val="Tabellentext"/>
            </w:pPr>
            <w:r w:rsidRPr="00434929">
              <w:t>Als Flammschutzmittel können, soweit brandschutztechnische Anforderungen erforderlich sind, anorganische Ammoniumphosphate (</w:t>
            </w:r>
            <w:proofErr w:type="spellStart"/>
            <w:r w:rsidRPr="00434929">
              <w:t>Diammoniumphosphat</w:t>
            </w:r>
            <w:proofErr w:type="spellEnd"/>
            <w:r w:rsidRPr="00434929">
              <w:t>, A</w:t>
            </w:r>
            <w:r>
              <w:t>mmoniumpolyphosphat etc.), ande</w:t>
            </w:r>
            <w:r w:rsidRPr="00434929">
              <w:t>re wasserabspaltende Minerale (Aluminiumhydrat o. ä.) oder Blähgraphit eingesetzt werden. Anti-monoxide dürfen als Flammschutzmittel nicht verwendet werden.</w:t>
            </w:r>
          </w:p>
        </w:tc>
        <w:tc>
          <w:tcPr>
            <w:tcW w:w="935" w:type="pct"/>
            <w:shd w:val="clear" w:color="auto" w:fill="auto"/>
          </w:tcPr>
          <w:p w14:paraId="569E52DF" w14:textId="7EE7F4E5" w:rsidR="00434929" w:rsidRPr="00994FEC" w:rsidRDefault="00DA6484" w:rsidP="00434929">
            <w:pPr>
              <w:pStyle w:val="Tabellentext"/>
            </w:pPr>
            <w:r>
              <w:t>Ausschluss</w:t>
            </w:r>
            <w:r w:rsidR="00434929" w:rsidRPr="00994FEC">
              <w:t>kriterium</w:t>
            </w:r>
          </w:p>
          <w:p w14:paraId="34E737BE" w14:textId="2270C942" w:rsidR="003465DA" w:rsidRPr="00277CDF" w:rsidRDefault="00434929" w:rsidP="00434929">
            <w:pPr>
              <w:pStyle w:val="Tabellentext"/>
            </w:pPr>
            <w:r w:rsidRPr="00994FEC">
              <w:t>Nachweis durch</w:t>
            </w:r>
            <w:r>
              <w:t xml:space="preserve"> </w:t>
            </w:r>
            <w:r w:rsidRPr="00434929">
              <w:t>Vorlage einer Herstellererklärung</w:t>
            </w:r>
          </w:p>
        </w:tc>
        <w:tc>
          <w:tcPr>
            <w:tcW w:w="980" w:type="pct"/>
            <w:shd w:val="clear" w:color="auto" w:fill="auto"/>
            <w:vAlign w:val="center"/>
          </w:tcPr>
          <w:p w14:paraId="25523B48" w14:textId="77777777" w:rsidR="003465DA" w:rsidRPr="005B05B8" w:rsidRDefault="003465DA" w:rsidP="00277CDF">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03D70C87" w14:textId="77777777" w:rsidTr="00B65B22">
        <w:trPr>
          <w:trHeight w:val="284"/>
          <w:tblHeader/>
        </w:trPr>
        <w:tc>
          <w:tcPr>
            <w:tcW w:w="3085" w:type="pct"/>
            <w:shd w:val="clear" w:color="auto" w:fill="D9D9D9"/>
            <w:vAlign w:val="center"/>
          </w:tcPr>
          <w:p w14:paraId="34D6B6A2" w14:textId="1256917A" w:rsidR="003465DA" w:rsidRDefault="00B65B22" w:rsidP="008E52FB">
            <w:pPr>
              <w:pStyle w:val="Tabellentext"/>
            </w:pPr>
            <w:r>
              <w:rPr>
                <w:rFonts w:ascii="Arial" w:hAnsi="Arial"/>
                <w:sz w:val="22"/>
              </w:rPr>
              <w:br w:type="page"/>
            </w:r>
            <w:r w:rsidR="00434929">
              <w:t xml:space="preserve">1.4 </w:t>
            </w:r>
            <w:r w:rsidR="00434929" w:rsidRPr="00434929">
              <w:t>Weichmacher</w:t>
            </w:r>
          </w:p>
        </w:tc>
        <w:tc>
          <w:tcPr>
            <w:tcW w:w="935" w:type="pct"/>
            <w:shd w:val="clear" w:color="auto" w:fill="D9D9D9"/>
            <w:vAlign w:val="center"/>
          </w:tcPr>
          <w:p w14:paraId="2C29279D" w14:textId="77777777" w:rsidR="003465DA" w:rsidRPr="00994FEC" w:rsidRDefault="003465DA" w:rsidP="008E52FB">
            <w:pPr>
              <w:pStyle w:val="Tabellentext"/>
            </w:pPr>
          </w:p>
        </w:tc>
        <w:tc>
          <w:tcPr>
            <w:tcW w:w="980" w:type="pct"/>
            <w:shd w:val="clear" w:color="auto" w:fill="D9D9D9"/>
            <w:vAlign w:val="center"/>
          </w:tcPr>
          <w:p w14:paraId="41E185CE" w14:textId="77777777" w:rsidR="003465DA" w:rsidRPr="00994FEC" w:rsidRDefault="003465DA" w:rsidP="008E52FB">
            <w:pPr>
              <w:pStyle w:val="Tabellentext"/>
            </w:pPr>
          </w:p>
        </w:tc>
      </w:tr>
      <w:tr w:rsidR="003465DA" w:rsidRPr="004C4B67" w14:paraId="6EF71FF3" w14:textId="77777777" w:rsidTr="00B65B22">
        <w:trPr>
          <w:trHeight w:val="284"/>
          <w:tblHeader/>
        </w:trPr>
        <w:tc>
          <w:tcPr>
            <w:tcW w:w="3085" w:type="pct"/>
            <w:shd w:val="clear" w:color="auto" w:fill="auto"/>
          </w:tcPr>
          <w:p w14:paraId="1356968E" w14:textId="2AF0D9E6" w:rsidR="003465DA" w:rsidRDefault="00434929" w:rsidP="008E52FB">
            <w:pPr>
              <w:pStyle w:val="Tabellentext"/>
            </w:pPr>
            <w:r w:rsidRPr="00434929">
              <w:t>Bei der Herstellung der textilen Bodenbeläge dürfen keine weichmachenden Substanzen aus der Klasse der Phthalate eingesetzt werden.</w:t>
            </w:r>
          </w:p>
        </w:tc>
        <w:tc>
          <w:tcPr>
            <w:tcW w:w="935" w:type="pct"/>
            <w:shd w:val="clear" w:color="auto" w:fill="auto"/>
          </w:tcPr>
          <w:p w14:paraId="7BDA7BC1" w14:textId="72721FF8" w:rsidR="003465DA" w:rsidRPr="00994FEC" w:rsidRDefault="00DA6484" w:rsidP="008E52FB">
            <w:pPr>
              <w:pStyle w:val="Tabellentext"/>
            </w:pPr>
            <w:r>
              <w:t>Ausschluss</w:t>
            </w:r>
            <w:r w:rsidR="003465DA" w:rsidRPr="00994FEC">
              <w:t>kriterium</w:t>
            </w:r>
          </w:p>
          <w:p w14:paraId="07CAA7D5" w14:textId="5020F92B" w:rsidR="003465DA" w:rsidRPr="00994FEC" w:rsidRDefault="003465DA" w:rsidP="008E52FB">
            <w:pPr>
              <w:pStyle w:val="Tabellentext"/>
            </w:pPr>
            <w:r w:rsidRPr="00994FEC">
              <w:t xml:space="preserve">Nachweis durch </w:t>
            </w:r>
            <w:r w:rsidR="00434929" w:rsidRPr="00434929">
              <w:t>Vorlage einer Herstellererklärung oder eines Prüfprotokolls, in dem der Gehalt an Phthalaten durch Extraktion einer Materialprobe im Soxhlet und mit GC/MS bestimmt wird. Die quantitative Bestimmung der Zielsubstanzen erfolgt mit substanzspezifischem Vergleichsgemisch. Als Verunreinigungen dürfen nicht mehr als 0,1 Masse-% Phthalate im textilen Bodenbelag enthalten sein.</w:t>
            </w:r>
          </w:p>
        </w:tc>
        <w:tc>
          <w:tcPr>
            <w:tcW w:w="980" w:type="pct"/>
            <w:shd w:val="clear" w:color="auto" w:fill="auto"/>
            <w:vAlign w:val="center"/>
          </w:tcPr>
          <w:p w14:paraId="04954EA7" w14:textId="77777777" w:rsidR="003465DA" w:rsidRPr="005B05B8" w:rsidRDefault="003465DA"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0F7B17F9"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434929" w:rsidRPr="004C4B67" w14:paraId="73F28800" w14:textId="77777777" w:rsidTr="00B65B22">
        <w:trPr>
          <w:trHeight w:val="284"/>
          <w:tblHeader/>
        </w:trPr>
        <w:tc>
          <w:tcPr>
            <w:tcW w:w="3085" w:type="pct"/>
            <w:shd w:val="clear" w:color="auto" w:fill="D9D9D9"/>
            <w:vAlign w:val="center"/>
          </w:tcPr>
          <w:p w14:paraId="01C44BE2" w14:textId="129F9746" w:rsidR="00434929" w:rsidRDefault="00434929" w:rsidP="00100A81">
            <w:pPr>
              <w:pStyle w:val="Tabellentext"/>
            </w:pPr>
            <w:r>
              <w:lastRenderedPageBreak/>
              <w:t xml:space="preserve">1.5 </w:t>
            </w:r>
            <w:r w:rsidRPr="00434929">
              <w:t>Textilfasern</w:t>
            </w:r>
          </w:p>
        </w:tc>
        <w:tc>
          <w:tcPr>
            <w:tcW w:w="935" w:type="pct"/>
            <w:shd w:val="clear" w:color="auto" w:fill="D9D9D9"/>
            <w:vAlign w:val="center"/>
          </w:tcPr>
          <w:p w14:paraId="629FD200" w14:textId="77777777" w:rsidR="00434929" w:rsidRPr="00994FEC" w:rsidRDefault="00434929" w:rsidP="00100A81">
            <w:pPr>
              <w:pStyle w:val="Tabellentext"/>
            </w:pPr>
          </w:p>
        </w:tc>
        <w:tc>
          <w:tcPr>
            <w:tcW w:w="980" w:type="pct"/>
            <w:shd w:val="clear" w:color="auto" w:fill="D9D9D9"/>
            <w:vAlign w:val="center"/>
          </w:tcPr>
          <w:p w14:paraId="28482CFC" w14:textId="77777777" w:rsidR="00434929" w:rsidRPr="00994FEC" w:rsidRDefault="00434929" w:rsidP="00100A81">
            <w:pPr>
              <w:pStyle w:val="Tabellentext"/>
            </w:pPr>
          </w:p>
        </w:tc>
      </w:tr>
      <w:tr w:rsidR="00434929" w:rsidRPr="004C4B67" w14:paraId="11230852" w14:textId="77777777" w:rsidTr="00B65B22">
        <w:trPr>
          <w:trHeight w:val="284"/>
          <w:tblHeader/>
        </w:trPr>
        <w:tc>
          <w:tcPr>
            <w:tcW w:w="3085" w:type="pct"/>
            <w:shd w:val="clear" w:color="auto" w:fill="D9D9D9"/>
            <w:vAlign w:val="center"/>
          </w:tcPr>
          <w:p w14:paraId="50833C77" w14:textId="246986C7" w:rsidR="00434929" w:rsidRDefault="00434929" w:rsidP="00100A81">
            <w:pPr>
              <w:pStyle w:val="Tabellentext"/>
            </w:pPr>
            <w:r>
              <w:t xml:space="preserve">1.5.1 </w:t>
            </w:r>
            <w:r w:rsidRPr="00434929">
              <w:t>Farbstoffe und Pigmente</w:t>
            </w:r>
          </w:p>
        </w:tc>
        <w:tc>
          <w:tcPr>
            <w:tcW w:w="935" w:type="pct"/>
            <w:shd w:val="clear" w:color="auto" w:fill="D9D9D9"/>
            <w:vAlign w:val="center"/>
          </w:tcPr>
          <w:p w14:paraId="55B37560" w14:textId="77777777" w:rsidR="00434929" w:rsidRPr="00994FEC" w:rsidRDefault="00434929" w:rsidP="00100A81">
            <w:pPr>
              <w:pStyle w:val="Tabellentext"/>
            </w:pPr>
          </w:p>
        </w:tc>
        <w:tc>
          <w:tcPr>
            <w:tcW w:w="980" w:type="pct"/>
            <w:shd w:val="clear" w:color="auto" w:fill="D9D9D9"/>
            <w:vAlign w:val="center"/>
          </w:tcPr>
          <w:p w14:paraId="60AABD0A" w14:textId="77777777" w:rsidR="00434929" w:rsidRPr="00994FEC" w:rsidRDefault="00434929" w:rsidP="00100A81">
            <w:pPr>
              <w:pStyle w:val="Tabellentext"/>
            </w:pPr>
          </w:p>
        </w:tc>
      </w:tr>
      <w:tr w:rsidR="00434929" w:rsidRPr="004C4B67" w14:paraId="2BCEA7C5" w14:textId="77777777" w:rsidTr="00B65B22">
        <w:trPr>
          <w:trHeight w:val="284"/>
          <w:tblHeader/>
        </w:trPr>
        <w:tc>
          <w:tcPr>
            <w:tcW w:w="3085" w:type="pct"/>
            <w:shd w:val="clear" w:color="auto" w:fill="auto"/>
          </w:tcPr>
          <w:p w14:paraId="3D8DE9EA" w14:textId="77777777" w:rsidR="00434929" w:rsidRDefault="00434929" w:rsidP="00434929">
            <w:pPr>
              <w:pStyle w:val="Tabellentext"/>
            </w:pPr>
            <w:r>
              <w:t>Folgende Farbstoffe und Pigmente dürfen nicht eingesetzt werden:</w:t>
            </w:r>
          </w:p>
          <w:p w14:paraId="08539C97" w14:textId="77777777" w:rsidR="00434929" w:rsidRDefault="00434929" w:rsidP="00434929">
            <w:pPr>
              <w:pStyle w:val="Tabellentext"/>
            </w:pPr>
            <w:r>
              <w:t>Azofarbstoffe, die eines der nachstehenden aromatischen Amine abspalten können (gemäß REACH-Verordnung, Anhang XVII, Nr. 43:</w:t>
            </w:r>
          </w:p>
          <w:p w14:paraId="0AAAF386" w14:textId="41F2DB5E" w:rsidR="00434929" w:rsidRDefault="00434929" w:rsidP="00D944E0">
            <w:pPr>
              <w:pStyle w:val="Aufzhlung"/>
            </w:pPr>
            <w:r>
              <w:t>4-Aminobiphenyl (92-67-1)</w:t>
            </w:r>
          </w:p>
          <w:p w14:paraId="5B4D04AA" w14:textId="6AC16DDE" w:rsidR="00434929" w:rsidRDefault="00434929" w:rsidP="00D944E0">
            <w:pPr>
              <w:pStyle w:val="Aufzhlung"/>
            </w:pPr>
            <w:proofErr w:type="spellStart"/>
            <w:r>
              <w:t>Benzidin</w:t>
            </w:r>
            <w:proofErr w:type="spellEnd"/>
            <w:r>
              <w:t xml:space="preserve"> (92-87-5)</w:t>
            </w:r>
          </w:p>
          <w:p w14:paraId="34B8D54F" w14:textId="46C89B47" w:rsidR="00434929" w:rsidRDefault="00434929" w:rsidP="00D944E0">
            <w:pPr>
              <w:pStyle w:val="Aufzhlung"/>
            </w:pPr>
            <w:r>
              <w:t>4-Chloro-o-toluidin (95-69-2)</w:t>
            </w:r>
          </w:p>
          <w:p w14:paraId="31DC1297" w14:textId="44347D1E" w:rsidR="00434929" w:rsidRDefault="00434929" w:rsidP="00D944E0">
            <w:pPr>
              <w:pStyle w:val="Aufzhlung"/>
            </w:pPr>
            <w:r>
              <w:t>2-Naphthylamin (91-59-8)</w:t>
            </w:r>
          </w:p>
          <w:p w14:paraId="62C1EAFE" w14:textId="11677F78" w:rsidR="00434929" w:rsidRDefault="00434929" w:rsidP="00D944E0">
            <w:pPr>
              <w:pStyle w:val="Aufzhlung"/>
            </w:pPr>
            <w:r>
              <w:t>o-</w:t>
            </w:r>
            <w:proofErr w:type="spellStart"/>
            <w:r>
              <w:t>Aminoazotoluol</w:t>
            </w:r>
            <w:proofErr w:type="spellEnd"/>
            <w:r>
              <w:t xml:space="preserve"> (97-56-3)</w:t>
            </w:r>
          </w:p>
          <w:p w14:paraId="4460FEB2" w14:textId="574EAD0C" w:rsidR="00434929" w:rsidRDefault="00434929" w:rsidP="00D944E0">
            <w:pPr>
              <w:pStyle w:val="Aufzhlung"/>
            </w:pPr>
            <w:r>
              <w:t>2-Amino-4-nitrotoluol (99-55-8)</w:t>
            </w:r>
          </w:p>
          <w:p w14:paraId="5817C622" w14:textId="51A937C7" w:rsidR="00434929" w:rsidRDefault="00434929" w:rsidP="00D944E0">
            <w:pPr>
              <w:pStyle w:val="Aufzhlung"/>
            </w:pPr>
            <w:r>
              <w:t>p-</w:t>
            </w:r>
            <w:proofErr w:type="spellStart"/>
            <w:r>
              <w:t>Chloroanilin</w:t>
            </w:r>
            <w:proofErr w:type="spellEnd"/>
            <w:r>
              <w:t xml:space="preserve"> (106-47-8)</w:t>
            </w:r>
          </w:p>
          <w:p w14:paraId="2318ED88" w14:textId="62751036" w:rsidR="00434929" w:rsidRDefault="00434929" w:rsidP="00D944E0">
            <w:pPr>
              <w:pStyle w:val="Aufzhlung"/>
            </w:pPr>
            <w:r>
              <w:t>2,4-Diaminoanisol (615-05-4)</w:t>
            </w:r>
          </w:p>
          <w:p w14:paraId="0E5D3275" w14:textId="3B167633" w:rsidR="00434929" w:rsidRDefault="00434929" w:rsidP="00D944E0">
            <w:pPr>
              <w:pStyle w:val="Aufzhlung"/>
            </w:pPr>
            <w:r>
              <w:t>4,4'-Diaminodiphenylmethan (101-77-9)</w:t>
            </w:r>
          </w:p>
          <w:p w14:paraId="286560E3" w14:textId="7DAE4E96" w:rsidR="00434929" w:rsidRDefault="00434929" w:rsidP="00D944E0">
            <w:pPr>
              <w:pStyle w:val="Aufzhlung"/>
            </w:pPr>
            <w:r>
              <w:t>3,3'-Dichlorobenzidin (91-94-1)</w:t>
            </w:r>
          </w:p>
          <w:p w14:paraId="5442A8A6" w14:textId="4BE29F9D" w:rsidR="00434929" w:rsidRDefault="00434929" w:rsidP="00D944E0">
            <w:pPr>
              <w:pStyle w:val="Aufzhlung"/>
            </w:pPr>
            <w:r>
              <w:t>3,3'-Dimethoxybenzidin (119-90-4)</w:t>
            </w:r>
          </w:p>
          <w:p w14:paraId="1C4CCD63" w14:textId="62F43A2D" w:rsidR="00434929" w:rsidRDefault="00434929" w:rsidP="00D944E0">
            <w:pPr>
              <w:pStyle w:val="Aufzhlung"/>
            </w:pPr>
            <w:r>
              <w:t>3,3'-Dimethylbenzidin (119-93-7)</w:t>
            </w:r>
          </w:p>
          <w:p w14:paraId="497003B7" w14:textId="20E29EC6" w:rsidR="00434929" w:rsidRDefault="00434929" w:rsidP="00D944E0">
            <w:pPr>
              <w:pStyle w:val="Aufzhlung"/>
            </w:pPr>
            <w:r>
              <w:t>3,3'-Dimethyl-4,4'-diaminodiphenylmethan (838-88-0)</w:t>
            </w:r>
          </w:p>
          <w:p w14:paraId="694B5886" w14:textId="4A596879" w:rsidR="00434929" w:rsidRDefault="00434929" w:rsidP="00D944E0">
            <w:pPr>
              <w:pStyle w:val="Aufzhlung"/>
            </w:pPr>
            <w:r>
              <w:t>p-</w:t>
            </w:r>
            <w:proofErr w:type="spellStart"/>
            <w:r>
              <w:t>Kresidin</w:t>
            </w:r>
            <w:proofErr w:type="spellEnd"/>
            <w:r>
              <w:t xml:space="preserve"> (120-71-8)</w:t>
            </w:r>
          </w:p>
          <w:p w14:paraId="0A8FECBE" w14:textId="096F91DD" w:rsidR="00434929" w:rsidRDefault="00434929" w:rsidP="00D944E0">
            <w:pPr>
              <w:pStyle w:val="Aufzhlung"/>
            </w:pPr>
            <w:r>
              <w:t>4,4'-Methylen-bis-(2-chloranilin) (101-14-4)</w:t>
            </w:r>
          </w:p>
          <w:p w14:paraId="4E79E341" w14:textId="3B0B0C93" w:rsidR="00434929" w:rsidRDefault="00434929" w:rsidP="00D944E0">
            <w:pPr>
              <w:pStyle w:val="Aufzhlung"/>
            </w:pPr>
            <w:r>
              <w:t>4,4'-Oxydianilin (101-80-4)</w:t>
            </w:r>
          </w:p>
          <w:p w14:paraId="3510113A" w14:textId="1D681169" w:rsidR="00434929" w:rsidRDefault="00434929" w:rsidP="00D944E0">
            <w:pPr>
              <w:pStyle w:val="Aufzhlung"/>
            </w:pPr>
            <w:r>
              <w:t>4,4'-Thiodianilin (139-65-1)</w:t>
            </w:r>
          </w:p>
          <w:p w14:paraId="4471A507" w14:textId="4A62CCD6" w:rsidR="00434929" w:rsidRDefault="00434929" w:rsidP="00D944E0">
            <w:pPr>
              <w:pStyle w:val="Aufzhlung"/>
            </w:pPr>
            <w:r>
              <w:t>o-Toluidin (95-53-4)</w:t>
            </w:r>
          </w:p>
          <w:p w14:paraId="56D4D7E8" w14:textId="2F262C17" w:rsidR="00434929" w:rsidRDefault="00434929" w:rsidP="00D944E0">
            <w:pPr>
              <w:pStyle w:val="Aufzhlung"/>
            </w:pPr>
            <w:r>
              <w:t>2,4-Diaminotoluol (95-80-7)</w:t>
            </w:r>
          </w:p>
          <w:p w14:paraId="3E6BBB5E" w14:textId="60BFAEBA" w:rsidR="00434929" w:rsidRDefault="00434929" w:rsidP="00D944E0">
            <w:pPr>
              <w:pStyle w:val="Aufzhlung"/>
            </w:pPr>
            <w:r>
              <w:t>2,4,5-Trimethylanilin (137-17-7)</w:t>
            </w:r>
          </w:p>
          <w:p w14:paraId="45FFE80E" w14:textId="505640B0" w:rsidR="00434929" w:rsidRDefault="00434929" w:rsidP="00D944E0">
            <w:pPr>
              <w:pStyle w:val="Aufzhlung"/>
            </w:pPr>
            <w:r>
              <w:t>4-Aminoazobenzol (60-09-3)</w:t>
            </w:r>
          </w:p>
          <w:p w14:paraId="057631F0" w14:textId="4B2940DA" w:rsidR="00434929" w:rsidRDefault="00434929" w:rsidP="00D944E0">
            <w:pPr>
              <w:pStyle w:val="Aufzhlung"/>
            </w:pPr>
            <w:r>
              <w:t>o-</w:t>
            </w:r>
            <w:proofErr w:type="spellStart"/>
            <w:r>
              <w:t>Anisidin</w:t>
            </w:r>
            <w:proofErr w:type="spellEnd"/>
            <w:r>
              <w:t xml:space="preserve"> (90-04-0)</w:t>
            </w:r>
          </w:p>
          <w:p w14:paraId="2266774A" w14:textId="479FA9B3" w:rsidR="00434929" w:rsidRPr="00434929" w:rsidRDefault="00434929" w:rsidP="00434929">
            <w:pPr>
              <w:pStyle w:val="Tabellentext"/>
            </w:pPr>
            <w:r w:rsidRPr="00434929">
              <w:t>Krebserzeugende, fruchtschädigende oder fortpflanzungsge</w:t>
            </w:r>
            <w:r w:rsidR="00623048">
              <w:t>fährdende Farbstoffe (gemäß Ent</w:t>
            </w:r>
            <w:r w:rsidRPr="00434929">
              <w:t>scheidung 2009/567/EG (EU-UZ für Textilerzeugnisse) und Öko-Tex Standard 100):</w:t>
            </w:r>
          </w:p>
          <w:p w14:paraId="4FFB2713" w14:textId="7714F81D" w:rsidR="00434929" w:rsidRPr="00C83C2D" w:rsidRDefault="00434929" w:rsidP="00D944E0">
            <w:pPr>
              <w:pStyle w:val="Aufzhlung"/>
              <w:rPr>
                <w:lang w:val="en-GB"/>
              </w:rPr>
            </w:pPr>
            <w:r w:rsidRPr="00C83C2D">
              <w:rPr>
                <w:lang w:val="en-GB"/>
              </w:rPr>
              <w:t>C.I. Basic Red 9 C.I. 42 500</w:t>
            </w:r>
          </w:p>
          <w:p w14:paraId="7116F1E5" w14:textId="076AE519" w:rsidR="00434929" w:rsidRPr="00C83C2D" w:rsidRDefault="00434929" w:rsidP="00D944E0">
            <w:pPr>
              <w:pStyle w:val="Aufzhlung"/>
              <w:rPr>
                <w:lang w:val="en-GB"/>
              </w:rPr>
            </w:pPr>
            <w:r w:rsidRPr="00C83C2D">
              <w:rPr>
                <w:lang w:val="en-GB"/>
              </w:rPr>
              <w:t>C.I. Disperse Blue 1 C.I. 64 500</w:t>
            </w:r>
          </w:p>
          <w:p w14:paraId="184AD0E9" w14:textId="778E1312" w:rsidR="00434929" w:rsidRPr="00C83C2D" w:rsidRDefault="00434929" w:rsidP="00D944E0">
            <w:pPr>
              <w:pStyle w:val="Aufzhlung"/>
              <w:rPr>
                <w:lang w:val="en-GB"/>
              </w:rPr>
            </w:pPr>
            <w:r w:rsidRPr="00C83C2D">
              <w:rPr>
                <w:lang w:val="en-GB"/>
              </w:rPr>
              <w:t>C.I. Acid Red 26 C.I. 16 150</w:t>
            </w:r>
          </w:p>
          <w:p w14:paraId="093D31B8" w14:textId="31AF38DC" w:rsidR="00434929" w:rsidRPr="00C83C2D" w:rsidRDefault="00434929" w:rsidP="00D944E0">
            <w:pPr>
              <w:pStyle w:val="Aufzhlung"/>
              <w:rPr>
                <w:lang w:val="en-GB"/>
              </w:rPr>
            </w:pPr>
            <w:r w:rsidRPr="00C83C2D">
              <w:rPr>
                <w:lang w:val="en-GB"/>
              </w:rPr>
              <w:t>C.I. Basic Violet 14 C.I. 42 510</w:t>
            </w:r>
          </w:p>
          <w:p w14:paraId="0BA926BB" w14:textId="6ECE4EDD" w:rsidR="00434929" w:rsidRPr="00C83C2D" w:rsidRDefault="00434929" w:rsidP="00D944E0">
            <w:pPr>
              <w:pStyle w:val="Aufzhlung"/>
              <w:rPr>
                <w:lang w:val="en-GB"/>
              </w:rPr>
            </w:pPr>
            <w:r w:rsidRPr="00C83C2D">
              <w:rPr>
                <w:lang w:val="en-GB"/>
              </w:rPr>
              <w:t>C.I. Disperse Orange 11 C.I. 60 700</w:t>
            </w:r>
          </w:p>
          <w:p w14:paraId="733F80F6" w14:textId="51BDF592" w:rsidR="00434929" w:rsidRPr="00C83C2D" w:rsidRDefault="00434929" w:rsidP="00D944E0">
            <w:pPr>
              <w:pStyle w:val="Aufzhlung"/>
              <w:rPr>
                <w:lang w:val="en-GB"/>
              </w:rPr>
            </w:pPr>
            <w:r w:rsidRPr="00C83C2D">
              <w:rPr>
                <w:lang w:val="en-GB"/>
              </w:rPr>
              <w:t>C.I. Direct Black 38 C.I. 30 235</w:t>
            </w:r>
          </w:p>
          <w:p w14:paraId="664363F0" w14:textId="5887D4B7" w:rsidR="00434929" w:rsidRPr="00C83C2D" w:rsidRDefault="00434929" w:rsidP="00D944E0">
            <w:pPr>
              <w:pStyle w:val="Aufzhlung"/>
              <w:rPr>
                <w:lang w:val="en-GB"/>
              </w:rPr>
            </w:pPr>
            <w:r w:rsidRPr="00C83C2D">
              <w:rPr>
                <w:lang w:val="en-GB"/>
              </w:rPr>
              <w:t>C.I. Direct Blue 6 C.I. 22 610</w:t>
            </w:r>
          </w:p>
          <w:p w14:paraId="425DD0B8" w14:textId="6B41E6B2" w:rsidR="00434929" w:rsidRPr="00C83C2D" w:rsidRDefault="00434929" w:rsidP="00D944E0">
            <w:pPr>
              <w:pStyle w:val="Aufzhlung"/>
              <w:rPr>
                <w:lang w:val="en-GB"/>
              </w:rPr>
            </w:pPr>
            <w:r w:rsidRPr="00C83C2D">
              <w:rPr>
                <w:lang w:val="en-GB"/>
              </w:rPr>
              <w:t>C.I. Direct Red 28 C.I. 22 120</w:t>
            </w:r>
          </w:p>
          <w:p w14:paraId="3A585AA4" w14:textId="322C2A09" w:rsidR="00434929" w:rsidRPr="004A3FAE" w:rsidRDefault="00434929" w:rsidP="00D944E0">
            <w:pPr>
              <w:pStyle w:val="Aufzhlung"/>
              <w:rPr>
                <w:lang w:val="en-US"/>
              </w:rPr>
            </w:pPr>
            <w:r w:rsidRPr="00C83C2D">
              <w:rPr>
                <w:lang w:val="en-GB"/>
              </w:rPr>
              <w:t>C.I. Disperse Yellow 3 C.I. 11 855</w:t>
            </w:r>
          </w:p>
        </w:tc>
        <w:tc>
          <w:tcPr>
            <w:tcW w:w="935" w:type="pct"/>
            <w:shd w:val="clear" w:color="auto" w:fill="auto"/>
          </w:tcPr>
          <w:p w14:paraId="6A9A1C1E" w14:textId="1F4153E6" w:rsidR="00434929" w:rsidRPr="00994FEC" w:rsidRDefault="00434929" w:rsidP="00100A81">
            <w:pPr>
              <w:pStyle w:val="Tabellentext"/>
            </w:pPr>
            <w:r w:rsidRPr="00994FEC">
              <w:t>Ausschlusskriterium</w:t>
            </w:r>
          </w:p>
          <w:p w14:paraId="3535A33C" w14:textId="3A3E7317" w:rsidR="00434929" w:rsidRPr="00994FEC" w:rsidRDefault="00434929" w:rsidP="00100A81">
            <w:pPr>
              <w:pStyle w:val="Tabellentext"/>
            </w:pPr>
            <w:r w:rsidRPr="00994FEC">
              <w:t xml:space="preserve">Nachweis durch </w:t>
            </w:r>
            <w:r w:rsidRPr="00434929">
              <w:t>Vorlage einer Herstellererklärung</w:t>
            </w:r>
          </w:p>
        </w:tc>
        <w:tc>
          <w:tcPr>
            <w:tcW w:w="980" w:type="pct"/>
            <w:shd w:val="clear" w:color="auto" w:fill="auto"/>
            <w:vAlign w:val="center"/>
          </w:tcPr>
          <w:p w14:paraId="65C403B2" w14:textId="77777777" w:rsidR="00434929" w:rsidRPr="005B05B8" w:rsidRDefault="00434929"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B65B22" w:rsidRPr="004C4B67" w14:paraId="1BDA8016" w14:textId="77777777" w:rsidTr="00B65B22">
        <w:trPr>
          <w:trHeight w:val="284"/>
          <w:tblHeader/>
        </w:trPr>
        <w:tc>
          <w:tcPr>
            <w:tcW w:w="3085" w:type="pct"/>
            <w:shd w:val="clear" w:color="auto" w:fill="auto"/>
          </w:tcPr>
          <w:p w14:paraId="28709067" w14:textId="77777777" w:rsidR="00B65B22" w:rsidRDefault="00B65B22" w:rsidP="00B65B22">
            <w:pPr>
              <w:pStyle w:val="Tabellentext"/>
            </w:pPr>
            <w:r>
              <w:lastRenderedPageBreak/>
              <w:t>Potenziell sensibilisierende Farbstoffe (gemäß Entscheidung 2009/567/EG (EU-UZ für Textilerzeugnisse) und Öko-Tex Standard 100):</w:t>
            </w:r>
          </w:p>
          <w:p w14:paraId="0160930B" w14:textId="77777777" w:rsidR="00B65B22" w:rsidRPr="00C83C2D" w:rsidRDefault="00B65B22" w:rsidP="00D944E0">
            <w:pPr>
              <w:pStyle w:val="Aufzhlung"/>
              <w:rPr>
                <w:lang w:val="en-GB"/>
              </w:rPr>
            </w:pPr>
            <w:r w:rsidRPr="00C83C2D">
              <w:rPr>
                <w:lang w:val="en-GB"/>
              </w:rPr>
              <w:t>C.I. Disperse Blue 3 C.I. 61 505</w:t>
            </w:r>
          </w:p>
          <w:p w14:paraId="70F5B561" w14:textId="77777777" w:rsidR="00B65B22" w:rsidRPr="00C83C2D" w:rsidRDefault="00B65B22" w:rsidP="00D944E0">
            <w:pPr>
              <w:pStyle w:val="Aufzhlung"/>
              <w:rPr>
                <w:lang w:val="en-GB"/>
              </w:rPr>
            </w:pPr>
            <w:r w:rsidRPr="00C83C2D">
              <w:rPr>
                <w:lang w:val="en-GB"/>
              </w:rPr>
              <w:t>C.I. Disperse Blue 7 C.I. 62 500</w:t>
            </w:r>
          </w:p>
          <w:p w14:paraId="1D3C46C6" w14:textId="77777777" w:rsidR="00B65B22" w:rsidRPr="00C83C2D" w:rsidRDefault="00B65B22" w:rsidP="00D944E0">
            <w:pPr>
              <w:pStyle w:val="Aufzhlung"/>
              <w:rPr>
                <w:lang w:val="en-GB"/>
              </w:rPr>
            </w:pPr>
            <w:r w:rsidRPr="00C83C2D">
              <w:rPr>
                <w:lang w:val="en-GB"/>
              </w:rPr>
              <w:t>C.I. Disperse Blue 26 C.I. 63 305</w:t>
            </w:r>
          </w:p>
          <w:p w14:paraId="2C73D49A" w14:textId="77777777" w:rsidR="00B65B22" w:rsidRDefault="00B65B22" w:rsidP="00D944E0">
            <w:pPr>
              <w:pStyle w:val="Aufzhlung"/>
            </w:pPr>
            <w:r>
              <w:t>C.I. Disperse Blue 35</w:t>
            </w:r>
          </w:p>
          <w:p w14:paraId="72AFD409" w14:textId="77777777" w:rsidR="00B65B22" w:rsidRDefault="00B65B22" w:rsidP="00D944E0">
            <w:pPr>
              <w:pStyle w:val="Aufzhlung"/>
            </w:pPr>
            <w:r>
              <w:t>C.I. Disperse Blue 102</w:t>
            </w:r>
          </w:p>
          <w:p w14:paraId="5E665108" w14:textId="77777777" w:rsidR="00B65B22" w:rsidRDefault="00B65B22" w:rsidP="00D944E0">
            <w:pPr>
              <w:pStyle w:val="Aufzhlung"/>
            </w:pPr>
            <w:r>
              <w:t>C.I. Disperse Blue 106</w:t>
            </w:r>
          </w:p>
          <w:p w14:paraId="163F922D" w14:textId="77777777" w:rsidR="00B65B22" w:rsidRDefault="00B65B22" w:rsidP="00D944E0">
            <w:pPr>
              <w:pStyle w:val="Aufzhlung"/>
            </w:pPr>
            <w:r>
              <w:t>C.I. Disperse Blue 124</w:t>
            </w:r>
          </w:p>
          <w:p w14:paraId="1FD77BE7" w14:textId="77777777" w:rsidR="00B65B22" w:rsidRDefault="00B65B22" w:rsidP="00D944E0">
            <w:pPr>
              <w:pStyle w:val="Aufzhlung"/>
            </w:pPr>
            <w:r>
              <w:t>C.I. Disperse Brown 1</w:t>
            </w:r>
          </w:p>
          <w:p w14:paraId="28B8FF32" w14:textId="77777777" w:rsidR="00B65B22" w:rsidRPr="00C83C2D" w:rsidRDefault="00B65B22" w:rsidP="00D944E0">
            <w:pPr>
              <w:pStyle w:val="Aufzhlung"/>
              <w:rPr>
                <w:lang w:val="en-GB"/>
              </w:rPr>
            </w:pPr>
            <w:r w:rsidRPr="00C83C2D">
              <w:rPr>
                <w:lang w:val="en-GB"/>
              </w:rPr>
              <w:t>C.I. Disperse Orange 1 C.I. 11 080</w:t>
            </w:r>
          </w:p>
          <w:p w14:paraId="5C22F66E" w14:textId="77777777" w:rsidR="00B65B22" w:rsidRPr="00C83C2D" w:rsidRDefault="00B65B22" w:rsidP="00D944E0">
            <w:pPr>
              <w:pStyle w:val="Aufzhlung"/>
              <w:rPr>
                <w:lang w:val="en-GB"/>
              </w:rPr>
            </w:pPr>
            <w:r w:rsidRPr="00C83C2D">
              <w:rPr>
                <w:lang w:val="en-GB"/>
              </w:rPr>
              <w:t>C.I. Disperse Orange 3 C.I. 11 005</w:t>
            </w:r>
          </w:p>
          <w:p w14:paraId="4454CEED" w14:textId="77777777" w:rsidR="00B65B22" w:rsidRDefault="00B65B22" w:rsidP="00D944E0">
            <w:pPr>
              <w:pStyle w:val="Aufzhlung"/>
            </w:pPr>
            <w:r>
              <w:t>C.I. Disperse Orange 37</w:t>
            </w:r>
          </w:p>
          <w:p w14:paraId="04932255" w14:textId="77777777" w:rsidR="00B65B22" w:rsidRDefault="00B65B22" w:rsidP="00D944E0">
            <w:pPr>
              <w:pStyle w:val="Aufzhlung"/>
            </w:pPr>
            <w:r>
              <w:t>C.I. Disperse Orange 76 (frühere Bezeichnung Orange 37)</w:t>
            </w:r>
          </w:p>
          <w:p w14:paraId="1B98CE41" w14:textId="77777777" w:rsidR="00B65B22" w:rsidRPr="00C83C2D" w:rsidRDefault="00B65B22" w:rsidP="00D944E0">
            <w:pPr>
              <w:pStyle w:val="Aufzhlung"/>
              <w:rPr>
                <w:lang w:val="en-GB"/>
              </w:rPr>
            </w:pPr>
            <w:r w:rsidRPr="00C83C2D">
              <w:rPr>
                <w:lang w:val="en-GB"/>
              </w:rPr>
              <w:t>C.I. Disperse Red 1 C.I. 11 110</w:t>
            </w:r>
          </w:p>
          <w:p w14:paraId="502D5001" w14:textId="77777777" w:rsidR="00B65B22" w:rsidRPr="00C83C2D" w:rsidRDefault="00B65B22" w:rsidP="00D944E0">
            <w:pPr>
              <w:pStyle w:val="Aufzhlung"/>
              <w:rPr>
                <w:lang w:val="en-GB"/>
              </w:rPr>
            </w:pPr>
            <w:r w:rsidRPr="00C83C2D">
              <w:rPr>
                <w:lang w:val="en-GB"/>
              </w:rPr>
              <w:t>C.I. Disperse Red 11 C.I. 62 015</w:t>
            </w:r>
          </w:p>
          <w:p w14:paraId="75631FA2" w14:textId="77777777" w:rsidR="00B65B22" w:rsidRPr="00C83C2D" w:rsidRDefault="00B65B22" w:rsidP="00D944E0">
            <w:pPr>
              <w:pStyle w:val="Aufzhlung"/>
              <w:rPr>
                <w:lang w:val="en-GB"/>
              </w:rPr>
            </w:pPr>
            <w:r w:rsidRPr="00C83C2D">
              <w:rPr>
                <w:lang w:val="en-GB"/>
              </w:rPr>
              <w:t>C.I. Disperse Red 17 C.I. 11 210</w:t>
            </w:r>
          </w:p>
          <w:p w14:paraId="76C191EB" w14:textId="77777777" w:rsidR="00B65B22" w:rsidRPr="00C83C2D" w:rsidRDefault="00B65B22" w:rsidP="00D944E0">
            <w:pPr>
              <w:pStyle w:val="Aufzhlung"/>
              <w:rPr>
                <w:lang w:val="en-GB"/>
              </w:rPr>
            </w:pPr>
            <w:r w:rsidRPr="00C83C2D">
              <w:rPr>
                <w:lang w:val="en-GB"/>
              </w:rPr>
              <w:t>C.I. Disperse Yellow 1 C.I. 10 345</w:t>
            </w:r>
          </w:p>
          <w:p w14:paraId="7B07DF2D" w14:textId="77777777" w:rsidR="00B65B22" w:rsidRPr="00C83C2D" w:rsidRDefault="00B65B22" w:rsidP="00D944E0">
            <w:pPr>
              <w:pStyle w:val="Aufzhlung"/>
              <w:rPr>
                <w:lang w:val="en-GB"/>
              </w:rPr>
            </w:pPr>
            <w:r w:rsidRPr="00C83C2D">
              <w:rPr>
                <w:lang w:val="en-GB"/>
              </w:rPr>
              <w:t>C.I. Disperse Yellow 3 C.I. 11 855</w:t>
            </w:r>
          </w:p>
          <w:p w14:paraId="7809B675" w14:textId="77777777" w:rsidR="00B65B22" w:rsidRPr="00C83C2D" w:rsidRDefault="00B65B22" w:rsidP="00D944E0">
            <w:pPr>
              <w:pStyle w:val="Aufzhlung"/>
              <w:rPr>
                <w:lang w:val="en-GB"/>
              </w:rPr>
            </w:pPr>
            <w:r w:rsidRPr="00C83C2D">
              <w:rPr>
                <w:lang w:val="en-GB"/>
              </w:rPr>
              <w:t>C.I. Disperse Yellow 9 C.I. 10 375</w:t>
            </w:r>
          </w:p>
          <w:p w14:paraId="27A9A31D" w14:textId="77777777" w:rsidR="00B65B22" w:rsidRDefault="00B65B22" w:rsidP="00D944E0">
            <w:pPr>
              <w:pStyle w:val="Aufzhlung"/>
            </w:pPr>
            <w:r>
              <w:t>C.I. Disperse Yellow 39</w:t>
            </w:r>
          </w:p>
          <w:p w14:paraId="31E345B6" w14:textId="77777777" w:rsidR="00B65B22" w:rsidRDefault="00B65B22" w:rsidP="00D944E0">
            <w:pPr>
              <w:pStyle w:val="Aufzhlung"/>
            </w:pPr>
            <w:r>
              <w:t>C.I. Disperse Yellow 49</w:t>
            </w:r>
          </w:p>
          <w:p w14:paraId="76F6171A" w14:textId="78AD81FB" w:rsidR="00B65B22" w:rsidRDefault="00B65B22" w:rsidP="00B65B22">
            <w:pPr>
              <w:pStyle w:val="Tabellentext"/>
            </w:pPr>
            <w:r>
              <w:t>Schwermetallhaltige Farbstoffe</w:t>
            </w:r>
            <w:r w:rsidR="00D944E0">
              <w:t>:</w:t>
            </w:r>
          </w:p>
          <w:p w14:paraId="6C2E4EC2" w14:textId="73668D3A" w:rsidR="00B65B22" w:rsidRDefault="00B65B22" w:rsidP="00D944E0">
            <w:pPr>
              <w:pStyle w:val="Aufzhlung"/>
            </w:pPr>
            <w:r>
              <w:t>Farbstoffe und Pigmente, die Cadmium, Quecksilber, Blei oder Nickel enthalten.</w:t>
            </w:r>
          </w:p>
        </w:tc>
        <w:tc>
          <w:tcPr>
            <w:tcW w:w="935" w:type="pct"/>
            <w:shd w:val="clear" w:color="auto" w:fill="auto"/>
          </w:tcPr>
          <w:p w14:paraId="47905905" w14:textId="77777777" w:rsidR="00B65B22" w:rsidRPr="00994FEC" w:rsidRDefault="00B65B22" w:rsidP="00100A81">
            <w:pPr>
              <w:pStyle w:val="Tabellentext"/>
            </w:pPr>
          </w:p>
        </w:tc>
        <w:tc>
          <w:tcPr>
            <w:tcW w:w="980" w:type="pct"/>
            <w:shd w:val="clear" w:color="auto" w:fill="auto"/>
            <w:vAlign w:val="center"/>
          </w:tcPr>
          <w:p w14:paraId="07B3E811" w14:textId="77777777" w:rsidR="00B65B22" w:rsidRPr="005B05B8" w:rsidRDefault="00B65B22" w:rsidP="00100A81">
            <w:pPr>
              <w:jc w:val="center"/>
              <w:rPr>
                <w:rFonts w:ascii="Meta Offc" w:hAnsi="Meta Offc" w:cs="Meta Offc"/>
                <w:sz w:val="18"/>
                <w:szCs w:val="18"/>
              </w:rPr>
            </w:pPr>
          </w:p>
        </w:tc>
      </w:tr>
    </w:tbl>
    <w:p w14:paraId="23EF4AB5"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434929" w:rsidRPr="004C4B67" w14:paraId="1A150D92" w14:textId="77777777" w:rsidTr="00B65B22">
        <w:trPr>
          <w:trHeight w:val="284"/>
          <w:tblHeader/>
        </w:trPr>
        <w:tc>
          <w:tcPr>
            <w:tcW w:w="3085" w:type="pct"/>
            <w:shd w:val="clear" w:color="auto" w:fill="D9D9D9"/>
            <w:vAlign w:val="center"/>
          </w:tcPr>
          <w:p w14:paraId="3206FDD2" w14:textId="078C1431" w:rsidR="00434929" w:rsidRDefault="00B65B22" w:rsidP="00100A81">
            <w:pPr>
              <w:pStyle w:val="Tabellentext"/>
            </w:pPr>
            <w:r>
              <w:rPr>
                <w:rFonts w:ascii="Arial" w:hAnsi="Arial"/>
                <w:sz w:val="22"/>
              </w:rPr>
              <w:lastRenderedPageBreak/>
              <w:br w:type="page"/>
            </w:r>
            <w:r w:rsidR="00040681">
              <w:t>1.5.2 Pestizide</w:t>
            </w:r>
          </w:p>
        </w:tc>
        <w:tc>
          <w:tcPr>
            <w:tcW w:w="935" w:type="pct"/>
            <w:shd w:val="clear" w:color="auto" w:fill="D9D9D9"/>
            <w:vAlign w:val="center"/>
          </w:tcPr>
          <w:p w14:paraId="51441F2E" w14:textId="77777777" w:rsidR="00434929" w:rsidRPr="00994FEC" w:rsidRDefault="00434929" w:rsidP="00100A81">
            <w:pPr>
              <w:pStyle w:val="Tabellentext"/>
            </w:pPr>
          </w:p>
        </w:tc>
        <w:tc>
          <w:tcPr>
            <w:tcW w:w="980" w:type="pct"/>
            <w:shd w:val="clear" w:color="auto" w:fill="D9D9D9"/>
            <w:vAlign w:val="center"/>
          </w:tcPr>
          <w:p w14:paraId="3D6D02E6" w14:textId="77777777" w:rsidR="00434929" w:rsidRPr="00994FEC" w:rsidRDefault="00434929" w:rsidP="00100A81">
            <w:pPr>
              <w:pStyle w:val="Tabellentext"/>
            </w:pPr>
          </w:p>
        </w:tc>
      </w:tr>
      <w:tr w:rsidR="00434929" w:rsidRPr="004C4B67" w14:paraId="0E7141CC" w14:textId="77777777" w:rsidTr="00B65B22">
        <w:trPr>
          <w:trHeight w:val="284"/>
          <w:tblHeader/>
        </w:trPr>
        <w:tc>
          <w:tcPr>
            <w:tcW w:w="3085" w:type="pct"/>
            <w:shd w:val="clear" w:color="auto" w:fill="auto"/>
          </w:tcPr>
          <w:p w14:paraId="34B64F9D" w14:textId="4BBA7258" w:rsidR="00434929" w:rsidRDefault="00040681" w:rsidP="00100A81">
            <w:pPr>
              <w:pStyle w:val="Tabellentext"/>
            </w:pPr>
            <w:r w:rsidRPr="00040681">
              <w:t>Die verwendeten Textilien aus Naturfasern müssen die Anfo</w:t>
            </w:r>
            <w:r w:rsidR="00DA6484">
              <w:t>rderungen an Pestizide des STAN</w:t>
            </w:r>
            <w:r w:rsidRPr="00040681">
              <w:t xml:space="preserve">DARD 100 </w:t>
            </w:r>
            <w:proofErr w:type="spellStart"/>
            <w:r w:rsidRPr="00040681">
              <w:t>by</w:t>
            </w:r>
            <w:proofErr w:type="spellEnd"/>
            <w:r w:rsidRPr="00040681">
              <w:t xml:space="preserve"> OEKO-TEX Produktklasse I</w:t>
            </w:r>
            <w:r w:rsidR="004A3FAE">
              <w:t>I</w:t>
            </w:r>
            <w:r w:rsidRPr="00040681">
              <w:t xml:space="preserve"> oder die Anforderungen der Gemeinschaft emissionskontrollierter Teppichböden e. V. (GUT) einhalten.</w:t>
            </w:r>
          </w:p>
        </w:tc>
        <w:tc>
          <w:tcPr>
            <w:tcW w:w="935" w:type="pct"/>
            <w:shd w:val="clear" w:color="auto" w:fill="auto"/>
          </w:tcPr>
          <w:p w14:paraId="51190F01" w14:textId="283C5A20" w:rsidR="00434929" w:rsidRPr="00994FEC" w:rsidRDefault="00434929" w:rsidP="00100A81">
            <w:pPr>
              <w:pStyle w:val="Tabellentext"/>
            </w:pPr>
            <w:r w:rsidRPr="00994FEC">
              <w:t>Ausschlusskriterium</w:t>
            </w:r>
          </w:p>
          <w:p w14:paraId="49617274" w14:textId="626003E6" w:rsidR="00434929" w:rsidRPr="00994FEC" w:rsidRDefault="00434929" w:rsidP="00100A81">
            <w:pPr>
              <w:pStyle w:val="Tabellentext"/>
            </w:pPr>
            <w:r w:rsidRPr="00994FEC">
              <w:t xml:space="preserve">Nachweis durch </w:t>
            </w:r>
            <w:r w:rsidR="004A3FAE" w:rsidRPr="00AC3393">
              <w:t xml:space="preserve">Vorlage der Messergebnisse nach dem Prüfverfahren des GUT-Signets </w:t>
            </w:r>
            <w:r w:rsidR="004A3FAE">
              <w:br/>
            </w:r>
            <w:r w:rsidR="004A3FAE" w:rsidRPr="00AC3393">
              <w:t xml:space="preserve">oder des STANDARD 100 </w:t>
            </w:r>
            <w:proofErr w:type="spellStart"/>
            <w:r w:rsidR="004A3FAE" w:rsidRPr="00AC3393">
              <w:t>by</w:t>
            </w:r>
            <w:proofErr w:type="spellEnd"/>
            <w:r w:rsidR="004A3FAE" w:rsidRPr="00AC3393">
              <w:t xml:space="preserve"> OEKO-TEX Produktklasse I</w:t>
            </w:r>
            <w:r w:rsidR="004A3FAE">
              <w:t>I</w:t>
            </w:r>
            <w:r w:rsidR="004A3FAE" w:rsidRPr="00AC3393">
              <w:t xml:space="preserve"> für eine in Abstimmung mit dem Messinstitut vorgenommene repräsentative Auswahl von Textilien. Alternativ dazu kann der Bieter auch ein Zertifikat oder einen Vertrag vorlegen</w:t>
            </w:r>
            <w:r w:rsidR="006B133B">
              <w:t>,</w:t>
            </w:r>
            <w:r w:rsidR="004A3FAE" w:rsidRPr="00AC3393">
              <w:t xml:space="preserve"> aus dem hervorgeht, dass die Produkte das GUT-Signet</w:t>
            </w:r>
            <w:r w:rsidR="004A3FAE">
              <w:t xml:space="preserve"> </w:t>
            </w:r>
            <w:r w:rsidR="004A3FAE" w:rsidRPr="00AC3393">
              <w:t>tragen.</w:t>
            </w:r>
          </w:p>
        </w:tc>
        <w:tc>
          <w:tcPr>
            <w:tcW w:w="980" w:type="pct"/>
            <w:shd w:val="clear" w:color="auto" w:fill="auto"/>
            <w:vAlign w:val="center"/>
          </w:tcPr>
          <w:p w14:paraId="3A70A4DB" w14:textId="77777777" w:rsidR="00434929" w:rsidRPr="005B05B8" w:rsidRDefault="00434929"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434929" w:rsidRPr="004C4B67" w14:paraId="7F2606C7" w14:textId="77777777" w:rsidTr="00B65B22">
        <w:trPr>
          <w:trHeight w:val="284"/>
          <w:tblHeader/>
        </w:trPr>
        <w:tc>
          <w:tcPr>
            <w:tcW w:w="3085" w:type="pct"/>
            <w:shd w:val="clear" w:color="auto" w:fill="D9D9D9"/>
            <w:vAlign w:val="center"/>
          </w:tcPr>
          <w:p w14:paraId="29F5F997" w14:textId="7FDB75B6" w:rsidR="00434929" w:rsidRDefault="00100A81" w:rsidP="00100A81">
            <w:pPr>
              <w:pStyle w:val="Tabellentext"/>
            </w:pPr>
            <w:r>
              <w:t xml:space="preserve">1.5.3 </w:t>
            </w:r>
            <w:proofErr w:type="spellStart"/>
            <w:r w:rsidRPr="00100A81">
              <w:t>Mikrobistatische</w:t>
            </w:r>
            <w:proofErr w:type="spellEnd"/>
            <w:r w:rsidRPr="00100A81">
              <w:t xml:space="preserve">, </w:t>
            </w:r>
            <w:proofErr w:type="spellStart"/>
            <w:r w:rsidRPr="00100A81">
              <w:t>mikrobizide</w:t>
            </w:r>
            <w:proofErr w:type="spellEnd"/>
            <w:r w:rsidRPr="00100A81">
              <w:t xml:space="preserve"> oder fungizide Ausrüstung</w:t>
            </w:r>
          </w:p>
        </w:tc>
        <w:tc>
          <w:tcPr>
            <w:tcW w:w="935" w:type="pct"/>
            <w:shd w:val="clear" w:color="auto" w:fill="D9D9D9"/>
            <w:vAlign w:val="center"/>
          </w:tcPr>
          <w:p w14:paraId="5C74DE76" w14:textId="77777777" w:rsidR="00434929" w:rsidRPr="00994FEC" w:rsidRDefault="00434929" w:rsidP="00100A81">
            <w:pPr>
              <w:pStyle w:val="Tabellentext"/>
            </w:pPr>
          </w:p>
        </w:tc>
        <w:tc>
          <w:tcPr>
            <w:tcW w:w="980" w:type="pct"/>
            <w:shd w:val="clear" w:color="auto" w:fill="D9D9D9"/>
            <w:vAlign w:val="center"/>
          </w:tcPr>
          <w:p w14:paraId="0A872F16" w14:textId="77777777" w:rsidR="00434929" w:rsidRPr="00994FEC" w:rsidRDefault="00434929" w:rsidP="00100A81">
            <w:pPr>
              <w:pStyle w:val="Tabellentext"/>
            </w:pPr>
          </w:p>
        </w:tc>
      </w:tr>
      <w:tr w:rsidR="00434929" w:rsidRPr="004C4B67" w14:paraId="654972FD" w14:textId="77777777" w:rsidTr="00B65B22">
        <w:trPr>
          <w:trHeight w:val="284"/>
          <w:tblHeader/>
        </w:trPr>
        <w:tc>
          <w:tcPr>
            <w:tcW w:w="3085" w:type="pct"/>
            <w:shd w:val="clear" w:color="auto" w:fill="auto"/>
          </w:tcPr>
          <w:p w14:paraId="70DEEB70" w14:textId="3485A6F3" w:rsidR="00434929" w:rsidRDefault="00100A81" w:rsidP="00100A81">
            <w:pPr>
              <w:pStyle w:val="Tabellentext"/>
            </w:pPr>
            <w:proofErr w:type="spellStart"/>
            <w:r w:rsidRPr="00100A81">
              <w:t>Mikrobistatische</w:t>
            </w:r>
            <w:proofErr w:type="spellEnd"/>
            <w:r w:rsidRPr="00100A81">
              <w:t xml:space="preserve">, </w:t>
            </w:r>
            <w:proofErr w:type="spellStart"/>
            <w:r w:rsidRPr="00100A81">
              <w:t>mikrobizide</w:t>
            </w:r>
            <w:proofErr w:type="spellEnd"/>
            <w:r w:rsidRPr="00100A81">
              <w:t xml:space="preserve"> oder fungizide Ausrüstungen von textilen Bodenbelägen sind nicht zulässig.</w:t>
            </w:r>
          </w:p>
        </w:tc>
        <w:tc>
          <w:tcPr>
            <w:tcW w:w="935" w:type="pct"/>
            <w:shd w:val="clear" w:color="auto" w:fill="auto"/>
          </w:tcPr>
          <w:p w14:paraId="652A0D9E" w14:textId="77777777" w:rsidR="00DA6484" w:rsidRPr="00994FEC" w:rsidRDefault="00DA6484" w:rsidP="00DA6484">
            <w:pPr>
              <w:pStyle w:val="Tabellentext"/>
            </w:pPr>
            <w:r>
              <w:t>Ausschluss</w:t>
            </w:r>
            <w:r w:rsidRPr="00994FEC">
              <w:t>kriterium</w:t>
            </w:r>
          </w:p>
          <w:p w14:paraId="66C63820" w14:textId="195965EE" w:rsidR="00434929" w:rsidRPr="00994FEC" w:rsidRDefault="00DA6484" w:rsidP="00DA6484">
            <w:pPr>
              <w:pStyle w:val="Tabellentext"/>
            </w:pPr>
            <w:r>
              <w:t xml:space="preserve">Nachweis durch </w:t>
            </w:r>
            <w:r w:rsidRPr="00CF01F3">
              <w:t>Vorlage einer Herstellererklärung</w:t>
            </w:r>
          </w:p>
        </w:tc>
        <w:tc>
          <w:tcPr>
            <w:tcW w:w="980" w:type="pct"/>
            <w:shd w:val="clear" w:color="auto" w:fill="auto"/>
            <w:vAlign w:val="center"/>
          </w:tcPr>
          <w:p w14:paraId="5D6420C1" w14:textId="77777777" w:rsidR="00434929" w:rsidRPr="005B05B8" w:rsidRDefault="00434929"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2497C241"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434929" w:rsidRPr="004C4B67" w14:paraId="7318191A" w14:textId="77777777" w:rsidTr="00B65B22">
        <w:trPr>
          <w:trHeight w:val="284"/>
          <w:tblHeader/>
        </w:trPr>
        <w:tc>
          <w:tcPr>
            <w:tcW w:w="3085" w:type="pct"/>
            <w:shd w:val="clear" w:color="auto" w:fill="D9D9D9"/>
            <w:vAlign w:val="center"/>
          </w:tcPr>
          <w:p w14:paraId="4DCD3CCF" w14:textId="383D594D" w:rsidR="00434929" w:rsidRDefault="00100A81" w:rsidP="00100A81">
            <w:pPr>
              <w:pStyle w:val="Tabellentext"/>
            </w:pPr>
            <w:r w:rsidRPr="00100A81">
              <w:lastRenderedPageBreak/>
              <w:t>1.5.4</w:t>
            </w:r>
            <w:r>
              <w:t xml:space="preserve"> </w:t>
            </w:r>
            <w:r w:rsidRPr="00100A81">
              <w:t>Motten- und Käferschutz</w:t>
            </w:r>
          </w:p>
        </w:tc>
        <w:tc>
          <w:tcPr>
            <w:tcW w:w="935" w:type="pct"/>
            <w:shd w:val="clear" w:color="auto" w:fill="D9D9D9"/>
            <w:vAlign w:val="center"/>
          </w:tcPr>
          <w:p w14:paraId="55A2B66D" w14:textId="77777777" w:rsidR="00434929" w:rsidRPr="00994FEC" w:rsidRDefault="00434929" w:rsidP="00100A81">
            <w:pPr>
              <w:pStyle w:val="Tabellentext"/>
            </w:pPr>
          </w:p>
        </w:tc>
        <w:tc>
          <w:tcPr>
            <w:tcW w:w="980" w:type="pct"/>
            <w:shd w:val="clear" w:color="auto" w:fill="D9D9D9"/>
            <w:vAlign w:val="center"/>
          </w:tcPr>
          <w:p w14:paraId="5E3D5CA5" w14:textId="77777777" w:rsidR="00434929" w:rsidRPr="00994FEC" w:rsidRDefault="00434929" w:rsidP="00100A81">
            <w:pPr>
              <w:pStyle w:val="Tabellentext"/>
            </w:pPr>
          </w:p>
        </w:tc>
      </w:tr>
      <w:tr w:rsidR="00434929" w:rsidRPr="004C4B67" w14:paraId="31A5616E" w14:textId="77777777" w:rsidTr="00B65B22">
        <w:trPr>
          <w:trHeight w:val="284"/>
          <w:tblHeader/>
        </w:trPr>
        <w:tc>
          <w:tcPr>
            <w:tcW w:w="3085" w:type="pct"/>
            <w:shd w:val="clear" w:color="auto" w:fill="auto"/>
          </w:tcPr>
          <w:p w14:paraId="2633CB40" w14:textId="77777777" w:rsidR="002E17CE" w:rsidRPr="002E17CE" w:rsidRDefault="002E17CE" w:rsidP="002E17CE">
            <w:pPr>
              <w:pStyle w:val="Tabellentext"/>
            </w:pPr>
            <w:r w:rsidRPr="002E17CE">
              <w:t>Bei Einsatz von Permethrin hat die Konzentration zwischen 75 und 150 mg/kg tierischer Faser zu betragen. Das Verfahren der Sprühapplikation darf nicht angewendet werden.</w:t>
            </w:r>
          </w:p>
          <w:p w14:paraId="2C0918B7" w14:textId="77777777" w:rsidR="002E17CE" w:rsidRDefault="002E17CE" w:rsidP="002E17CE">
            <w:pPr>
              <w:pStyle w:val="Tabellentext"/>
            </w:pPr>
            <w:r w:rsidRPr="002E17CE">
              <w:t>In der Verbraucherinformation muss ein Hinweis darauf enthalten sein, dass das Produkt Permethrin zum Schutz von Wollschädlingen enthält.</w:t>
            </w:r>
          </w:p>
          <w:p w14:paraId="535EE6DF" w14:textId="77777777" w:rsidR="002E17CE" w:rsidRDefault="002E17CE" w:rsidP="002E17CE">
            <w:pPr>
              <w:pStyle w:val="Tabellentext"/>
            </w:pPr>
          </w:p>
          <w:p w14:paraId="644C9A7C" w14:textId="77777777" w:rsidR="002E17CE" w:rsidRDefault="002E17CE" w:rsidP="002E17CE">
            <w:pPr>
              <w:pStyle w:val="Tabellentext"/>
            </w:pPr>
            <w:r w:rsidRPr="002E17CE">
              <w:t xml:space="preserve">Bei nicht gegen Wollschädlinge ausgerüstetem Wollmaterial: Der Gehalt an Permethrin muss unter 3,0 mg/kg tierischer Faser liegen. Die Konzentration der übrigen nachgewiesenen Pyrethroide darf 1 mg/kg tierische Faser nicht überschreiten. </w:t>
            </w:r>
          </w:p>
          <w:p w14:paraId="7E88019D" w14:textId="69CF8141" w:rsidR="00434929" w:rsidRDefault="002E17CE" w:rsidP="002E17CE">
            <w:pPr>
              <w:pStyle w:val="Tabellentext"/>
            </w:pPr>
            <w:r w:rsidRPr="002E17CE">
              <w:t>Bei Einhaltung der Grenzwerte muss die Verbraucherinformation einen Hinweis darauf enthalten, dass das Produkt nicht gegen Wollschädlinge geschützt ist.</w:t>
            </w:r>
          </w:p>
        </w:tc>
        <w:tc>
          <w:tcPr>
            <w:tcW w:w="935" w:type="pct"/>
            <w:shd w:val="clear" w:color="auto" w:fill="auto"/>
          </w:tcPr>
          <w:p w14:paraId="42B2D7F3" w14:textId="64629ECD" w:rsidR="00434929" w:rsidRPr="00994FEC" w:rsidRDefault="00434929" w:rsidP="00100A81">
            <w:pPr>
              <w:pStyle w:val="Tabellentext"/>
            </w:pPr>
            <w:r w:rsidRPr="00994FEC">
              <w:t>Ausschlusskriterium</w:t>
            </w:r>
          </w:p>
          <w:p w14:paraId="38D60EF4" w14:textId="77777777" w:rsidR="00434929" w:rsidRDefault="00434929" w:rsidP="00100A81">
            <w:pPr>
              <w:pStyle w:val="Tabellentext"/>
            </w:pPr>
            <w:r w:rsidRPr="00994FEC">
              <w:t xml:space="preserve">Nachweis durch </w:t>
            </w:r>
            <w:r w:rsidR="00100A81" w:rsidRPr="00100A81">
              <w:t xml:space="preserve">Vorlage einer Bestimmung des </w:t>
            </w:r>
            <w:proofErr w:type="spellStart"/>
            <w:r w:rsidR="00100A81" w:rsidRPr="00100A81">
              <w:t>Absolutgehaltes</w:t>
            </w:r>
            <w:proofErr w:type="spellEnd"/>
            <w:r w:rsidR="00100A81" w:rsidRPr="00100A81">
              <w:t xml:space="preserve"> im Material und der Verbraucherinformation</w:t>
            </w:r>
          </w:p>
          <w:p w14:paraId="6B2E3B3A" w14:textId="6450D94A" w:rsidR="00100A81" w:rsidRDefault="00100A81" w:rsidP="00100A81">
            <w:pPr>
              <w:pStyle w:val="Tabellentext"/>
            </w:pPr>
            <w:r>
              <w:t xml:space="preserve">Ca. 1 – 5 g Materialprobe (tierische Faser) wird in eine Extraktionshülse eingewogen und mit einer geeigneten Glaswolle oder Filterpapier verschlossen. Die Extraktionshülse wird mit einem Gemisch aus n-Hexan-Aceton 1:1 sechs Stunden am </w:t>
            </w:r>
            <w:proofErr w:type="spellStart"/>
            <w:r>
              <w:t>Soxhletextraktor</w:t>
            </w:r>
            <w:proofErr w:type="spellEnd"/>
            <w:r>
              <w:t xml:space="preserve"> extrahiert. Der so gewonnene Extrakt wird am Rotationsverdampfer eingeengt und auf ein definiertes Volumen (ca. 5 ml) mit dem Extraktionsmittel aufgefüllt. Die Messung erfolgt am GC-MS (SIM-Modus). Mit dem Verfahren werden Permethrin, </w:t>
            </w:r>
            <w:proofErr w:type="spellStart"/>
            <w:r>
              <w:t>Fur</w:t>
            </w:r>
            <w:r w:rsidR="00CC5075">
              <w:t>mecyclox</w:t>
            </w:r>
            <w:proofErr w:type="spellEnd"/>
            <w:r w:rsidR="00CC5075">
              <w:t xml:space="preserve">, </w:t>
            </w:r>
            <w:proofErr w:type="spellStart"/>
            <w:r w:rsidR="00CC5075">
              <w:t>Piperonylbutoxid</w:t>
            </w:r>
            <w:proofErr w:type="spellEnd"/>
            <w:r w:rsidR="00CC5075">
              <w:t xml:space="preserve">, </w:t>
            </w:r>
            <w:proofErr w:type="spellStart"/>
            <w:r w:rsidR="00CC5075">
              <w:t>Tet</w:t>
            </w:r>
            <w:r>
              <w:t>ramethrin</w:t>
            </w:r>
            <w:proofErr w:type="spellEnd"/>
            <w:r>
              <w:t xml:space="preserve">, </w:t>
            </w:r>
            <w:proofErr w:type="spellStart"/>
            <w:r>
              <w:t>Cyfluthrin</w:t>
            </w:r>
            <w:proofErr w:type="spellEnd"/>
            <w:r>
              <w:t xml:space="preserve">, </w:t>
            </w:r>
            <w:proofErr w:type="spellStart"/>
            <w:r>
              <w:t>Cypermethrin</w:t>
            </w:r>
            <w:proofErr w:type="spellEnd"/>
            <w:r>
              <w:t xml:space="preserve">, </w:t>
            </w:r>
            <w:proofErr w:type="spellStart"/>
            <w:r>
              <w:t>Fenvalerat</w:t>
            </w:r>
            <w:proofErr w:type="spellEnd"/>
            <w:r>
              <w:t xml:space="preserve"> und </w:t>
            </w:r>
            <w:proofErr w:type="spellStart"/>
            <w:r>
              <w:t>Deltamethrin</w:t>
            </w:r>
            <w:proofErr w:type="spellEnd"/>
            <w:r>
              <w:t xml:space="preserve"> erfasst.</w:t>
            </w:r>
          </w:p>
          <w:p w14:paraId="62135F1D" w14:textId="67A30B24" w:rsidR="00100A81" w:rsidRPr="00994FEC" w:rsidRDefault="00100A81" w:rsidP="00100A81">
            <w:pPr>
              <w:pStyle w:val="Tabellentext"/>
            </w:pPr>
            <w:r>
              <w:t>Bestimmungsgrenzen: 0,1 – 1 mg/kg (je nach Verbindung und Einwaage)</w:t>
            </w:r>
          </w:p>
        </w:tc>
        <w:tc>
          <w:tcPr>
            <w:tcW w:w="980" w:type="pct"/>
            <w:shd w:val="clear" w:color="auto" w:fill="auto"/>
            <w:vAlign w:val="center"/>
          </w:tcPr>
          <w:p w14:paraId="1C34D393" w14:textId="77777777" w:rsidR="00434929" w:rsidRPr="005B05B8" w:rsidRDefault="00434929"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E3E5669"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434929" w:rsidRPr="004C4B67" w14:paraId="4F95B22D" w14:textId="77777777" w:rsidTr="00B65B22">
        <w:trPr>
          <w:trHeight w:val="284"/>
          <w:tblHeader/>
        </w:trPr>
        <w:tc>
          <w:tcPr>
            <w:tcW w:w="3085" w:type="pct"/>
            <w:shd w:val="clear" w:color="auto" w:fill="D9D9D9"/>
            <w:vAlign w:val="center"/>
          </w:tcPr>
          <w:p w14:paraId="30978730" w14:textId="6D0404F0" w:rsidR="00434929" w:rsidRDefault="00100A81" w:rsidP="00100A81">
            <w:pPr>
              <w:pStyle w:val="Tabellentext"/>
            </w:pPr>
            <w:r w:rsidRPr="00100A81">
              <w:lastRenderedPageBreak/>
              <w:t>1.6</w:t>
            </w:r>
            <w:r>
              <w:t xml:space="preserve"> </w:t>
            </w:r>
            <w:r w:rsidRPr="00100A81">
              <w:t>Schaumrücken aus Styrol-Butadien-Kautschuk (SBR)</w:t>
            </w:r>
          </w:p>
        </w:tc>
        <w:tc>
          <w:tcPr>
            <w:tcW w:w="935" w:type="pct"/>
            <w:shd w:val="clear" w:color="auto" w:fill="D9D9D9"/>
            <w:vAlign w:val="center"/>
          </w:tcPr>
          <w:p w14:paraId="402A0831" w14:textId="77777777" w:rsidR="00434929" w:rsidRPr="00994FEC" w:rsidRDefault="00434929" w:rsidP="00100A81">
            <w:pPr>
              <w:pStyle w:val="Tabellentext"/>
            </w:pPr>
          </w:p>
        </w:tc>
        <w:tc>
          <w:tcPr>
            <w:tcW w:w="980" w:type="pct"/>
            <w:shd w:val="clear" w:color="auto" w:fill="D9D9D9"/>
            <w:vAlign w:val="center"/>
          </w:tcPr>
          <w:p w14:paraId="27890BC8" w14:textId="77777777" w:rsidR="00434929" w:rsidRPr="00994FEC" w:rsidRDefault="00434929" w:rsidP="00100A81">
            <w:pPr>
              <w:pStyle w:val="Tabellentext"/>
            </w:pPr>
          </w:p>
        </w:tc>
      </w:tr>
      <w:tr w:rsidR="00434929" w:rsidRPr="004C4B67" w14:paraId="7D40ECAF" w14:textId="77777777" w:rsidTr="00B65B22">
        <w:trPr>
          <w:trHeight w:val="284"/>
          <w:tblHeader/>
        </w:trPr>
        <w:tc>
          <w:tcPr>
            <w:tcW w:w="3085" w:type="pct"/>
            <w:shd w:val="clear" w:color="auto" w:fill="auto"/>
          </w:tcPr>
          <w:p w14:paraId="3CE13CDE" w14:textId="6F17A5DF" w:rsidR="00434929" w:rsidRDefault="00100A81" w:rsidP="00100A81">
            <w:pPr>
              <w:pStyle w:val="Tabellentext"/>
            </w:pPr>
            <w:r w:rsidRPr="00100A81">
              <w:t>N-Nitrosamine müssen als Emissionen in der Prüfkammer ein</w:t>
            </w:r>
            <w:r>
              <w:t xml:space="preserve">en Höchstwert von 1 </w:t>
            </w:r>
            <w:proofErr w:type="spellStart"/>
            <w:r>
              <w:t>μg</w:t>
            </w:r>
            <w:proofErr w:type="spellEnd"/>
            <w:r>
              <w:t>/m³ unter</w:t>
            </w:r>
            <w:r w:rsidRPr="00100A81">
              <w:t>schreiten.</w:t>
            </w:r>
          </w:p>
        </w:tc>
        <w:tc>
          <w:tcPr>
            <w:tcW w:w="935" w:type="pct"/>
            <w:shd w:val="clear" w:color="auto" w:fill="auto"/>
          </w:tcPr>
          <w:p w14:paraId="27E8E64B" w14:textId="0CACEB44" w:rsidR="00434929" w:rsidRPr="00994FEC" w:rsidRDefault="00434929" w:rsidP="00100A81">
            <w:pPr>
              <w:pStyle w:val="Tabellentext"/>
            </w:pPr>
            <w:r w:rsidRPr="00994FEC">
              <w:t>Ausschlusskriterium</w:t>
            </w:r>
          </w:p>
          <w:p w14:paraId="2CD79653" w14:textId="4874883D" w:rsidR="00434929" w:rsidRPr="00994FEC" w:rsidRDefault="00434929" w:rsidP="00A47233">
            <w:pPr>
              <w:pStyle w:val="Tabellentext"/>
            </w:pPr>
            <w:r w:rsidRPr="00994FEC">
              <w:t xml:space="preserve">Nachweis durch </w:t>
            </w:r>
            <w:r w:rsidR="00100A81" w:rsidRPr="00100A81">
              <w:t xml:space="preserve">Vorlage eines Prüfberichts über eine Prüfkammeruntersuchung gemäß Ziffer </w:t>
            </w:r>
            <w:r w:rsidR="00A47233">
              <w:t>2.1</w:t>
            </w:r>
            <w:r w:rsidR="00100A81" w:rsidRPr="00100A81">
              <w:t xml:space="preserve"> Die Analyse der N-Nitrosamine erfolgt nach dem vom Hauptverband der Berufsgenossenschaften (HVGB) anerkannten Verfahren BGI 505-23 (früher ZH 1/120.23). Die Prüfung erfolgt am 3. Tag nach Beladung.</w:t>
            </w:r>
          </w:p>
        </w:tc>
        <w:tc>
          <w:tcPr>
            <w:tcW w:w="980" w:type="pct"/>
            <w:shd w:val="clear" w:color="auto" w:fill="auto"/>
            <w:vAlign w:val="center"/>
          </w:tcPr>
          <w:p w14:paraId="65AEC824" w14:textId="77777777" w:rsidR="00434929" w:rsidRPr="005B05B8" w:rsidRDefault="00434929"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00A81" w:rsidRPr="004C4B67" w14:paraId="1EEFAE6D" w14:textId="77777777" w:rsidTr="00B65B22">
        <w:trPr>
          <w:trHeight w:val="284"/>
          <w:tblHeader/>
        </w:trPr>
        <w:tc>
          <w:tcPr>
            <w:tcW w:w="3085" w:type="pct"/>
            <w:shd w:val="clear" w:color="auto" w:fill="D9D9D9"/>
            <w:vAlign w:val="center"/>
          </w:tcPr>
          <w:p w14:paraId="2CEDDE55" w14:textId="535C5D10" w:rsidR="00100A81" w:rsidRDefault="00100A81" w:rsidP="00100A81">
            <w:pPr>
              <w:pStyle w:val="Tabellentext"/>
            </w:pPr>
            <w:r w:rsidRPr="00100A81">
              <w:t>1.7</w:t>
            </w:r>
            <w:r>
              <w:t xml:space="preserve"> </w:t>
            </w:r>
            <w:r w:rsidRPr="00100A81">
              <w:t>Bindemittel und Beschichtungen: Konservierung</w:t>
            </w:r>
          </w:p>
        </w:tc>
        <w:tc>
          <w:tcPr>
            <w:tcW w:w="935" w:type="pct"/>
            <w:shd w:val="clear" w:color="auto" w:fill="D9D9D9"/>
            <w:vAlign w:val="center"/>
          </w:tcPr>
          <w:p w14:paraId="3C774017" w14:textId="77777777" w:rsidR="00100A81" w:rsidRPr="00994FEC" w:rsidRDefault="00100A81" w:rsidP="00100A81">
            <w:pPr>
              <w:pStyle w:val="Tabellentext"/>
            </w:pPr>
          </w:p>
        </w:tc>
        <w:tc>
          <w:tcPr>
            <w:tcW w:w="980" w:type="pct"/>
            <w:shd w:val="clear" w:color="auto" w:fill="D9D9D9"/>
            <w:vAlign w:val="center"/>
          </w:tcPr>
          <w:p w14:paraId="45E28AB2" w14:textId="77777777" w:rsidR="00100A81" w:rsidRPr="00994FEC" w:rsidRDefault="00100A81" w:rsidP="00100A81">
            <w:pPr>
              <w:pStyle w:val="Tabellentext"/>
            </w:pPr>
          </w:p>
        </w:tc>
      </w:tr>
      <w:tr w:rsidR="00100A81" w:rsidRPr="004C4B67" w14:paraId="2136560B" w14:textId="77777777" w:rsidTr="00B65B22">
        <w:trPr>
          <w:trHeight w:val="284"/>
          <w:tblHeader/>
        </w:trPr>
        <w:tc>
          <w:tcPr>
            <w:tcW w:w="3085" w:type="pct"/>
            <w:shd w:val="clear" w:color="auto" w:fill="auto"/>
          </w:tcPr>
          <w:p w14:paraId="6C034451" w14:textId="79BAE770" w:rsidR="00100A81" w:rsidRDefault="00100A81" w:rsidP="00100A81">
            <w:pPr>
              <w:pStyle w:val="Tabellentext"/>
            </w:pPr>
            <w:r w:rsidRPr="00100A81">
              <w:t xml:space="preserve">Die für die Herstellung der textilen Bodenbeläge eingesetzten Bindemittel und Beschichtungen dürfen keine Biozide enthalten, ausgenommen </w:t>
            </w:r>
            <w:r w:rsidR="00C239AF">
              <w:t xml:space="preserve">sind </w:t>
            </w:r>
            <w:r w:rsidRPr="00100A81">
              <w:t xml:space="preserve">die in der </w:t>
            </w:r>
            <w:r w:rsidR="00C239AF">
              <w:t>„</w:t>
            </w:r>
            <w:r w:rsidRPr="00100A81">
              <w:t xml:space="preserve">Liste der zulässigen </w:t>
            </w:r>
            <w:proofErr w:type="spellStart"/>
            <w:r w:rsidRPr="00100A81">
              <w:t>Topfkonse</w:t>
            </w:r>
            <w:r>
              <w:t>r</w:t>
            </w:r>
            <w:r w:rsidRPr="00100A81">
              <w:t>vierungen</w:t>
            </w:r>
            <w:proofErr w:type="spellEnd"/>
            <w:r w:rsidRPr="00100A81">
              <w:t xml:space="preserve"> entsprechend den Anforderungen in den jeweiligen Vergabekriterien</w:t>
            </w:r>
            <w:r w:rsidR="00C239AF">
              <w:t>“ des Blauen Engel</w:t>
            </w:r>
            <w:r w:rsidRPr="00100A81">
              <w:t xml:space="preserve"> aufgeführten Wirkstoffe bzw. Wirkstoffkombinationen mit den genannten Gehalten: </w:t>
            </w:r>
            <w:hyperlink r:id="rId15" w:history="1">
              <w:r w:rsidR="0087677B" w:rsidRPr="00B26E7F">
                <w:rPr>
                  <w:rStyle w:val="Hyperlink"/>
                  <w:sz w:val="20"/>
                </w:rPr>
                <w:t>https://produktinfo.blauer-engel.de/uploads/attachment/de/Liste_der_zulaessigen_Topfkonservierungen_Okt_2018.pdf</w:t>
              </w:r>
            </w:hyperlink>
            <w:r w:rsidR="00C239AF">
              <w:rPr>
                <w:rStyle w:val="Hyperlink"/>
                <w:sz w:val="20"/>
              </w:rPr>
              <w:t>.</w:t>
            </w:r>
          </w:p>
        </w:tc>
        <w:tc>
          <w:tcPr>
            <w:tcW w:w="935" w:type="pct"/>
            <w:shd w:val="clear" w:color="auto" w:fill="auto"/>
          </w:tcPr>
          <w:p w14:paraId="5460C485" w14:textId="585C29A4" w:rsidR="00100A81" w:rsidRPr="00994FEC" w:rsidRDefault="00100A81" w:rsidP="00100A81">
            <w:pPr>
              <w:pStyle w:val="Tabellentext"/>
            </w:pPr>
            <w:r w:rsidRPr="00994FEC">
              <w:t>Ausschlusskriterium</w:t>
            </w:r>
          </w:p>
          <w:p w14:paraId="1F600E24" w14:textId="312454D1" w:rsidR="00100A81" w:rsidRPr="00994FEC" w:rsidRDefault="00100A81" w:rsidP="00100A81">
            <w:pPr>
              <w:pStyle w:val="Tabellentext"/>
            </w:pPr>
            <w:r w:rsidRPr="00994FEC">
              <w:t xml:space="preserve">Nachweis durch </w:t>
            </w:r>
            <w:r w:rsidRPr="00100A81">
              <w:t>Vorlage einer Herstellererklärung</w:t>
            </w:r>
          </w:p>
        </w:tc>
        <w:tc>
          <w:tcPr>
            <w:tcW w:w="980" w:type="pct"/>
            <w:shd w:val="clear" w:color="auto" w:fill="auto"/>
            <w:vAlign w:val="center"/>
          </w:tcPr>
          <w:p w14:paraId="430B3D2A" w14:textId="77777777" w:rsidR="00100A81" w:rsidRPr="005B05B8" w:rsidRDefault="00100A81"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00A81" w:rsidRPr="004C4B67" w14:paraId="7D4F4D5E" w14:textId="77777777" w:rsidTr="00B65B22">
        <w:trPr>
          <w:trHeight w:val="284"/>
          <w:tblHeader/>
        </w:trPr>
        <w:tc>
          <w:tcPr>
            <w:tcW w:w="3085" w:type="pct"/>
            <w:shd w:val="clear" w:color="auto" w:fill="D9D9D9"/>
            <w:vAlign w:val="center"/>
          </w:tcPr>
          <w:p w14:paraId="3C8F990C" w14:textId="3540CF1E" w:rsidR="00100A81" w:rsidRDefault="00B65B22" w:rsidP="00100A81">
            <w:pPr>
              <w:pStyle w:val="Tabellentext"/>
            </w:pPr>
            <w:r>
              <w:rPr>
                <w:rFonts w:ascii="Arial" w:hAnsi="Arial"/>
                <w:sz w:val="22"/>
              </w:rPr>
              <w:br w:type="page"/>
            </w:r>
            <w:r w:rsidR="00100A81">
              <w:t xml:space="preserve">1.8 </w:t>
            </w:r>
            <w:r w:rsidR="00100A81" w:rsidRPr="00100A81">
              <w:t xml:space="preserve">Bindemittel und Beschichtungen: </w:t>
            </w:r>
            <w:proofErr w:type="spellStart"/>
            <w:r w:rsidR="00100A81" w:rsidRPr="00100A81">
              <w:t>Alkylphenolethoxyla</w:t>
            </w:r>
            <w:r w:rsidR="00100A81">
              <w:t>te</w:t>
            </w:r>
            <w:proofErr w:type="spellEnd"/>
          </w:p>
        </w:tc>
        <w:tc>
          <w:tcPr>
            <w:tcW w:w="935" w:type="pct"/>
            <w:shd w:val="clear" w:color="auto" w:fill="D9D9D9"/>
            <w:vAlign w:val="center"/>
          </w:tcPr>
          <w:p w14:paraId="6BEF2BE9" w14:textId="77777777" w:rsidR="00100A81" w:rsidRPr="00994FEC" w:rsidRDefault="00100A81" w:rsidP="00100A81">
            <w:pPr>
              <w:pStyle w:val="Tabellentext"/>
            </w:pPr>
          </w:p>
        </w:tc>
        <w:tc>
          <w:tcPr>
            <w:tcW w:w="980" w:type="pct"/>
            <w:shd w:val="clear" w:color="auto" w:fill="D9D9D9"/>
            <w:vAlign w:val="center"/>
          </w:tcPr>
          <w:p w14:paraId="51747F95" w14:textId="77777777" w:rsidR="00100A81" w:rsidRPr="00994FEC" w:rsidRDefault="00100A81" w:rsidP="00100A81">
            <w:pPr>
              <w:pStyle w:val="Tabellentext"/>
            </w:pPr>
          </w:p>
        </w:tc>
      </w:tr>
      <w:tr w:rsidR="00100A81" w:rsidRPr="004C4B67" w14:paraId="133C1F93" w14:textId="77777777" w:rsidTr="00B65B22">
        <w:trPr>
          <w:trHeight w:val="284"/>
          <w:tblHeader/>
        </w:trPr>
        <w:tc>
          <w:tcPr>
            <w:tcW w:w="3085" w:type="pct"/>
            <w:shd w:val="clear" w:color="auto" w:fill="auto"/>
          </w:tcPr>
          <w:p w14:paraId="665811F9" w14:textId="0B0B2383" w:rsidR="00100A81" w:rsidRDefault="00AE1F29" w:rsidP="00100A81">
            <w:pPr>
              <w:pStyle w:val="Tabellentext"/>
            </w:pPr>
            <w:r w:rsidRPr="00AE1F29">
              <w:t xml:space="preserve">Polymerdispersionen, Harze oder vergleichbare Bestandteile (Bindemittel) die </w:t>
            </w:r>
            <w:proofErr w:type="spellStart"/>
            <w:r w:rsidRPr="00AE1F29">
              <w:t>Alkyl</w:t>
            </w:r>
            <w:r>
              <w:t>pheno</w:t>
            </w:r>
            <w:r w:rsidRPr="00AE1F29">
              <w:t>lethoxylate</w:t>
            </w:r>
            <w:proofErr w:type="spellEnd"/>
            <w:r w:rsidRPr="00AE1F29">
              <w:t xml:space="preserve"> enthalten, dürfen Bindemitteln und Beschichtungen zur</w:t>
            </w:r>
            <w:r>
              <w:t xml:space="preserve"> Herstellung von textilen Boden</w:t>
            </w:r>
            <w:r w:rsidRPr="00AE1F29">
              <w:t>belägen nicht zugesetzt werden.</w:t>
            </w:r>
          </w:p>
        </w:tc>
        <w:tc>
          <w:tcPr>
            <w:tcW w:w="935" w:type="pct"/>
            <w:shd w:val="clear" w:color="auto" w:fill="auto"/>
          </w:tcPr>
          <w:p w14:paraId="5EFFAF18" w14:textId="69029CEC" w:rsidR="00100A81" w:rsidRPr="00994FEC" w:rsidRDefault="00100A81" w:rsidP="00100A81">
            <w:pPr>
              <w:pStyle w:val="Tabellentext"/>
            </w:pPr>
            <w:r w:rsidRPr="00994FEC">
              <w:t>Ausschlusskriterium</w:t>
            </w:r>
          </w:p>
          <w:p w14:paraId="7E1A4673" w14:textId="69FD7992" w:rsidR="00100A81" w:rsidRPr="00994FEC" w:rsidRDefault="00100A81" w:rsidP="00100A81">
            <w:pPr>
              <w:pStyle w:val="Tabellentext"/>
            </w:pPr>
            <w:r w:rsidRPr="00994FEC">
              <w:t xml:space="preserve">Nachweis durch </w:t>
            </w:r>
            <w:r w:rsidRPr="00100A81">
              <w:t>Vorlage einer Herstellererklärung</w:t>
            </w:r>
            <w:r w:rsidR="00AE1F29">
              <w:t xml:space="preserve"> </w:t>
            </w:r>
            <w:r w:rsidR="00AE1F29" w:rsidRPr="00AE1F29">
              <w:t>oder eines Prüfprotokolls zum Nachweis von Alkylphenolen durch quanti</w:t>
            </w:r>
            <w:r w:rsidR="00AE1F29">
              <w:t>tative Bestim</w:t>
            </w:r>
            <w:r w:rsidR="00AE1F29" w:rsidRPr="00AE1F29">
              <w:t>mung. Für diese gilt in Anlehnung an die Achte Vero</w:t>
            </w:r>
            <w:r w:rsidR="0087677B">
              <w:t>rdnung zur Änderung chemikalien</w:t>
            </w:r>
            <w:r w:rsidR="00AE1F29" w:rsidRPr="00AE1F29">
              <w:t>rechtlicher Verordnungen (Bekanntmachung vom 04.03.2</w:t>
            </w:r>
            <w:r w:rsidR="00AE1F29">
              <w:t>004 BGBl. I S. 328) eine Begren</w:t>
            </w:r>
            <w:r w:rsidR="00AE1F29" w:rsidRPr="00AE1F29">
              <w:t>zung der Konzentration in der Zubereitung von 0,1 %.</w:t>
            </w:r>
          </w:p>
        </w:tc>
        <w:tc>
          <w:tcPr>
            <w:tcW w:w="980" w:type="pct"/>
            <w:shd w:val="clear" w:color="auto" w:fill="auto"/>
            <w:vAlign w:val="center"/>
          </w:tcPr>
          <w:p w14:paraId="510DA33C" w14:textId="77777777" w:rsidR="00100A81" w:rsidRPr="005B05B8" w:rsidRDefault="00100A81"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05FF839"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100A81" w:rsidRPr="004C4B67" w14:paraId="461DF82A" w14:textId="77777777" w:rsidTr="00B65B22">
        <w:trPr>
          <w:trHeight w:val="284"/>
          <w:tblHeader/>
        </w:trPr>
        <w:tc>
          <w:tcPr>
            <w:tcW w:w="3085" w:type="pct"/>
            <w:shd w:val="clear" w:color="auto" w:fill="D9D9D9"/>
            <w:vAlign w:val="center"/>
          </w:tcPr>
          <w:p w14:paraId="0493F7AA" w14:textId="278625AC" w:rsidR="00100A81" w:rsidRDefault="00AE1F29" w:rsidP="00AE1F29">
            <w:pPr>
              <w:pStyle w:val="Tabellentext"/>
            </w:pPr>
            <w:r>
              <w:lastRenderedPageBreak/>
              <w:t xml:space="preserve">2 </w:t>
            </w:r>
            <w:r w:rsidRPr="00AE1F29">
              <w:t>Nutzung</w:t>
            </w:r>
          </w:p>
        </w:tc>
        <w:tc>
          <w:tcPr>
            <w:tcW w:w="935" w:type="pct"/>
            <w:shd w:val="clear" w:color="auto" w:fill="D9D9D9"/>
            <w:vAlign w:val="center"/>
          </w:tcPr>
          <w:p w14:paraId="3B90DD25" w14:textId="77777777" w:rsidR="00100A81" w:rsidRPr="00994FEC" w:rsidRDefault="00100A81" w:rsidP="00100A81">
            <w:pPr>
              <w:pStyle w:val="Tabellentext"/>
            </w:pPr>
          </w:p>
        </w:tc>
        <w:tc>
          <w:tcPr>
            <w:tcW w:w="980" w:type="pct"/>
            <w:shd w:val="clear" w:color="auto" w:fill="D9D9D9"/>
            <w:vAlign w:val="center"/>
          </w:tcPr>
          <w:p w14:paraId="3F80AA9C" w14:textId="77777777" w:rsidR="00100A81" w:rsidRPr="00994FEC" w:rsidRDefault="00100A81" w:rsidP="00100A81">
            <w:pPr>
              <w:pStyle w:val="Tabellentext"/>
            </w:pPr>
          </w:p>
        </w:tc>
      </w:tr>
      <w:tr w:rsidR="00100A81" w:rsidRPr="004C4B67" w14:paraId="10919AE2" w14:textId="77777777" w:rsidTr="00B65B22">
        <w:trPr>
          <w:trHeight w:val="284"/>
          <w:tblHeader/>
        </w:trPr>
        <w:tc>
          <w:tcPr>
            <w:tcW w:w="3085" w:type="pct"/>
            <w:shd w:val="clear" w:color="auto" w:fill="D9D9D9"/>
            <w:vAlign w:val="center"/>
          </w:tcPr>
          <w:p w14:paraId="6FD36BDC" w14:textId="794D6EFA" w:rsidR="00100A81" w:rsidRDefault="00AE1F29" w:rsidP="00AE1F29">
            <w:pPr>
              <w:pStyle w:val="Tabellentext"/>
            </w:pPr>
            <w:r>
              <w:t xml:space="preserve">2.1 </w:t>
            </w:r>
            <w:r w:rsidRPr="00AE1F29">
              <w:t>Innenraumluftqualität – flüchtige organische Verbindungen</w:t>
            </w:r>
          </w:p>
        </w:tc>
        <w:tc>
          <w:tcPr>
            <w:tcW w:w="935" w:type="pct"/>
            <w:shd w:val="clear" w:color="auto" w:fill="D9D9D9"/>
            <w:vAlign w:val="center"/>
          </w:tcPr>
          <w:p w14:paraId="1CDDC405" w14:textId="77777777" w:rsidR="00100A81" w:rsidRPr="00994FEC" w:rsidRDefault="00100A81" w:rsidP="00100A81">
            <w:pPr>
              <w:pStyle w:val="Tabellentext"/>
            </w:pPr>
          </w:p>
        </w:tc>
        <w:tc>
          <w:tcPr>
            <w:tcW w:w="980" w:type="pct"/>
            <w:shd w:val="clear" w:color="auto" w:fill="D9D9D9"/>
            <w:vAlign w:val="center"/>
          </w:tcPr>
          <w:p w14:paraId="02B5B947" w14:textId="77777777" w:rsidR="00100A81" w:rsidRPr="00994FEC" w:rsidRDefault="00100A81" w:rsidP="00100A81">
            <w:pPr>
              <w:pStyle w:val="Tabellentext"/>
            </w:pPr>
          </w:p>
        </w:tc>
      </w:tr>
      <w:tr w:rsidR="00100A81" w:rsidRPr="004C4B67" w14:paraId="0D6CA1E4" w14:textId="77777777" w:rsidTr="00B65B22">
        <w:trPr>
          <w:trHeight w:val="284"/>
          <w:tblHeader/>
        </w:trPr>
        <w:tc>
          <w:tcPr>
            <w:tcW w:w="3085" w:type="pct"/>
            <w:shd w:val="clear" w:color="auto" w:fill="auto"/>
          </w:tcPr>
          <w:p w14:paraId="3064AEF5" w14:textId="1D3C20DC" w:rsidR="00100A81" w:rsidRDefault="004A3FAE" w:rsidP="00100A81">
            <w:pPr>
              <w:pStyle w:val="Tabellentext"/>
            </w:pPr>
            <w:r w:rsidRPr="00F00325">
              <w:t xml:space="preserve">Die textilen Bodenbeläge dürfen in Anlehnung an die vom Ausschuss zur gesundheitlichen Bewertung von Bauprodukten </w:t>
            </w:r>
            <w:r>
              <w:t>(</w:t>
            </w:r>
            <w:proofErr w:type="spellStart"/>
            <w:r>
              <w:t>AgBB</w:t>
            </w:r>
            <w:proofErr w:type="spellEnd"/>
            <w:r>
              <w:t xml:space="preserve">) </w:t>
            </w:r>
            <w:r w:rsidRPr="00F00325">
              <w:t>erarbeitete</w:t>
            </w:r>
            <w:r>
              <w:t>n</w:t>
            </w:r>
            <w:r w:rsidRPr="00F00325">
              <w:t xml:space="preserve"> „</w:t>
            </w:r>
            <w:r>
              <w:t>Anforderungen an die Innenraumluftqualität in Gebäuden: Gesundheitliche Bewertung der Emissionen von flüchtigen organischen Verbindungen (VVOC, VOC und SVOC) aus Bauprodukten“</w:t>
            </w:r>
            <w:r>
              <w:rPr>
                <w:rStyle w:val="Funotenzeichen"/>
              </w:rPr>
              <w:footnoteReference w:id="2"/>
            </w:r>
            <w:r w:rsidRPr="00F00325">
              <w:t xml:space="preserve"> die in Tabelle 1 genannten Emissionswerte in der Prüfkammer nicht überschreiten</w:t>
            </w:r>
            <w:r>
              <w:t>.</w:t>
            </w:r>
          </w:p>
          <w:p w14:paraId="6919AFD6" w14:textId="77777777" w:rsidR="00AE1F29" w:rsidRDefault="00AE1F29" w:rsidP="00100A81">
            <w:pPr>
              <w:pStyle w:val="Tabellentext"/>
            </w:pPr>
            <w:r w:rsidRPr="00AE1F29">
              <w:t>Tabelle 1:</w:t>
            </w:r>
            <w:r w:rsidRPr="00AE1F29">
              <w:tab/>
              <w:t>Emissionswerte</w:t>
            </w:r>
          </w:p>
          <w:tbl>
            <w:tblPr>
              <w:tblStyle w:val="UBATabellemitKopf"/>
              <w:tblW w:w="5103" w:type="dxa"/>
              <w:tblInd w:w="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020"/>
              <w:gridCol w:w="1059"/>
              <w:gridCol w:w="1024"/>
            </w:tblGrid>
            <w:tr w:rsidR="00AE1F29" w:rsidRPr="0069199D" w14:paraId="76C82F23" w14:textId="77777777" w:rsidTr="00B65B22">
              <w:trPr>
                <w:cnfStyle w:val="100000000000" w:firstRow="1" w:lastRow="0" w:firstColumn="0" w:lastColumn="0" w:oddVBand="0" w:evenVBand="0" w:oddHBand="0" w:evenHBand="0" w:firstRowFirstColumn="0" w:firstRowLastColumn="0" w:lastRowFirstColumn="0" w:lastRowLastColumn="0"/>
                <w:trHeight w:val="537"/>
                <w:tblHeader/>
              </w:trPr>
              <w:tc>
                <w:tcPr>
                  <w:tcW w:w="6172" w:type="dxa"/>
                </w:tcPr>
                <w:p w14:paraId="1D342A7F" w14:textId="77777777" w:rsidR="00AE1F29" w:rsidRPr="0069199D" w:rsidRDefault="00AE1F29" w:rsidP="00101C74">
                  <w:pPr>
                    <w:pStyle w:val="TabellentextKopfzeile"/>
                  </w:pPr>
                </w:p>
              </w:tc>
              <w:tc>
                <w:tcPr>
                  <w:tcW w:w="2857" w:type="dxa"/>
                  <w:gridSpan w:val="2"/>
                </w:tcPr>
                <w:p w14:paraId="754F1AE8" w14:textId="77777777" w:rsidR="00AE1F29" w:rsidRPr="0069199D" w:rsidRDefault="00AE1F29" w:rsidP="00101C74">
                  <w:pPr>
                    <w:pStyle w:val="TabellentextKopfzeile"/>
                  </w:pPr>
                  <w:r w:rsidRPr="0069199D">
                    <w:t>Anforderungen</w:t>
                  </w:r>
                </w:p>
              </w:tc>
            </w:tr>
            <w:tr w:rsidR="00AE1F29" w:rsidRPr="0069199D" w14:paraId="3D37D5BC" w14:textId="77777777" w:rsidTr="00B65B22">
              <w:trPr>
                <w:cnfStyle w:val="100000000000" w:firstRow="1" w:lastRow="0" w:firstColumn="0" w:lastColumn="0" w:oddVBand="0" w:evenVBand="0" w:oddHBand="0" w:evenHBand="0" w:firstRowFirstColumn="0" w:firstRowLastColumn="0" w:lastRowFirstColumn="0" w:lastRowLastColumn="0"/>
                <w:trHeight w:val="537"/>
                <w:tblHeader/>
              </w:trPr>
              <w:tc>
                <w:tcPr>
                  <w:tcW w:w="6172" w:type="dxa"/>
                </w:tcPr>
                <w:p w14:paraId="78C55177" w14:textId="77777777" w:rsidR="00AE1F29" w:rsidRPr="0069199D" w:rsidRDefault="00AE1F29" w:rsidP="00101C74">
                  <w:pPr>
                    <w:pStyle w:val="TabellentextKopfzeile"/>
                  </w:pPr>
                  <w:r w:rsidRPr="0069199D">
                    <w:t>Substanz</w:t>
                  </w:r>
                </w:p>
              </w:tc>
              <w:tc>
                <w:tcPr>
                  <w:tcW w:w="1393" w:type="dxa"/>
                </w:tcPr>
                <w:p w14:paraId="44D336E5" w14:textId="77777777" w:rsidR="00AE1F29" w:rsidRPr="0069199D" w:rsidRDefault="00AE1F29" w:rsidP="00101C74">
                  <w:pPr>
                    <w:pStyle w:val="TabellentextKopfzeile"/>
                  </w:pPr>
                  <w:r w:rsidRPr="0069199D">
                    <w:t xml:space="preserve">Endwert </w:t>
                  </w:r>
                  <w:r w:rsidRPr="0069199D">
                    <w:br/>
                    <w:t>3 Tage</w:t>
                  </w:r>
                </w:p>
              </w:tc>
              <w:tc>
                <w:tcPr>
                  <w:tcW w:w="1464" w:type="dxa"/>
                </w:tcPr>
                <w:p w14:paraId="75EDC1FC" w14:textId="77777777" w:rsidR="00AE1F29" w:rsidRPr="0069199D" w:rsidRDefault="00AE1F29" w:rsidP="00101C74">
                  <w:pPr>
                    <w:pStyle w:val="TabellentextKopfzeile"/>
                  </w:pPr>
                  <w:r w:rsidRPr="0069199D">
                    <w:t xml:space="preserve">Endwert </w:t>
                  </w:r>
                  <w:r w:rsidRPr="0069199D">
                    <w:br/>
                    <w:t xml:space="preserve">28 Tage </w:t>
                  </w:r>
                </w:p>
              </w:tc>
            </w:tr>
            <w:tr w:rsidR="00AE1F29" w14:paraId="02EB9B83" w14:textId="77777777" w:rsidTr="00B65B22">
              <w:trPr>
                <w:cnfStyle w:val="000000100000" w:firstRow="0" w:lastRow="0" w:firstColumn="0" w:lastColumn="0" w:oddVBand="0" w:evenVBand="0" w:oddHBand="1" w:evenHBand="0" w:firstRowFirstColumn="0" w:firstRowLastColumn="0" w:lastRowFirstColumn="0" w:lastRowLastColumn="0"/>
                <w:trHeight w:val="331"/>
              </w:trPr>
              <w:tc>
                <w:tcPr>
                  <w:tcW w:w="6172" w:type="dxa"/>
                </w:tcPr>
                <w:p w14:paraId="220F6A6F" w14:textId="77777777" w:rsidR="00AE1F29" w:rsidRDefault="00AE1F29" w:rsidP="00926E8D">
                  <w:pPr>
                    <w:pStyle w:val="Tabellentext"/>
                  </w:pPr>
                  <w:r>
                    <w:t xml:space="preserve">Summe der organischen Verbindungen im Retentionsbereich </w:t>
                  </w:r>
                </w:p>
                <w:p w14:paraId="4472F5B2" w14:textId="77777777" w:rsidR="00AE1F29" w:rsidRPr="00E32126" w:rsidRDefault="00AE1F29" w:rsidP="00926E8D">
                  <w:pPr>
                    <w:pStyle w:val="Tabellentext"/>
                  </w:pPr>
                  <w:r>
                    <w:t>C</w:t>
                  </w:r>
                  <w:r>
                    <w:rPr>
                      <w:sz w:val="13"/>
                      <w:szCs w:val="13"/>
                    </w:rPr>
                    <w:t xml:space="preserve">6 </w:t>
                  </w:r>
                  <w:r>
                    <w:t>– C</w:t>
                  </w:r>
                  <w:r>
                    <w:rPr>
                      <w:sz w:val="13"/>
                      <w:szCs w:val="13"/>
                    </w:rPr>
                    <w:t xml:space="preserve">16 </w:t>
                  </w:r>
                  <w:r>
                    <w:t xml:space="preserve">(TVOC) </w:t>
                  </w:r>
                </w:p>
              </w:tc>
              <w:tc>
                <w:tcPr>
                  <w:tcW w:w="1393" w:type="dxa"/>
                </w:tcPr>
                <w:p w14:paraId="0948918C" w14:textId="77777777" w:rsidR="00AE1F29" w:rsidRPr="0086405B" w:rsidRDefault="00AE1F29" w:rsidP="00926E8D">
                  <w:pPr>
                    <w:pStyle w:val="Tabellentext"/>
                  </w:pPr>
                  <w:r>
                    <w:t xml:space="preserve">≤ 250 </w:t>
                  </w:r>
                  <w:proofErr w:type="spellStart"/>
                  <w:r>
                    <w:t>μg</w:t>
                  </w:r>
                  <w:proofErr w:type="spellEnd"/>
                  <w:r>
                    <w:t xml:space="preserve">/m³ </w:t>
                  </w:r>
                </w:p>
              </w:tc>
              <w:tc>
                <w:tcPr>
                  <w:tcW w:w="1464" w:type="dxa"/>
                </w:tcPr>
                <w:p w14:paraId="40046035" w14:textId="77777777" w:rsidR="00AE1F29" w:rsidRPr="00E32126" w:rsidRDefault="00AE1F29" w:rsidP="00926E8D">
                  <w:pPr>
                    <w:pStyle w:val="Tabellentext"/>
                  </w:pPr>
                  <w:r>
                    <w:t xml:space="preserve">≤ 100 </w:t>
                  </w:r>
                  <w:proofErr w:type="spellStart"/>
                  <w:r>
                    <w:t>μg</w:t>
                  </w:r>
                  <w:proofErr w:type="spellEnd"/>
                  <w:r>
                    <w:t xml:space="preserve">/m³ </w:t>
                  </w:r>
                </w:p>
              </w:tc>
            </w:tr>
            <w:tr w:rsidR="00AE1F29" w14:paraId="70D99A44" w14:textId="77777777" w:rsidTr="00B65B22">
              <w:trPr>
                <w:trHeight w:val="347"/>
              </w:trPr>
              <w:tc>
                <w:tcPr>
                  <w:tcW w:w="6172" w:type="dxa"/>
                </w:tcPr>
                <w:p w14:paraId="23B9A44B" w14:textId="77777777" w:rsidR="00AE1F29" w:rsidRDefault="00AE1F29" w:rsidP="00926E8D">
                  <w:pPr>
                    <w:pStyle w:val="Tabellentext"/>
                  </w:pPr>
                  <w:r>
                    <w:t xml:space="preserve">Summe der organischen Verbindungen im Retentionsbereich </w:t>
                  </w:r>
                </w:p>
                <w:p w14:paraId="23E09177" w14:textId="77777777" w:rsidR="00AE1F29" w:rsidRPr="00E32126" w:rsidRDefault="00AE1F29" w:rsidP="00926E8D">
                  <w:pPr>
                    <w:pStyle w:val="Tabellentext"/>
                  </w:pPr>
                  <w:r>
                    <w:t>&gt; C</w:t>
                  </w:r>
                  <w:r>
                    <w:rPr>
                      <w:sz w:val="13"/>
                      <w:szCs w:val="13"/>
                    </w:rPr>
                    <w:t xml:space="preserve">16 </w:t>
                  </w:r>
                  <w:r>
                    <w:t>– C</w:t>
                  </w:r>
                  <w:r>
                    <w:rPr>
                      <w:sz w:val="13"/>
                      <w:szCs w:val="13"/>
                    </w:rPr>
                    <w:t xml:space="preserve">22 </w:t>
                  </w:r>
                  <w:r>
                    <w:t xml:space="preserve">(TSVOC) </w:t>
                  </w:r>
                </w:p>
              </w:tc>
              <w:tc>
                <w:tcPr>
                  <w:tcW w:w="1393" w:type="dxa"/>
                </w:tcPr>
                <w:p w14:paraId="79393FE5" w14:textId="77777777" w:rsidR="00AE1F29" w:rsidRPr="0086405B" w:rsidRDefault="00AE1F29" w:rsidP="00926E8D">
                  <w:pPr>
                    <w:pStyle w:val="Tabellentext"/>
                  </w:pPr>
                  <w:r>
                    <w:t xml:space="preserve">- </w:t>
                  </w:r>
                </w:p>
              </w:tc>
              <w:tc>
                <w:tcPr>
                  <w:tcW w:w="1464" w:type="dxa"/>
                </w:tcPr>
                <w:p w14:paraId="245520D7" w14:textId="77777777" w:rsidR="00AE1F29" w:rsidRPr="00E32126" w:rsidRDefault="00AE1F29" w:rsidP="00926E8D">
                  <w:pPr>
                    <w:pStyle w:val="Tabellentext"/>
                  </w:pPr>
                  <w:r>
                    <w:t xml:space="preserve">≤ 30 </w:t>
                  </w:r>
                  <w:proofErr w:type="spellStart"/>
                  <w:r>
                    <w:t>μg</w:t>
                  </w:r>
                  <w:proofErr w:type="spellEnd"/>
                  <w:r>
                    <w:t xml:space="preserve">/m³ </w:t>
                  </w:r>
                </w:p>
              </w:tc>
            </w:tr>
            <w:tr w:rsidR="00AE1F29" w14:paraId="426D7404" w14:textId="77777777" w:rsidTr="00B65B22">
              <w:trPr>
                <w:cnfStyle w:val="000000100000" w:firstRow="0" w:lastRow="0" w:firstColumn="0" w:lastColumn="0" w:oddVBand="0" w:evenVBand="0" w:oddHBand="1" w:evenHBand="0" w:firstRowFirstColumn="0" w:firstRowLastColumn="0" w:lastRowFirstColumn="0" w:lastRowLastColumn="0"/>
                <w:trHeight w:val="331"/>
              </w:trPr>
              <w:tc>
                <w:tcPr>
                  <w:tcW w:w="6172" w:type="dxa"/>
                </w:tcPr>
                <w:p w14:paraId="67000B73" w14:textId="77777777" w:rsidR="00AE1F29" w:rsidRPr="00E32126" w:rsidRDefault="00AE1F29" w:rsidP="00926E8D">
                  <w:pPr>
                    <w:pStyle w:val="Tabellentext"/>
                  </w:pPr>
                  <w:r>
                    <w:t>Krebserzeugende Stoffe</w:t>
                  </w:r>
                  <w:r>
                    <w:rPr>
                      <w:sz w:val="13"/>
                      <w:szCs w:val="13"/>
                    </w:rPr>
                    <w:t xml:space="preserve"> </w:t>
                  </w:r>
                </w:p>
              </w:tc>
              <w:tc>
                <w:tcPr>
                  <w:tcW w:w="1393" w:type="dxa"/>
                </w:tcPr>
                <w:p w14:paraId="07C43896" w14:textId="77777777" w:rsidR="00AE1F29" w:rsidRDefault="00AE1F29" w:rsidP="00926E8D">
                  <w:pPr>
                    <w:pStyle w:val="Tabellentext"/>
                  </w:pPr>
                  <w:r>
                    <w:t xml:space="preserve">≤ 10 </w:t>
                  </w:r>
                  <w:proofErr w:type="spellStart"/>
                  <w:r>
                    <w:t>μg</w:t>
                  </w:r>
                  <w:proofErr w:type="spellEnd"/>
                  <w:r>
                    <w:t xml:space="preserve">/m³ </w:t>
                  </w:r>
                </w:p>
                <w:p w14:paraId="0DBB84FF" w14:textId="77777777" w:rsidR="00AE1F29" w:rsidRPr="0086405B" w:rsidRDefault="00AE1F29" w:rsidP="00926E8D">
                  <w:pPr>
                    <w:pStyle w:val="Tabellentext"/>
                  </w:pPr>
                  <w:r>
                    <w:t xml:space="preserve">Summe </w:t>
                  </w:r>
                </w:p>
              </w:tc>
              <w:tc>
                <w:tcPr>
                  <w:tcW w:w="1464" w:type="dxa"/>
                </w:tcPr>
                <w:p w14:paraId="6DE9EE72" w14:textId="77777777" w:rsidR="00AE1F29" w:rsidRPr="00E32126" w:rsidRDefault="00AE1F29" w:rsidP="00926E8D">
                  <w:pPr>
                    <w:pStyle w:val="Tabellentext"/>
                  </w:pPr>
                  <w:r>
                    <w:t xml:space="preserve">≤ 1 </w:t>
                  </w:r>
                  <w:proofErr w:type="spellStart"/>
                  <w:r>
                    <w:t>μg</w:t>
                  </w:r>
                  <w:proofErr w:type="spellEnd"/>
                  <w:r>
                    <w:t xml:space="preserve">/m³ </w:t>
                  </w:r>
                  <w:r>
                    <w:br/>
                    <w:t xml:space="preserve">je Einzelwert </w:t>
                  </w:r>
                </w:p>
              </w:tc>
            </w:tr>
            <w:tr w:rsidR="00AE1F29" w14:paraId="59CC9B45" w14:textId="77777777" w:rsidTr="00B65B22">
              <w:trPr>
                <w:trHeight w:val="331"/>
              </w:trPr>
              <w:tc>
                <w:tcPr>
                  <w:tcW w:w="6172" w:type="dxa"/>
                </w:tcPr>
                <w:p w14:paraId="7C0886CE" w14:textId="77777777" w:rsidR="00AE1F29" w:rsidRPr="0086405B" w:rsidRDefault="00AE1F29" w:rsidP="00926E8D">
                  <w:pPr>
                    <w:pStyle w:val="Tabellentext"/>
                  </w:pPr>
                  <w:r>
                    <w:t>Summe VOC ohne NIK</w:t>
                  </w:r>
                  <w:r>
                    <w:rPr>
                      <w:sz w:val="13"/>
                      <w:szCs w:val="13"/>
                    </w:rPr>
                    <w:t xml:space="preserve"> </w:t>
                  </w:r>
                </w:p>
              </w:tc>
              <w:tc>
                <w:tcPr>
                  <w:tcW w:w="1393" w:type="dxa"/>
                </w:tcPr>
                <w:p w14:paraId="6E28865E" w14:textId="77777777" w:rsidR="00AE1F29" w:rsidRPr="0086405B" w:rsidRDefault="00AE1F29" w:rsidP="00926E8D">
                  <w:pPr>
                    <w:pStyle w:val="Tabellentext"/>
                  </w:pPr>
                  <w:r>
                    <w:t xml:space="preserve">- </w:t>
                  </w:r>
                </w:p>
              </w:tc>
              <w:tc>
                <w:tcPr>
                  <w:tcW w:w="1464" w:type="dxa"/>
                </w:tcPr>
                <w:p w14:paraId="23B7B5F7" w14:textId="77777777" w:rsidR="00AE1F29" w:rsidRPr="0086405B" w:rsidRDefault="00AE1F29" w:rsidP="00926E8D">
                  <w:pPr>
                    <w:pStyle w:val="Tabellentext"/>
                  </w:pPr>
                  <w:r>
                    <w:t xml:space="preserve">≤ 50 </w:t>
                  </w:r>
                  <w:proofErr w:type="spellStart"/>
                  <w:r>
                    <w:t>μg</w:t>
                  </w:r>
                  <w:proofErr w:type="spellEnd"/>
                  <w:r>
                    <w:t xml:space="preserve">/m³ </w:t>
                  </w:r>
                </w:p>
              </w:tc>
            </w:tr>
            <w:tr w:rsidR="00AE1F29" w14:paraId="6BC97DA8" w14:textId="77777777" w:rsidTr="00B65B22">
              <w:trPr>
                <w:cnfStyle w:val="000000100000" w:firstRow="0" w:lastRow="0" w:firstColumn="0" w:lastColumn="0" w:oddVBand="0" w:evenVBand="0" w:oddHBand="1" w:evenHBand="0" w:firstRowFirstColumn="0" w:firstRowLastColumn="0" w:lastRowFirstColumn="0" w:lastRowLastColumn="0"/>
                <w:trHeight w:val="331"/>
              </w:trPr>
              <w:tc>
                <w:tcPr>
                  <w:tcW w:w="6172" w:type="dxa"/>
                </w:tcPr>
                <w:p w14:paraId="196D9E67" w14:textId="77777777" w:rsidR="00AE1F29" w:rsidRPr="0086405B" w:rsidRDefault="00AE1F29" w:rsidP="00926E8D">
                  <w:pPr>
                    <w:pStyle w:val="Tabellentext"/>
                  </w:pPr>
                  <w:r>
                    <w:t xml:space="preserve">R-Wert </w:t>
                  </w:r>
                </w:p>
              </w:tc>
              <w:tc>
                <w:tcPr>
                  <w:tcW w:w="1393" w:type="dxa"/>
                </w:tcPr>
                <w:p w14:paraId="1D62A452" w14:textId="77777777" w:rsidR="00AE1F29" w:rsidRPr="0086405B" w:rsidRDefault="00AE1F29" w:rsidP="00926E8D">
                  <w:pPr>
                    <w:pStyle w:val="Tabellentext"/>
                  </w:pPr>
                  <w:r>
                    <w:t xml:space="preserve">- </w:t>
                  </w:r>
                </w:p>
              </w:tc>
              <w:tc>
                <w:tcPr>
                  <w:tcW w:w="1464" w:type="dxa"/>
                </w:tcPr>
                <w:p w14:paraId="6C469B87" w14:textId="77777777" w:rsidR="00AE1F29" w:rsidRPr="0086405B" w:rsidRDefault="00AE1F29" w:rsidP="00926E8D">
                  <w:pPr>
                    <w:pStyle w:val="Tabellentext"/>
                  </w:pPr>
                  <w:r>
                    <w:t xml:space="preserve">≤ 1 </w:t>
                  </w:r>
                </w:p>
              </w:tc>
            </w:tr>
            <w:tr w:rsidR="00AE1F29" w14:paraId="1DE2E93C" w14:textId="77777777" w:rsidTr="00B65B22">
              <w:trPr>
                <w:trHeight w:val="331"/>
              </w:trPr>
              <w:tc>
                <w:tcPr>
                  <w:tcW w:w="6172" w:type="dxa"/>
                </w:tcPr>
                <w:p w14:paraId="2BE67A5D" w14:textId="77777777" w:rsidR="00AE1F29" w:rsidRPr="0086405B" w:rsidRDefault="00AE1F29" w:rsidP="00926E8D">
                  <w:pPr>
                    <w:pStyle w:val="Tabellentext"/>
                  </w:pPr>
                  <w:r>
                    <w:t xml:space="preserve">Formaldehyd </w:t>
                  </w:r>
                </w:p>
              </w:tc>
              <w:tc>
                <w:tcPr>
                  <w:tcW w:w="1393" w:type="dxa"/>
                </w:tcPr>
                <w:p w14:paraId="43F0FDA7" w14:textId="77777777" w:rsidR="00AE1F29" w:rsidRPr="0086405B" w:rsidRDefault="00AE1F29" w:rsidP="00926E8D">
                  <w:pPr>
                    <w:pStyle w:val="Tabellentext"/>
                  </w:pPr>
                  <w:r>
                    <w:t xml:space="preserve">- </w:t>
                  </w:r>
                </w:p>
              </w:tc>
              <w:tc>
                <w:tcPr>
                  <w:tcW w:w="1464" w:type="dxa"/>
                </w:tcPr>
                <w:p w14:paraId="0F3FCE88" w14:textId="77777777" w:rsidR="00AE1F29" w:rsidRPr="0086405B" w:rsidRDefault="00AE1F29" w:rsidP="00926E8D">
                  <w:pPr>
                    <w:pStyle w:val="Tabellentext"/>
                  </w:pPr>
                  <w:r>
                    <w:t xml:space="preserve">≤ 0,02 ppm </w:t>
                  </w:r>
                </w:p>
              </w:tc>
            </w:tr>
            <w:tr w:rsidR="00AE1F29" w14:paraId="3E847D17" w14:textId="77777777" w:rsidTr="00B65B22">
              <w:trPr>
                <w:cnfStyle w:val="000000100000" w:firstRow="0" w:lastRow="0" w:firstColumn="0" w:lastColumn="0" w:oddVBand="0" w:evenVBand="0" w:oddHBand="1" w:evenHBand="0" w:firstRowFirstColumn="0" w:firstRowLastColumn="0" w:lastRowFirstColumn="0" w:lastRowLastColumn="0"/>
                <w:trHeight w:val="331"/>
              </w:trPr>
              <w:tc>
                <w:tcPr>
                  <w:tcW w:w="6172" w:type="dxa"/>
                </w:tcPr>
                <w:p w14:paraId="251A749F" w14:textId="77777777" w:rsidR="00AE1F29" w:rsidRPr="0086405B" w:rsidRDefault="00AE1F29" w:rsidP="00926E8D">
                  <w:pPr>
                    <w:pStyle w:val="Tabellentext"/>
                  </w:pPr>
                  <w:r>
                    <w:t xml:space="preserve">Andere Aldehyde </w:t>
                  </w:r>
                </w:p>
              </w:tc>
              <w:tc>
                <w:tcPr>
                  <w:tcW w:w="1393" w:type="dxa"/>
                </w:tcPr>
                <w:p w14:paraId="02F8B8BB" w14:textId="77777777" w:rsidR="00AE1F29" w:rsidRPr="0086405B" w:rsidRDefault="00AE1F29" w:rsidP="00926E8D">
                  <w:pPr>
                    <w:pStyle w:val="Tabellentext"/>
                  </w:pPr>
                  <w:r>
                    <w:t xml:space="preserve">- </w:t>
                  </w:r>
                </w:p>
              </w:tc>
              <w:tc>
                <w:tcPr>
                  <w:tcW w:w="1464" w:type="dxa"/>
                </w:tcPr>
                <w:p w14:paraId="1AD37D8E" w14:textId="77777777" w:rsidR="00AE1F29" w:rsidRPr="0086405B" w:rsidRDefault="00AE1F29" w:rsidP="00926E8D">
                  <w:pPr>
                    <w:pStyle w:val="Tabellentext"/>
                  </w:pPr>
                  <w:r>
                    <w:t xml:space="preserve">≤ 0,02 ppm </w:t>
                  </w:r>
                </w:p>
              </w:tc>
            </w:tr>
            <w:tr w:rsidR="00AE1F29" w14:paraId="130F5B00" w14:textId="77777777" w:rsidTr="00B65B22">
              <w:trPr>
                <w:trHeight w:val="331"/>
              </w:trPr>
              <w:tc>
                <w:tcPr>
                  <w:tcW w:w="6172" w:type="dxa"/>
                </w:tcPr>
                <w:p w14:paraId="7BBFB74A" w14:textId="77777777" w:rsidR="00AE1F29" w:rsidRPr="0086405B" w:rsidRDefault="00AE1F29" w:rsidP="00926E8D">
                  <w:pPr>
                    <w:pStyle w:val="Tabellentext"/>
                  </w:pPr>
                  <w:r>
                    <w:t xml:space="preserve">4-Phenylcyclohexen </w:t>
                  </w:r>
                </w:p>
              </w:tc>
              <w:tc>
                <w:tcPr>
                  <w:tcW w:w="1393" w:type="dxa"/>
                </w:tcPr>
                <w:p w14:paraId="04E78D38" w14:textId="77777777" w:rsidR="00AE1F29" w:rsidRPr="0086405B" w:rsidRDefault="00AE1F29" w:rsidP="00926E8D">
                  <w:pPr>
                    <w:pStyle w:val="Tabellentext"/>
                  </w:pPr>
                  <w:r>
                    <w:t xml:space="preserve">- </w:t>
                  </w:r>
                </w:p>
              </w:tc>
              <w:tc>
                <w:tcPr>
                  <w:tcW w:w="1464" w:type="dxa"/>
                </w:tcPr>
                <w:p w14:paraId="42215038" w14:textId="77777777" w:rsidR="00AE1F29" w:rsidRPr="0086405B" w:rsidRDefault="00AE1F29" w:rsidP="00926E8D">
                  <w:pPr>
                    <w:pStyle w:val="Tabellentext"/>
                  </w:pPr>
                  <w:r>
                    <w:t xml:space="preserve">≤ 5 </w:t>
                  </w:r>
                  <w:proofErr w:type="spellStart"/>
                  <w:r>
                    <w:t>μg</w:t>
                  </w:r>
                  <w:proofErr w:type="spellEnd"/>
                  <w:r>
                    <w:t xml:space="preserve">/m³ </w:t>
                  </w:r>
                </w:p>
              </w:tc>
            </w:tr>
          </w:tbl>
          <w:p w14:paraId="0EC1082F" w14:textId="77777777" w:rsidR="00AE1F29" w:rsidRDefault="00AE1F29" w:rsidP="0087677B">
            <w:pPr>
              <w:pStyle w:val="Tabellen-undAbbildungsunterschrift"/>
            </w:pPr>
            <w:r>
              <w:t>Quelle: Blauer Engel emissionsarme textile Bodenbeläge (DE-UZ 128, Ausgabe Februar 2016)</w:t>
            </w:r>
          </w:p>
          <w:p w14:paraId="3CEF8B86" w14:textId="7E8ED7F4" w:rsidR="00AE1F29" w:rsidRDefault="00AE1F29" w:rsidP="00100A81">
            <w:pPr>
              <w:pStyle w:val="Tabellentext"/>
            </w:pPr>
            <w:r>
              <w:t>Die Prüfung kann ab dem 7. Tag nach Beladung abgebrochen werden, wenn die geforderten Endwerte des 28. Tages vorzeitig erreicht werden und im Vergleich zur Messung am 3. Tag kein Konzentrationsanstieg einer der nachgewiesenen Substanzen feststellbar ist.</w:t>
            </w:r>
          </w:p>
        </w:tc>
        <w:tc>
          <w:tcPr>
            <w:tcW w:w="935" w:type="pct"/>
            <w:shd w:val="clear" w:color="auto" w:fill="auto"/>
          </w:tcPr>
          <w:p w14:paraId="4CC85FBB" w14:textId="3C2DBB45" w:rsidR="00100A81" w:rsidRPr="00994FEC" w:rsidRDefault="00100A81" w:rsidP="00100A81">
            <w:pPr>
              <w:pStyle w:val="Tabellentext"/>
            </w:pPr>
            <w:r w:rsidRPr="00994FEC">
              <w:t>Ausschlusskriterium</w:t>
            </w:r>
          </w:p>
          <w:p w14:paraId="3E0D70C9" w14:textId="769D5006" w:rsidR="004A3FAE" w:rsidRPr="00994FEC" w:rsidRDefault="004A3FAE" w:rsidP="00100A81">
            <w:pPr>
              <w:pStyle w:val="Tabellentext"/>
            </w:pPr>
            <w:r>
              <w:t xml:space="preserve">Nachweis durch </w:t>
            </w:r>
            <w:r w:rsidRPr="007257D0">
              <w:t>Vorlage</w:t>
            </w:r>
            <w:r>
              <w:t xml:space="preserve"> eines</w:t>
            </w:r>
            <w:r w:rsidRPr="00F00325">
              <w:t xml:space="preserve"> Prüfgutachten</w:t>
            </w:r>
            <w:r>
              <w:t>s</w:t>
            </w:r>
            <w:r w:rsidRPr="00F00325">
              <w:t xml:space="preserve"> gemäß DIBt-Prüfverfahren (Teil II der Grundsätze zur gesundheitlichen Bewertung von Bauprodukten in Innenräumen)</w:t>
            </w:r>
            <w:r>
              <w:rPr>
                <w:rStyle w:val="Funotenzeichen"/>
              </w:rPr>
              <w:footnoteReference w:id="3"/>
            </w:r>
            <w:r w:rsidRPr="00F00325">
              <w:t>, in dem die Einhaltung dieser Anforderung bestätigt wird. Das Prüfgutachten ist von einer von der BAM für diese Prüfung anerkannten Prüfstelle zu erstellen</w:t>
            </w:r>
            <w:r>
              <w:rPr>
                <w:rStyle w:val="Funotenzeichen"/>
              </w:rPr>
              <w:footnoteReference w:id="4"/>
            </w:r>
            <w:r w:rsidRPr="00F00325">
              <w:t>.</w:t>
            </w:r>
          </w:p>
        </w:tc>
        <w:tc>
          <w:tcPr>
            <w:tcW w:w="980" w:type="pct"/>
            <w:shd w:val="clear" w:color="auto" w:fill="auto"/>
            <w:vAlign w:val="center"/>
          </w:tcPr>
          <w:p w14:paraId="24AC9F6B" w14:textId="77777777" w:rsidR="00100A81" w:rsidRPr="005B05B8" w:rsidRDefault="00100A81"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2BD4DCAC"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100A81" w:rsidRPr="004C4B67" w14:paraId="1C68EA78" w14:textId="77777777" w:rsidTr="00B65B22">
        <w:trPr>
          <w:trHeight w:val="284"/>
          <w:tblHeader/>
        </w:trPr>
        <w:tc>
          <w:tcPr>
            <w:tcW w:w="3085" w:type="pct"/>
            <w:shd w:val="clear" w:color="auto" w:fill="D9D9D9"/>
            <w:vAlign w:val="center"/>
          </w:tcPr>
          <w:p w14:paraId="1B8B6F63" w14:textId="5CC27A26" w:rsidR="00100A81" w:rsidRDefault="00AE1F29" w:rsidP="00100A81">
            <w:pPr>
              <w:pStyle w:val="Tabellentext"/>
            </w:pPr>
            <w:r>
              <w:lastRenderedPageBreak/>
              <w:t xml:space="preserve">2.2 </w:t>
            </w:r>
            <w:r w:rsidRPr="00AE1F29">
              <w:t>Geruch</w:t>
            </w:r>
          </w:p>
        </w:tc>
        <w:tc>
          <w:tcPr>
            <w:tcW w:w="935" w:type="pct"/>
            <w:shd w:val="clear" w:color="auto" w:fill="D9D9D9"/>
            <w:vAlign w:val="center"/>
          </w:tcPr>
          <w:p w14:paraId="4F3CEE59" w14:textId="77777777" w:rsidR="00100A81" w:rsidRPr="00994FEC" w:rsidRDefault="00100A81" w:rsidP="00100A81">
            <w:pPr>
              <w:pStyle w:val="Tabellentext"/>
            </w:pPr>
          </w:p>
        </w:tc>
        <w:tc>
          <w:tcPr>
            <w:tcW w:w="980" w:type="pct"/>
            <w:shd w:val="clear" w:color="auto" w:fill="D9D9D9"/>
            <w:vAlign w:val="center"/>
          </w:tcPr>
          <w:p w14:paraId="6F90ADD0" w14:textId="77777777" w:rsidR="00100A81" w:rsidRPr="00994FEC" w:rsidRDefault="00100A81" w:rsidP="00100A81">
            <w:pPr>
              <w:pStyle w:val="Tabellentext"/>
            </w:pPr>
          </w:p>
        </w:tc>
      </w:tr>
      <w:tr w:rsidR="00100A81" w:rsidRPr="004C4B67" w14:paraId="63A46614" w14:textId="77777777" w:rsidTr="00B65B22">
        <w:trPr>
          <w:trHeight w:val="284"/>
          <w:tblHeader/>
        </w:trPr>
        <w:tc>
          <w:tcPr>
            <w:tcW w:w="3085" w:type="pct"/>
            <w:shd w:val="clear" w:color="auto" w:fill="auto"/>
          </w:tcPr>
          <w:p w14:paraId="1840EB75" w14:textId="77777777" w:rsidR="00100A81" w:rsidRDefault="00AE1F29" w:rsidP="00A47233">
            <w:pPr>
              <w:pStyle w:val="Tabellentext"/>
            </w:pPr>
            <w:r w:rsidRPr="00AE1F29">
              <w:t>Die Prüfung der Geruchseigenschaften ist im Zusammenhang mi</w:t>
            </w:r>
            <w:r>
              <w:t>t der Emissionsprüfung unter Ab</w:t>
            </w:r>
            <w:r w:rsidRPr="00AE1F29">
              <w:t xml:space="preserve">schnitt </w:t>
            </w:r>
            <w:r w:rsidR="00A47233">
              <w:t>2.1</w:t>
            </w:r>
            <w:r w:rsidRPr="00AE1F29">
              <w:t xml:space="preserve"> (Innenraumluftqualität) gemäß DIN ISO 16000-28 oder GUT-Geruchsprüfung durchzuführen, wobei die gleichen Kriterien für einen vorzeitigen</w:t>
            </w:r>
            <w:r>
              <w:t xml:space="preserve"> Prüfungsabbruch gelten. Die ge</w:t>
            </w:r>
            <w:r w:rsidRPr="00AE1F29">
              <w:t>prüften Bodenbeläge dürfen eine Geruchsintensität von nicht meh</w:t>
            </w:r>
            <w:r>
              <w:t xml:space="preserve">r als 7 </w:t>
            </w:r>
            <w:proofErr w:type="spellStart"/>
            <w:r>
              <w:t>pi</w:t>
            </w:r>
            <w:proofErr w:type="spellEnd"/>
            <w:r>
              <w:t xml:space="preserve"> nach 28 Tagen aufwei</w:t>
            </w:r>
            <w:r w:rsidRPr="00AE1F29">
              <w:t xml:space="preserve">sen. Bei einem Prüfungsergebnis von 8 </w:t>
            </w:r>
            <w:proofErr w:type="spellStart"/>
            <w:r w:rsidRPr="00AE1F29">
              <w:t>pi</w:t>
            </w:r>
            <w:proofErr w:type="spellEnd"/>
            <w:r w:rsidRPr="00AE1F29">
              <w:t xml:space="preserve"> kann am Folgetag eine weitere Messung durchgeführt werden. Wird dabei erneut ein Wert oberhalb von 7 </w:t>
            </w:r>
            <w:proofErr w:type="spellStart"/>
            <w:r w:rsidRPr="00AE1F29">
              <w:t>pi</w:t>
            </w:r>
            <w:proofErr w:type="spellEnd"/>
            <w:r w:rsidRPr="00AE1F29">
              <w:t xml:space="preserve"> gemessen, ist das Produkt durchgefallen. Wird dabei ein Wert von maximal 7 </w:t>
            </w:r>
            <w:proofErr w:type="spellStart"/>
            <w:r w:rsidRPr="00AE1F29">
              <w:t>pi</w:t>
            </w:r>
            <w:proofErr w:type="spellEnd"/>
            <w:r w:rsidRPr="00AE1F29">
              <w:t xml:space="preserve"> erreicht, besteht das Produkt die Geruchsprüfung.</w:t>
            </w:r>
          </w:p>
          <w:p w14:paraId="7FF7B244" w14:textId="0D95A852" w:rsidR="0087677B" w:rsidRPr="00101C74" w:rsidRDefault="0087677B" w:rsidP="00101C74">
            <w:pPr>
              <w:pStyle w:val="Tabellentextfett"/>
            </w:pPr>
            <w:r w:rsidRPr="00101C74">
              <w:t>Für Produkte, die ein GUT-Signet tragen, ist eine gesonderte Prüfung nicht erforderlich.</w:t>
            </w:r>
          </w:p>
        </w:tc>
        <w:tc>
          <w:tcPr>
            <w:tcW w:w="935" w:type="pct"/>
            <w:shd w:val="clear" w:color="auto" w:fill="auto"/>
          </w:tcPr>
          <w:p w14:paraId="5C7ECF24" w14:textId="17844C7B" w:rsidR="00100A81" w:rsidRPr="00994FEC" w:rsidRDefault="0087677B" w:rsidP="00100A81">
            <w:pPr>
              <w:pStyle w:val="Tabellentext"/>
            </w:pPr>
            <w:r>
              <w:t>Ausschluss</w:t>
            </w:r>
            <w:r w:rsidR="00100A81" w:rsidRPr="00994FEC">
              <w:t>kriterium</w:t>
            </w:r>
          </w:p>
          <w:p w14:paraId="07DD7C69" w14:textId="416709D6" w:rsidR="00A47233" w:rsidRPr="00994FEC" w:rsidRDefault="00100A81" w:rsidP="00100A81">
            <w:pPr>
              <w:pStyle w:val="Tabellentext"/>
            </w:pPr>
            <w:r w:rsidRPr="00994FEC">
              <w:t xml:space="preserve">Nachweis durch </w:t>
            </w:r>
            <w:r w:rsidR="00AE1F29" w:rsidRPr="00AE1F29">
              <w:t>Vorlage eines Prüfgutachtens gemäß DIN ISO 16000-28 respektive gemäß GUT-Geruchsprüfung (in Anlehnung an die Schweizer Norm SNV 19565122). Alternativ dazu kann der Bieter auch ein Zertifikat oder einen Vertrag vorlegen aus dem hervorgeht, dass die Produkte die Anforderungen des GUT-Signet erfüllen.</w:t>
            </w:r>
          </w:p>
        </w:tc>
        <w:tc>
          <w:tcPr>
            <w:tcW w:w="980" w:type="pct"/>
            <w:shd w:val="clear" w:color="auto" w:fill="auto"/>
            <w:vAlign w:val="center"/>
          </w:tcPr>
          <w:p w14:paraId="56FA83F0" w14:textId="77777777" w:rsidR="00100A81" w:rsidRPr="005B05B8" w:rsidRDefault="00100A81"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00A81" w:rsidRPr="004C4B67" w14:paraId="1F722DF9" w14:textId="77777777" w:rsidTr="00B65B22">
        <w:trPr>
          <w:trHeight w:val="284"/>
          <w:tblHeader/>
        </w:trPr>
        <w:tc>
          <w:tcPr>
            <w:tcW w:w="3085" w:type="pct"/>
            <w:shd w:val="clear" w:color="auto" w:fill="D9D9D9"/>
            <w:vAlign w:val="center"/>
          </w:tcPr>
          <w:p w14:paraId="34ECE994" w14:textId="215C2EB3" w:rsidR="00100A81" w:rsidRDefault="00A47233" w:rsidP="00A47233">
            <w:pPr>
              <w:pStyle w:val="Tabellentext"/>
            </w:pPr>
            <w:r>
              <w:t xml:space="preserve">2.3 </w:t>
            </w:r>
            <w:r w:rsidRPr="00A47233">
              <w:t>Gebrauchstauglichkeit</w:t>
            </w:r>
          </w:p>
        </w:tc>
        <w:tc>
          <w:tcPr>
            <w:tcW w:w="935" w:type="pct"/>
            <w:shd w:val="clear" w:color="auto" w:fill="D9D9D9"/>
            <w:vAlign w:val="center"/>
          </w:tcPr>
          <w:p w14:paraId="7FC9A436" w14:textId="77777777" w:rsidR="00100A81" w:rsidRPr="00994FEC" w:rsidRDefault="00100A81" w:rsidP="00100A81">
            <w:pPr>
              <w:pStyle w:val="Tabellentext"/>
            </w:pPr>
          </w:p>
        </w:tc>
        <w:tc>
          <w:tcPr>
            <w:tcW w:w="980" w:type="pct"/>
            <w:shd w:val="clear" w:color="auto" w:fill="D9D9D9"/>
            <w:vAlign w:val="center"/>
          </w:tcPr>
          <w:p w14:paraId="75AD9676" w14:textId="77777777" w:rsidR="00100A81" w:rsidRPr="00994FEC" w:rsidRDefault="00100A81" w:rsidP="00100A81">
            <w:pPr>
              <w:pStyle w:val="Tabellentext"/>
            </w:pPr>
          </w:p>
        </w:tc>
      </w:tr>
      <w:tr w:rsidR="00100A81" w:rsidRPr="004C4B67" w14:paraId="4F609491" w14:textId="77777777" w:rsidTr="00B65B22">
        <w:trPr>
          <w:trHeight w:val="284"/>
          <w:tblHeader/>
        </w:trPr>
        <w:tc>
          <w:tcPr>
            <w:tcW w:w="3085" w:type="pct"/>
            <w:shd w:val="clear" w:color="auto" w:fill="auto"/>
          </w:tcPr>
          <w:p w14:paraId="7A5A5BBB" w14:textId="6B10DDAE" w:rsidR="00100A81" w:rsidRDefault="00A47233" w:rsidP="00A47233">
            <w:pPr>
              <w:pStyle w:val="Tabellentext"/>
            </w:pPr>
            <w:r w:rsidRPr="00A47233">
              <w:t>Die textilen Bodenbeläge müssen den üblichen Qualitätsanforde</w:t>
            </w:r>
            <w:r>
              <w:t>rungen an die Gebrauchstauglich</w:t>
            </w:r>
            <w:r w:rsidRPr="00A47233">
              <w:t>keit entsprechen. Hierbei sind die Anforderungen der entsprechenden und zum Zeitpunkt der Angebotsabgabe gültigen DIN EN Normen zu erfüllen. Für die meisten betroffenen Bodenbeläge gilt die Norm DIN EN 1307. Für maschinengefertigte abgepasste Polteppiche und Läufer gilt die Norm DIN EN 14215. Für textile Bodenbeläge ohne Pol gilt die Norm DIN EN 15114/A2.</w:t>
            </w:r>
          </w:p>
        </w:tc>
        <w:tc>
          <w:tcPr>
            <w:tcW w:w="935" w:type="pct"/>
            <w:shd w:val="clear" w:color="auto" w:fill="auto"/>
          </w:tcPr>
          <w:p w14:paraId="777E1090" w14:textId="0C556705" w:rsidR="00100A81" w:rsidRPr="00994FEC" w:rsidRDefault="0087677B" w:rsidP="00100A81">
            <w:pPr>
              <w:pStyle w:val="Tabellentext"/>
            </w:pPr>
            <w:r>
              <w:t>Ausschluss</w:t>
            </w:r>
            <w:r w:rsidR="00100A81" w:rsidRPr="00994FEC">
              <w:t>kriterium</w:t>
            </w:r>
          </w:p>
          <w:p w14:paraId="3A4E596D" w14:textId="6B0FEFC2" w:rsidR="00100A81" w:rsidRPr="00994FEC" w:rsidRDefault="00100A81" w:rsidP="00100A81">
            <w:pPr>
              <w:pStyle w:val="Tabellentext"/>
            </w:pPr>
            <w:r w:rsidRPr="00994FEC">
              <w:t xml:space="preserve">Nachweis durch </w:t>
            </w:r>
            <w:r w:rsidR="00A47233" w:rsidRPr="00A47233">
              <w:t>Vorlage einer Herstellererklärung</w:t>
            </w:r>
          </w:p>
        </w:tc>
        <w:tc>
          <w:tcPr>
            <w:tcW w:w="980" w:type="pct"/>
            <w:shd w:val="clear" w:color="auto" w:fill="auto"/>
            <w:vAlign w:val="center"/>
          </w:tcPr>
          <w:p w14:paraId="6AC980D6" w14:textId="77777777" w:rsidR="00100A81" w:rsidRPr="005B05B8" w:rsidRDefault="00100A81"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52103D8" w14:textId="77777777" w:rsidR="00B65B22" w:rsidRDefault="00B65B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1800"/>
        <w:gridCol w:w="1887"/>
      </w:tblGrid>
      <w:tr w:rsidR="00100A81" w:rsidRPr="004C4B67" w14:paraId="1EB9E597" w14:textId="77777777" w:rsidTr="00B65B22">
        <w:trPr>
          <w:trHeight w:val="284"/>
          <w:tblHeader/>
        </w:trPr>
        <w:tc>
          <w:tcPr>
            <w:tcW w:w="3085" w:type="pct"/>
            <w:shd w:val="clear" w:color="auto" w:fill="D9D9D9"/>
            <w:vAlign w:val="center"/>
          </w:tcPr>
          <w:p w14:paraId="47305E36" w14:textId="2022764C" w:rsidR="00100A81" w:rsidRDefault="00A47233" w:rsidP="00100A81">
            <w:pPr>
              <w:pStyle w:val="Tabellentext"/>
            </w:pPr>
            <w:r>
              <w:lastRenderedPageBreak/>
              <w:t xml:space="preserve">3 </w:t>
            </w:r>
            <w:r w:rsidRPr="00A47233">
              <w:t>Deklaration und Verbraucherinformation</w:t>
            </w:r>
          </w:p>
        </w:tc>
        <w:tc>
          <w:tcPr>
            <w:tcW w:w="935" w:type="pct"/>
            <w:shd w:val="clear" w:color="auto" w:fill="D9D9D9"/>
            <w:vAlign w:val="center"/>
          </w:tcPr>
          <w:p w14:paraId="259B07CC" w14:textId="77777777" w:rsidR="00100A81" w:rsidRPr="00994FEC" w:rsidRDefault="00100A81" w:rsidP="00100A81">
            <w:pPr>
              <w:pStyle w:val="Tabellentext"/>
            </w:pPr>
          </w:p>
        </w:tc>
        <w:tc>
          <w:tcPr>
            <w:tcW w:w="980" w:type="pct"/>
            <w:shd w:val="clear" w:color="auto" w:fill="D9D9D9"/>
            <w:vAlign w:val="center"/>
          </w:tcPr>
          <w:p w14:paraId="4786F034" w14:textId="77777777" w:rsidR="00100A81" w:rsidRPr="00994FEC" w:rsidRDefault="00100A81" w:rsidP="00100A81">
            <w:pPr>
              <w:pStyle w:val="Tabellentext"/>
            </w:pPr>
          </w:p>
        </w:tc>
      </w:tr>
      <w:tr w:rsidR="00100A81" w:rsidRPr="004C4B67" w14:paraId="7B9CE7F1" w14:textId="77777777" w:rsidTr="00B65B22">
        <w:trPr>
          <w:trHeight w:val="284"/>
          <w:tblHeader/>
        </w:trPr>
        <w:tc>
          <w:tcPr>
            <w:tcW w:w="3085" w:type="pct"/>
            <w:shd w:val="clear" w:color="auto" w:fill="auto"/>
          </w:tcPr>
          <w:p w14:paraId="738F7078" w14:textId="77777777" w:rsidR="00A47233" w:rsidRDefault="00A47233" w:rsidP="00A47233">
            <w:pPr>
              <w:pStyle w:val="Tabellentext"/>
            </w:pPr>
            <w:r>
              <w:t>Die Deklaration der textilen Bodenbeläge und/oder deren Verpackungen müssen gemäß ISO 10874 erfolgen. Die Produkte sind vom Hersteller eindeutig und unauslöschlich, entweder auf der Verpackung oder einem Aufkleber, mit den nachfolgenden Informationen zu deklarieren.</w:t>
            </w:r>
          </w:p>
          <w:p w14:paraId="60DAAAAC" w14:textId="77777777" w:rsidR="00A47233" w:rsidRDefault="00A47233" w:rsidP="00A47233">
            <w:pPr>
              <w:pStyle w:val="Tabellentext"/>
            </w:pPr>
            <w:r>
              <w:t>Alternativ stellt der Hersteller die Informationen dem Handel zur Verfügung, die dieser dem Kunden auf Nachfrage weitergeben kann.</w:t>
            </w:r>
          </w:p>
          <w:p w14:paraId="3FD264B9" w14:textId="164CB893" w:rsidR="00A47233" w:rsidRDefault="00A47233" w:rsidP="00D944E0">
            <w:pPr>
              <w:pStyle w:val="Aufzhlung"/>
            </w:pPr>
            <w:r>
              <w:t>Identifizierung des Herstellers oder der Lieferfirma,</w:t>
            </w:r>
          </w:p>
          <w:p w14:paraId="056ED7B1" w14:textId="47FD5723" w:rsidR="00A47233" w:rsidRDefault="00A47233" w:rsidP="00D944E0">
            <w:pPr>
              <w:pStyle w:val="Aufzhlung"/>
            </w:pPr>
            <w:r>
              <w:t>Produktname und Material,</w:t>
            </w:r>
          </w:p>
          <w:p w14:paraId="0855438C" w14:textId="0AB6216E" w:rsidR="00A47233" w:rsidRDefault="00A47233" w:rsidP="00D944E0">
            <w:pPr>
              <w:pStyle w:val="Aufzhlung"/>
            </w:pPr>
            <w:r>
              <w:t>Angaben zum Produkt (Zusammensetzung),</w:t>
            </w:r>
          </w:p>
          <w:p w14:paraId="4A0D05B6" w14:textId="000DF668" w:rsidR="00A47233" w:rsidRDefault="00A47233" w:rsidP="00D944E0">
            <w:pPr>
              <w:pStyle w:val="Aufzhlung"/>
            </w:pPr>
            <w:r>
              <w:t>Farbe/Muster sowie Chargen- und Rollennummer (soweit bekannt),</w:t>
            </w:r>
          </w:p>
          <w:p w14:paraId="70A0E544" w14:textId="24AF1D2A" w:rsidR="00A47233" w:rsidRDefault="00A47233" w:rsidP="00D944E0">
            <w:pPr>
              <w:pStyle w:val="Aufzhlung"/>
            </w:pPr>
            <w:r>
              <w:t>Eignungen (z. B. Beanspruchungsklasse, Komfortklasse),</w:t>
            </w:r>
          </w:p>
          <w:p w14:paraId="67884CD9" w14:textId="2D0F34AE" w:rsidR="00A47233" w:rsidRDefault="00A47233" w:rsidP="00D944E0">
            <w:pPr>
              <w:pStyle w:val="Aufzhlung"/>
            </w:pPr>
            <w:r>
              <w:t>Länge, Breite und Dicke bzw. bedeckte Fläche bei Rollen bzw. Abmessungen einer Fliese und die in der Packung enthaltende Fläche in Quadratmetern bei Fliesen.</w:t>
            </w:r>
          </w:p>
          <w:p w14:paraId="72F91771" w14:textId="6CC21115" w:rsidR="00A47233" w:rsidRDefault="00A47233" w:rsidP="00A47233">
            <w:pPr>
              <w:pStyle w:val="Tabellentext"/>
            </w:pPr>
            <w:r>
              <w:t>Die folgenden Hinweise und Empfehlungen sind dem Produkt al</w:t>
            </w:r>
            <w:r w:rsidR="002E17CE">
              <w:t>s Kurzfassung beizufügen. Alter</w:t>
            </w:r>
            <w:r>
              <w:t>nativ können bei Meterware die Informationen auch auf Nachfrage de</w:t>
            </w:r>
            <w:r w:rsidR="002E17CE">
              <w:t>s Kunden bereitgestellt wer</w:t>
            </w:r>
            <w:r>
              <w:t>den. Dabei ist anzugeben, wie der Verbraucher eine ausführliche Fassung erhalten kann (z. B. auf Anfrage beim Hersteller, Verweis auf die Webseite des Herstellers).</w:t>
            </w:r>
          </w:p>
          <w:p w14:paraId="5905387E" w14:textId="0B49B88B" w:rsidR="00A47233" w:rsidRDefault="00A47233" w:rsidP="00D944E0">
            <w:pPr>
              <w:pStyle w:val="Aufzhlung"/>
            </w:pPr>
            <w:r>
              <w:t>Installationshinweise mit Empfehlungen zur Verwendung von emiss</w:t>
            </w:r>
            <w:r w:rsidR="00623048">
              <w:t>ionsarmen Bodenbelags</w:t>
            </w:r>
            <w:r>
              <w:t>klebstoffen, Spachtel- und Ausgleichmassen sowie Grundierungen,</w:t>
            </w:r>
          </w:p>
          <w:p w14:paraId="38553016" w14:textId="18BCEB11" w:rsidR="00A47233" w:rsidRDefault="00A47233" w:rsidP="00D944E0">
            <w:pPr>
              <w:pStyle w:val="Aufzhlung"/>
            </w:pPr>
            <w:r>
              <w:t>Reinigungs- und Pflegeanleitung,</w:t>
            </w:r>
          </w:p>
          <w:p w14:paraId="5CA99E81" w14:textId="7010A4FD" w:rsidR="00100A81" w:rsidRDefault="00A47233" w:rsidP="00D944E0">
            <w:pPr>
              <w:pStyle w:val="Aufzhlung"/>
            </w:pPr>
            <w:r>
              <w:t>Hinweise zur Entsorgung (z. B. Rückgabe- und Verwertungsmöglichkeiten).</w:t>
            </w:r>
          </w:p>
        </w:tc>
        <w:tc>
          <w:tcPr>
            <w:tcW w:w="935" w:type="pct"/>
            <w:shd w:val="clear" w:color="auto" w:fill="auto"/>
          </w:tcPr>
          <w:p w14:paraId="7232B418" w14:textId="471E1E98" w:rsidR="00100A81" w:rsidRPr="00994FEC" w:rsidRDefault="0087677B" w:rsidP="00100A81">
            <w:pPr>
              <w:pStyle w:val="Tabellentext"/>
            </w:pPr>
            <w:r>
              <w:t>Ausschluss</w:t>
            </w:r>
            <w:r w:rsidR="00100A81" w:rsidRPr="00994FEC">
              <w:t>kriterium</w:t>
            </w:r>
          </w:p>
          <w:p w14:paraId="1E33F8E1" w14:textId="06BAEF56" w:rsidR="00100A81" w:rsidRPr="00994FEC" w:rsidRDefault="00100A81" w:rsidP="00100A81">
            <w:pPr>
              <w:pStyle w:val="Tabellentext"/>
            </w:pPr>
            <w:r w:rsidRPr="00994FEC">
              <w:t xml:space="preserve">Nachweis durch </w:t>
            </w:r>
            <w:r w:rsidR="00A47233" w:rsidRPr="00A47233">
              <w:t>Vorlage der entsprechenden Produktinformationen</w:t>
            </w:r>
          </w:p>
        </w:tc>
        <w:tc>
          <w:tcPr>
            <w:tcW w:w="980" w:type="pct"/>
            <w:shd w:val="clear" w:color="auto" w:fill="auto"/>
            <w:vAlign w:val="center"/>
          </w:tcPr>
          <w:p w14:paraId="4ADF8277" w14:textId="77777777" w:rsidR="00100A81" w:rsidRPr="005B05B8" w:rsidRDefault="00100A81" w:rsidP="00100A81">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151AEA">
              <w:rPr>
                <w:rFonts w:ascii="Meta Offc" w:hAnsi="Meta Offc" w:cs="Meta Offc"/>
                <w:sz w:val="18"/>
                <w:szCs w:val="18"/>
              </w:rPr>
            </w:r>
            <w:r w:rsidR="00151AEA">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0"/>
      <w:bookmarkEnd w:id="1"/>
      <w:bookmarkEnd w:id="2"/>
    </w:tbl>
    <w:p w14:paraId="548E4B30" w14:textId="3298B8D0" w:rsidR="00CC1E78" w:rsidRDefault="00CC1E78" w:rsidP="00DC6B8F">
      <w:pPr>
        <w:pStyle w:val="Textkrper"/>
      </w:pPr>
    </w:p>
    <w:p w14:paraId="27F6C427" w14:textId="77777777" w:rsidR="00CC1E78" w:rsidRDefault="00CC1E78">
      <w:pPr>
        <w:spacing w:after="0"/>
        <w:rPr>
          <w:rFonts w:ascii="Calibri" w:hAnsi="Calibri"/>
          <w:sz w:val="20"/>
        </w:rPr>
      </w:pPr>
      <w:r>
        <w:br w:type="page"/>
      </w:r>
    </w:p>
    <w:p w14:paraId="2AD7C476" w14:textId="4814C265" w:rsidR="005B230D" w:rsidRPr="001C1BE8" w:rsidRDefault="00CC1E78" w:rsidP="001C1BE8">
      <w:pPr>
        <w:pStyle w:val="berschrift1"/>
      </w:pPr>
      <w:r w:rsidRPr="001C1BE8">
        <w:lastRenderedPageBreak/>
        <w:t xml:space="preserve">Anhang: </w:t>
      </w:r>
      <w:r w:rsidR="001C1BE8" w:rsidRPr="001C1BE8">
        <w:t>A</w:t>
      </w:r>
      <w:r w:rsidRPr="001C1BE8">
        <w:t>usgeschlossene H-Sätze</w:t>
      </w:r>
    </w:p>
    <w:p w14:paraId="0029044D" w14:textId="33F693A0" w:rsidR="00CC1E78" w:rsidRPr="005B36CD" w:rsidRDefault="00CC1E78" w:rsidP="00CC1E78">
      <w:pPr>
        <w:pStyle w:val="Beschriftung"/>
      </w:pPr>
      <w:bookmarkStart w:id="3" w:name="_Toc346536876"/>
      <w:bookmarkStart w:id="4" w:name="_Toc346536950"/>
      <w:bookmarkStart w:id="5" w:name="_Toc385840455"/>
      <w:r w:rsidRPr="005B36CD">
        <w:t>Tabelle:</w:t>
      </w:r>
      <w:bookmarkEnd w:id="3"/>
      <w:bookmarkEnd w:id="4"/>
      <w:r>
        <w:tab/>
      </w:r>
      <w:r>
        <w:t>Ausgeschlossene H-Sätze</w:t>
      </w:r>
      <w:bookmarkEnd w:id="5"/>
      <w:r w:rsidRPr="00A33E0B">
        <w:t xml:space="preserve"> </w:t>
      </w:r>
    </w:p>
    <w:tbl>
      <w:tblPr>
        <w:tblStyle w:val="UBATabellemitKopf"/>
        <w:tblW w:w="9526" w:type="dxa"/>
        <w:tblLook w:val="04A0" w:firstRow="1" w:lastRow="0" w:firstColumn="1" w:lastColumn="0" w:noHBand="0" w:noVBand="1"/>
      </w:tblPr>
      <w:tblGrid>
        <w:gridCol w:w="3175"/>
        <w:gridCol w:w="3175"/>
        <w:gridCol w:w="3176"/>
      </w:tblGrid>
      <w:tr w:rsidR="00CC1E78" w:rsidRPr="007D72A7" w14:paraId="4574576B" w14:textId="77777777" w:rsidTr="00CC1E78">
        <w:trPr>
          <w:cnfStyle w:val="100000000000" w:firstRow="1" w:lastRow="0" w:firstColumn="0" w:lastColumn="0" w:oddVBand="0" w:evenVBand="0" w:oddHBand="0" w:evenHBand="0" w:firstRowFirstColumn="0" w:firstRowLastColumn="0" w:lastRowFirstColumn="0" w:lastRowLastColumn="0"/>
          <w:tblHeader/>
        </w:trPr>
        <w:tc>
          <w:tcPr>
            <w:tcW w:w="3175" w:type="dxa"/>
          </w:tcPr>
          <w:p w14:paraId="4096A071" w14:textId="5D0EE95A" w:rsidR="00CC1E78" w:rsidRPr="00EF48A2" w:rsidRDefault="00CC1E78" w:rsidP="00E531ED">
            <w:pPr>
              <w:pStyle w:val="TabellentextKopfzeile"/>
            </w:pPr>
            <w:r>
              <w:t>Gefahrenkategorie</w:t>
            </w:r>
          </w:p>
        </w:tc>
        <w:tc>
          <w:tcPr>
            <w:tcW w:w="3175" w:type="dxa"/>
          </w:tcPr>
          <w:p w14:paraId="6D95D7CE" w14:textId="477FF5C6" w:rsidR="00CC1E78" w:rsidRPr="00EF48A2" w:rsidRDefault="001C1BE8" w:rsidP="00E531ED">
            <w:pPr>
              <w:pStyle w:val="TabellentextKopfzeile"/>
            </w:pPr>
            <w:r>
              <w:t>EG-Verordnung 1272/2008 (GHS-Verordnung)</w:t>
            </w:r>
          </w:p>
        </w:tc>
        <w:tc>
          <w:tcPr>
            <w:tcW w:w="3176" w:type="dxa"/>
          </w:tcPr>
          <w:p w14:paraId="2884F060" w14:textId="3EA6BBCA" w:rsidR="00CC1E78" w:rsidRPr="00EF48A2" w:rsidRDefault="00CC1E78" w:rsidP="00E531ED">
            <w:pPr>
              <w:pStyle w:val="TabellentextKopfzeile"/>
            </w:pPr>
            <w:r>
              <w:t>Wortlaut</w:t>
            </w:r>
          </w:p>
        </w:tc>
      </w:tr>
      <w:tr w:rsidR="004F623A" w14:paraId="0088D549" w14:textId="77777777" w:rsidTr="009B0245">
        <w:trPr>
          <w:cnfStyle w:val="000000100000" w:firstRow="0" w:lastRow="0" w:firstColumn="0" w:lastColumn="0" w:oddVBand="0" w:evenVBand="0" w:oddHBand="1" w:evenHBand="0" w:firstRowFirstColumn="0" w:firstRowLastColumn="0" w:lastRowFirstColumn="0" w:lastRowLastColumn="0"/>
        </w:trPr>
        <w:tc>
          <w:tcPr>
            <w:tcW w:w="9526" w:type="dxa"/>
            <w:gridSpan w:val="3"/>
          </w:tcPr>
          <w:p w14:paraId="18391153" w14:textId="2A9BBD8C" w:rsidR="004F623A" w:rsidRPr="00E32126" w:rsidRDefault="004F623A" w:rsidP="004F623A">
            <w:pPr>
              <w:pStyle w:val="Tabellentext"/>
            </w:pPr>
            <w:r w:rsidRPr="001C1BE8">
              <w:rPr>
                <w:b/>
              </w:rPr>
              <w:t>Toxische Stoffe</w:t>
            </w:r>
          </w:p>
        </w:tc>
      </w:tr>
      <w:tr w:rsidR="00CC1E78" w14:paraId="63523C02" w14:textId="77777777" w:rsidTr="00CC1E78">
        <w:tc>
          <w:tcPr>
            <w:tcW w:w="3175" w:type="dxa"/>
          </w:tcPr>
          <w:p w14:paraId="1C6B12C9" w14:textId="698DD896" w:rsidR="00CC1E78" w:rsidRPr="00E32126" w:rsidRDefault="001C1BE8" w:rsidP="00E531ED">
            <w:pPr>
              <w:pStyle w:val="Tabellentext"/>
            </w:pPr>
            <w:r>
              <w:rPr>
                <w:szCs w:val="20"/>
              </w:rPr>
              <w:t xml:space="preserve">Akut </w:t>
            </w:r>
            <w:proofErr w:type="spellStart"/>
            <w:r>
              <w:rPr>
                <w:szCs w:val="20"/>
              </w:rPr>
              <w:t>Tox</w:t>
            </w:r>
            <w:proofErr w:type="spellEnd"/>
            <w:r>
              <w:rPr>
                <w:szCs w:val="20"/>
              </w:rPr>
              <w:t>. 1,2</w:t>
            </w:r>
          </w:p>
        </w:tc>
        <w:tc>
          <w:tcPr>
            <w:tcW w:w="3175" w:type="dxa"/>
          </w:tcPr>
          <w:p w14:paraId="52BC6483" w14:textId="0E06E9B1" w:rsidR="00CC1E78" w:rsidRPr="00E32126" w:rsidRDefault="00AD674A" w:rsidP="00E531ED">
            <w:pPr>
              <w:pStyle w:val="Tabellentext"/>
            </w:pPr>
            <w:r>
              <w:t>H300</w:t>
            </w:r>
          </w:p>
        </w:tc>
        <w:tc>
          <w:tcPr>
            <w:tcW w:w="3176" w:type="dxa"/>
          </w:tcPr>
          <w:p w14:paraId="2068E379" w14:textId="33DC840C" w:rsidR="00CC1E78" w:rsidRPr="00E32126" w:rsidRDefault="00F2316F" w:rsidP="00E531ED">
            <w:pPr>
              <w:pStyle w:val="Tabellentext"/>
            </w:pPr>
            <w:r>
              <w:rPr>
                <w:szCs w:val="20"/>
              </w:rPr>
              <w:t>Lebensgefahr beim Verschlucken</w:t>
            </w:r>
          </w:p>
        </w:tc>
      </w:tr>
      <w:tr w:rsidR="00CC1E78" w14:paraId="761E499C"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64D4FCAE" w14:textId="4E650411" w:rsidR="00CC1E78" w:rsidRPr="00E32126" w:rsidRDefault="004F623A" w:rsidP="00E531ED">
            <w:pPr>
              <w:pStyle w:val="Tabellentext"/>
            </w:pPr>
            <w:r>
              <w:rPr>
                <w:szCs w:val="20"/>
              </w:rPr>
              <w:t xml:space="preserve">Akut </w:t>
            </w:r>
            <w:proofErr w:type="spellStart"/>
            <w:r>
              <w:rPr>
                <w:szCs w:val="20"/>
              </w:rPr>
              <w:t>Tox</w:t>
            </w:r>
            <w:proofErr w:type="spellEnd"/>
            <w:r>
              <w:rPr>
                <w:szCs w:val="20"/>
              </w:rPr>
              <w:t>. 3</w:t>
            </w:r>
          </w:p>
        </w:tc>
        <w:tc>
          <w:tcPr>
            <w:tcW w:w="3175" w:type="dxa"/>
          </w:tcPr>
          <w:p w14:paraId="59EE84E3" w14:textId="67AA77D2" w:rsidR="00CC1E78" w:rsidRPr="00E32126" w:rsidRDefault="00AD674A" w:rsidP="00E531ED">
            <w:pPr>
              <w:pStyle w:val="Tabellentext"/>
            </w:pPr>
            <w:r>
              <w:t>H301</w:t>
            </w:r>
          </w:p>
        </w:tc>
        <w:tc>
          <w:tcPr>
            <w:tcW w:w="3176" w:type="dxa"/>
          </w:tcPr>
          <w:p w14:paraId="2E6CE4F6" w14:textId="1F570E55" w:rsidR="00CC1E78" w:rsidRPr="00E32126" w:rsidRDefault="00F2316F" w:rsidP="00E531ED">
            <w:pPr>
              <w:pStyle w:val="Tabellentext"/>
            </w:pPr>
            <w:r>
              <w:rPr>
                <w:szCs w:val="20"/>
              </w:rPr>
              <w:t>Giftig bei Verschlucken</w:t>
            </w:r>
          </w:p>
        </w:tc>
      </w:tr>
      <w:tr w:rsidR="00CC1E78" w14:paraId="257A9D77" w14:textId="77777777" w:rsidTr="00CC1E78">
        <w:tc>
          <w:tcPr>
            <w:tcW w:w="3175" w:type="dxa"/>
          </w:tcPr>
          <w:p w14:paraId="02FADD43" w14:textId="4EE2C326" w:rsidR="00CC1E78" w:rsidRPr="00E32126" w:rsidRDefault="004F623A" w:rsidP="00E531ED">
            <w:pPr>
              <w:pStyle w:val="Tabellentext"/>
            </w:pPr>
            <w:r>
              <w:rPr>
                <w:szCs w:val="20"/>
              </w:rPr>
              <w:t xml:space="preserve">Akut </w:t>
            </w:r>
            <w:proofErr w:type="spellStart"/>
            <w:r>
              <w:rPr>
                <w:szCs w:val="20"/>
              </w:rPr>
              <w:t>Tox</w:t>
            </w:r>
            <w:proofErr w:type="spellEnd"/>
            <w:r>
              <w:rPr>
                <w:szCs w:val="20"/>
              </w:rPr>
              <w:t>. 1,2</w:t>
            </w:r>
          </w:p>
        </w:tc>
        <w:tc>
          <w:tcPr>
            <w:tcW w:w="3175" w:type="dxa"/>
          </w:tcPr>
          <w:p w14:paraId="6D0702EB" w14:textId="656330EE" w:rsidR="00CC1E78" w:rsidRPr="00E32126" w:rsidRDefault="00AD674A" w:rsidP="00E531ED">
            <w:pPr>
              <w:pStyle w:val="Tabellentext"/>
            </w:pPr>
            <w:r>
              <w:t>H310</w:t>
            </w:r>
          </w:p>
        </w:tc>
        <w:tc>
          <w:tcPr>
            <w:tcW w:w="3176" w:type="dxa"/>
          </w:tcPr>
          <w:p w14:paraId="4107D853" w14:textId="24A1A573" w:rsidR="00CC1E78" w:rsidRPr="00E32126" w:rsidRDefault="00F2316F" w:rsidP="00E531ED">
            <w:pPr>
              <w:pStyle w:val="Tabellentext"/>
            </w:pPr>
            <w:r>
              <w:rPr>
                <w:szCs w:val="20"/>
              </w:rPr>
              <w:t>Lebensgefahr bei Hautkontakt</w:t>
            </w:r>
          </w:p>
        </w:tc>
      </w:tr>
      <w:tr w:rsidR="00CC1E78" w14:paraId="0FB82F2D"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6BF7A7CF" w14:textId="6F322B93" w:rsidR="00CC1E78" w:rsidRPr="00E32126" w:rsidRDefault="004F623A" w:rsidP="00E531ED">
            <w:pPr>
              <w:pStyle w:val="Tabellentext"/>
            </w:pPr>
            <w:r>
              <w:rPr>
                <w:szCs w:val="20"/>
              </w:rPr>
              <w:t xml:space="preserve">Akut </w:t>
            </w:r>
            <w:proofErr w:type="spellStart"/>
            <w:r>
              <w:rPr>
                <w:szCs w:val="20"/>
              </w:rPr>
              <w:t>Tox</w:t>
            </w:r>
            <w:proofErr w:type="spellEnd"/>
            <w:r>
              <w:rPr>
                <w:szCs w:val="20"/>
              </w:rPr>
              <w:t>. 3</w:t>
            </w:r>
          </w:p>
        </w:tc>
        <w:tc>
          <w:tcPr>
            <w:tcW w:w="3175" w:type="dxa"/>
          </w:tcPr>
          <w:p w14:paraId="16ED9847" w14:textId="6BA51DC9" w:rsidR="00CC1E78" w:rsidRPr="00E32126" w:rsidRDefault="00AD674A" w:rsidP="00E531ED">
            <w:pPr>
              <w:pStyle w:val="Tabellentext"/>
            </w:pPr>
            <w:r>
              <w:t>H311</w:t>
            </w:r>
          </w:p>
        </w:tc>
        <w:tc>
          <w:tcPr>
            <w:tcW w:w="3176" w:type="dxa"/>
          </w:tcPr>
          <w:p w14:paraId="33F79ACF" w14:textId="5241C110" w:rsidR="00CC1E78" w:rsidRPr="00E32126" w:rsidRDefault="00F2316F" w:rsidP="00E531ED">
            <w:pPr>
              <w:pStyle w:val="Tabellentext"/>
            </w:pPr>
            <w:r>
              <w:rPr>
                <w:szCs w:val="20"/>
              </w:rPr>
              <w:t>Giftig bei Hautkontakt</w:t>
            </w:r>
          </w:p>
        </w:tc>
      </w:tr>
      <w:tr w:rsidR="004F623A" w14:paraId="2B8AA255" w14:textId="77777777" w:rsidTr="00CC1E78">
        <w:tc>
          <w:tcPr>
            <w:tcW w:w="3175" w:type="dxa"/>
          </w:tcPr>
          <w:p w14:paraId="458FB5B4" w14:textId="380CCA96" w:rsidR="004F623A" w:rsidRPr="00E32126" w:rsidRDefault="004F623A" w:rsidP="004F623A">
            <w:pPr>
              <w:pStyle w:val="Tabellentext"/>
            </w:pPr>
            <w:r>
              <w:rPr>
                <w:szCs w:val="20"/>
              </w:rPr>
              <w:t xml:space="preserve">Akut </w:t>
            </w:r>
            <w:proofErr w:type="spellStart"/>
            <w:r>
              <w:rPr>
                <w:szCs w:val="20"/>
              </w:rPr>
              <w:t>Tox</w:t>
            </w:r>
            <w:proofErr w:type="spellEnd"/>
            <w:r>
              <w:rPr>
                <w:szCs w:val="20"/>
              </w:rPr>
              <w:t xml:space="preserve">. 1,2 </w:t>
            </w:r>
          </w:p>
        </w:tc>
        <w:tc>
          <w:tcPr>
            <w:tcW w:w="3175" w:type="dxa"/>
          </w:tcPr>
          <w:p w14:paraId="353A8253" w14:textId="03A54AC6" w:rsidR="004F623A" w:rsidRPr="00E32126" w:rsidRDefault="00AD674A" w:rsidP="004F623A">
            <w:pPr>
              <w:pStyle w:val="Tabellentext"/>
            </w:pPr>
            <w:r>
              <w:t>H330</w:t>
            </w:r>
          </w:p>
        </w:tc>
        <w:tc>
          <w:tcPr>
            <w:tcW w:w="3176" w:type="dxa"/>
          </w:tcPr>
          <w:p w14:paraId="20A66C04" w14:textId="576F1C6D" w:rsidR="004F623A" w:rsidRPr="00E32126" w:rsidRDefault="00F2316F" w:rsidP="004F623A">
            <w:pPr>
              <w:pStyle w:val="Tabellentext"/>
            </w:pPr>
            <w:r>
              <w:rPr>
                <w:szCs w:val="20"/>
              </w:rPr>
              <w:t>Lebensgefahr bei Einatmen</w:t>
            </w:r>
          </w:p>
        </w:tc>
      </w:tr>
      <w:tr w:rsidR="004F623A" w14:paraId="3BA46180"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6682D288" w14:textId="5EEFA869" w:rsidR="004F623A" w:rsidRPr="00E32126" w:rsidRDefault="004F623A" w:rsidP="004F623A">
            <w:pPr>
              <w:pStyle w:val="Tabellentext"/>
            </w:pPr>
            <w:r>
              <w:rPr>
                <w:szCs w:val="20"/>
              </w:rPr>
              <w:t xml:space="preserve">Akut </w:t>
            </w:r>
            <w:proofErr w:type="spellStart"/>
            <w:r>
              <w:rPr>
                <w:szCs w:val="20"/>
              </w:rPr>
              <w:t>Tox</w:t>
            </w:r>
            <w:proofErr w:type="spellEnd"/>
            <w:r>
              <w:rPr>
                <w:szCs w:val="20"/>
              </w:rPr>
              <w:t>. 3</w:t>
            </w:r>
          </w:p>
        </w:tc>
        <w:tc>
          <w:tcPr>
            <w:tcW w:w="3175" w:type="dxa"/>
          </w:tcPr>
          <w:p w14:paraId="43D390C9" w14:textId="0B1C8FDF" w:rsidR="004F623A" w:rsidRPr="00E32126" w:rsidRDefault="00AD674A" w:rsidP="004F623A">
            <w:pPr>
              <w:pStyle w:val="Tabellentext"/>
            </w:pPr>
            <w:r>
              <w:t>H331</w:t>
            </w:r>
          </w:p>
        </w:tc>
        <w:tc>
          <w:tcPr>
            <w:tcW w:w="3176" w:type="dxa"/>
          </w:tcPr>
          <w:p w14:paraId="26663FA5" w14:textId="729C123D" w:rsidR="004F623A" w:rsidRPr="00E32126" w:rsidRDefault="00F2316F" w:rsidP="004F623A">
            <w:pPr>
              <w:pStyle w:val="Tabellentext"/>
            </w:pPr>
            <w:r>
              <w:rPr>
                <w:szCs w:val="20"/>
              </w:rPr>
              <w:t>Giftig bei Einatmen</w:t>
            </w:r>
          </w:p>
        </w:tc>
      </w:tr>
      <w:tr w:rsidR="004F623A" w14:paraId="35485307" w14:textId="77777777" w:rsidTr="00CC1E78">
        <w:tc>
          <w:tcPr>
            <w:tcW w:w="3175" w:type="dxa"/>
          </w:tcPr>
          <w:p w14:paraId="1DD0A281" w14:textId="148448E7" w:rsidR="004F623A" w:rsidRPr="00E32126" w:rsidRDefault="004F623A" w:rsidP="004F623A">
            <w:pPr>
              <w:pStyle w:val="Tabellentext"/>
            </w:pPr>
            <w:r>
              <w:rPr>
                <w:szCs w:val="20"/>
              </w:rPr>
              <w:t xml:space="preserve">STOT </w:t>
            </w:r>
            <w:proofErr w:type="spellStart"/>
            <w:r>
              <w:rPr>
                <w:szCs w:val="20"/>
              </w:rPr>
              <w:t>einm</w:t>
            </w:r>
            <w:proofErr w:type="spellEnd"/>
            <w:r>
              <w:rPr>
                <w:szCs w:val="20"/>
              </w:rPr>
              <w:t>. 1</w:t>
            </w:r>
          </w:p>
        </w:tc>
        <w:tc>
          <w:tcPr>
            <w:tcW w:w="3175" w:type="dxa"/>
          </w:tcPr>
          <w:p w14:paraId="67F70148" w14:textId="77D91DD7" w:rsidR="004F623A" w:rsidRPr="00E32126" w:rsidRDefault="00AD674A" w:rsidP="004F623A">
            <w:pPr>
              <w:pStyle w:val="Tabellentext"/>
            </w:pPr>
            <w:r>
              <w:t>H370</w:t>
            </w:r>
          </w:p>
        </w:tc>
        <w:tc>
          <w:tcPr>
            <w:tcW w:w="3176" w:type="dxa"/>
          </w:tcPr>
          <w:p w14:paraId="09F91FDF" w14:textId="1F3B7156" w:rsidR="004F623A" w:rsidRPr="00E32126" w:rsidRDefault="00DA1175" w:rsidP="004F623A">
            <w:pPr>
              <w:pStyle w:val="Tabellentext"/>
            </w:pPr>
            <w:proofErr w:type="gramStart"/>
            <w:r>
              <w:rPr>
                <w:szCs w:val="20"/>
              </w:rPr>
              <w:t>Schädigt</w:t>
            </w:r>
            <w:proofErr w:type="gramEnd"/>
            <w:r>
              <w:rPr>
                <w:szCs w:val="20"/>
              </w:rPr>
              <w:t xml:space="preserve"> die Organe</w:t>
            </w:r>
          </w:p>
        </w:tc>
      </w:tr>
      <w:tr w:rsidR="004F623A" w14:paraId="2A6FBA0B"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15431899" w14:textId="03EDA010" w:rsidR="004F623A" w:rsidRPr="00E32126" w:rsidRDefault="004F623A" w:rsidP="004F623A">
            <w:pPr>
              <w:pStyle w:val="Tabellentext"/>
            </w:pPr>
            <w:r>
              <w:rPr>
                <w:szCs w:val="20"/>
              </w:rPr>
              <w:t xml:space="preserve">STOT </w:t>
            </w:r>
            <w:proofErr w:type="spellStart"/>
            <w:r>
              <w:rPr>
                <w:szCs w:val="20"/>
              </w:rPr>
              <w:t>wdh</w:t>
            </w:r>
            <w:proofErr w:type="spellEnd"/>
            <w:r>
              <w:rPr>
                <w:szCs w:val="20"/>
              </w:rPr>
              <w:t>. 1</w:t>
            </w:r>
          </w:p>
        </w:tc>
        <w:tc>
          <w:tcPr>
            <w:tcW w:w="3175" w:type="dxa"/>
          </w:tcPr>
          <w:p w14:paraId="4A1356BC" w14:textId="73F6D1EA" w:rsidR="004F623A" w:rsidRPr="00E32126" w:rsidRDefault="00AD674A" w:rsidP="004F623A">
            <w:pPr>
              <w:pStyle w:val="Tabellentext"/>
            </w:pPr>
            <w:r>
              <w:t>H372</w:t>
            </w:r>
          </w:p>
        </w:tc>
        <w:tc>
          <w:tcPr>
            <w:tcW w:w="3176" w:type="dxa"/>
          </w:tcPr>
          <w:p w14:paraId="62F34A21" w14:textId="4677C570" w:rsidR="004F623A" w:rsidRPr="00E32126" w:rsidRDefault="00DA1175" w:rsidP="004F623A">
            <w:pPr>
              <w:pStyle w:val="Tabellentext"/>
            </w:pPr>
            <w:proofErr w:type="gramStart"/>
            <w:r>
              <w:rPr>
                <w:szCs w:val="20"/>
              </w:rPr>
              <w:t>Schädigt</w:t>
            </w:r>
            <w:proofErr w:type="gramEnd"/>
            <w:r>
              <w:rPr>
                <w:szCs w:val="20"/>
              </w:rPr>
              <w:t xml:space="preserve"> die Organe</w:t>
            </w:r>
          </w:p>
        </w:tc>
      </w:tr>
      <w:tr w:rsidR="004F623A" w14:paraId="74BBD621" w14:textId="77777777" w:rsidTr="00F3612A">
        <w:tc>
          <w:tcPr>
            <w:tcW w:w="9526" w:type="dxa"/>
            <w:gridSpan w:val="3"/>
          </w:tcPr>
          <w:p w14:paraId="2B519B34" w14:textId="365A515B" w:rsidR="004F623A" w:rsidRPr="00E32126" w:rsidRDefault="004F623A" w:rsidP="004F623A">
            <w:pPr>
              <w:pStyle w:val="Tabellentext"/>
            </w:pPr>
            <w:r>
              <w:rPr>
                <w:b/>
                <w:bCs/>
                <w:szCs w:val="20"/>
              </w:rPr>
              <w:t>Krebserzeugende, erbgutverändernde und fortpflanzungsgefährdende Stoffe</w:t>
            </w:r>
          </w:p>
        </w:tc>
      </w:tr>
      <w:tr w:rsidR="00DA1175" w14:paraId="25E0E17F"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1175AD6E" w14:textId="34C7B427" w:rsidR="00DA1175" w:rsidRDefault="00DA1175" w:rsidP="00DA1175">
            <w:pPr>
              <w:pStyle w:val="Tabellentext"/>
              <w:rPr>
                <w:b/>
                <w:bCs/>
                <w:szCs w:val="20"/>
              </w:rPr>
            </w:pPr>
            <w:proofErr w:type="spellStart"/>
            <w:r>
              <w:rPr>
                <w:szCs w:val="20"/>
              </w:rPr>
              <w:t>Muta</w:t>
            </w:r>
            <w:proofErr w:type="spellEnd"/>
            <w:r>
              <w:rPr>
                <w:szCs w:val="20"/>
              </w:rPr>
              <w:t>. 1 [</w:t>
            </w:r>
            <w:proofErr w:type="gramStart"/>
            <w:r>
              <w:rPr>
                <w:szCs w:val="20"/>
              </w:rPr>
              <w:t>A,B</w:t>
            </w:r>
            <w:proofErr w:type="gramEnd"/>
            <w:r>
              <w:rPr>
                <w:szCs w:val="20"/>
              </w:rPr>
              <w:t>]</w:t>
            </w:r>
          </w:p>
        </w:tc>
        <w:tc>
          <w:tcPr>
            <w:tcW w:w="3175" w:type="dxa"/>
          </w:tcPr>
          <w:p w14:paraId="6A8AFFBE" w14:textId="5FA4035B" w:rsidR="00DA1175" w:rsidRPr="00E32126" w:rsidRDefault="00DA1175" w:rsidP="00DA1175">
            <w:pPr>
              <w:pStyle w:val="Tabellentext"/>
            </w:pPr>
            <w:r>
              <w:t>H340</w:t>
            </w:r>
          </w:p>
        </w:tc>
        <w:tc>
          <w:tcPr>
            <w:tcW w:w="3176" w:type="dxa"/>
          </w:tcPr>
          <w:p w14:paraId="7182115C" w14:textId="23E157FA" w:rsidR="00DA1175" w:rsidRPr="00E32126" w:rsidRDefault="00DA1175" w:rsidP="00DA1175">
            <w:pPr>
              <w:pStyle w:val="Tabellentext"/>
            </w:pPr>
            <w:r>
              <w:rPr>
                <w:szCs w:val="20"/>
              </w:rPr>
              <w:t xml:space="preserve">Kann genetische Defekte verursachen. </w:t>
            </w:r>
          </w:p>
        </w:tc>
      </w:tr>
      <w:tr w:rsidR="00DA1175" w14:paraId="633B9985" w14:textId="77777777" w:rsidTr="00CC1E78">
        <w:tc>
          <w:tcPr>
            <w:tcW w:w="3175" w:type="dxa"/>
          </w:tcPr>
          <w:p w14:paraId="4FFEEC44" w14:textId="03FB96A8" w:rsidR="00DA1175" w:rsidRDefault="00DA1175" w:rsidP="00DA1175">
            <w:pPr>
              <w:pStyle w:val="Tabellentext"/>
              <w:rPr>
                <w:b/>
                <w:bCs/>
                <w:szCs w:val="20"/>
              </w:rPr>
            </w:pPr>
            <w:proofErr w:type="spellStart"/>
            <w:r>
              <w:rPr>
                <w:szCs w:val="20"/>
              </w:rPr>
              <w:t>Karz</w:t>
            </w:r>
            <w:proofErr w:type="spellEnd"/>
            <w:r>
              <w:rPr>
                <w:szCs w:val="20"/>
              </w:rPr>
              <w:t>. 1 [</w:t>
            </w:r>
            <w:proofErr w:type="gramStart"/>
            <w:r>
              <w:rPr>
                <w:szCs w:val="20"/>
              </w:rPr>
              <w:t>A,B</w:t>
            </w:r>
            <w:proofErr w:type="gramEnd"/>
            <w:r>
              <w:rPr>
                <w:szCs w:val="20"/>
              </w:rPr>
              <w:t>]</w:t>
            </w:r>
          </w:p>
        </w:tc>
        <w:tc>
          <w:tcPr>
            <w:tcW w:w="3175" w:type="dxa"/>
          </w:tcPr>
          <w:p w14:paraId="01BABB3B" w14:textId="3F545673" w:rsidR="00DA1175" w:rsidRPr="00E32126" w:rsidRDefault="00DA1175" w:rsidP="00DA1175">
            <w:pPr>
              <w:pStyle w:val="Tabellentext"/>
            </w:pPr>
            <w:r>
              <w:t>H350</w:t>
            </w:r>
          </w:p>
        </w:tc>
        <w:tc>
          <w:tcPr>
            <w:tcW w:w="3176" w:type="dxa"/>
          </w:tcPr>
          <w:p w14:paraId="73AD87B1" w14:textId="647F919F" w:rsidR="00DA1175" w:rsidRPr="00E32126" w:rsidRDefault="00DA1175" w:rsidP="00DA1175">
            <w:pPr>
              <w:pStyle w:val="Tabellentext"/>
            </w:pPr>
            <w:r>
              <w:rPr>
                <w:szCs w:val="20"/>
              </w:rPr>
              <w:t>Kann Krebs erzeugen.</w:t>
            </w:r>
          </w:p>
        </w:tc>
      </w:tr>
      <w:tr w:rsidR="00DA1175" w14:paraId="259B4009"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358FEE37" w14:textId="1E715EFF" w:rsidR="00DA1175" w:rsidRDefault="00DA1175" w:rsidP="00DA1175">
            <w:pPr>
              <w:pStyle w:val="Tabellentext"/>
              <w:rPr>
                <w:b/>
                <w:bCs/>
                <w:szCs w:val="20"/>
              </w:rPr>
            </w:pPr>
            <w:proofErr w:type="spellStart"/>
            <w:r>
              <w:rPr>
                <w:szCs w:val="20"/>
              </w:rPr>
              <w:t>Repr</w:t>
            </w:r>
            <w:proofErr w:type="spellEnd"/>
            <w:r>
              <w:rPr>
                <w:szCs w:val="20"/>
              </w:rPr>
              <w:t>. 1 [</w:t>
            </w:r>
            <w:proofErr w:type="gramStart"/>
            <w:r>
              <w:rPr>
                <w:szCs w:val="20"/>
              </w:rPr>
              <w:t>A,B</w:t>
            </w:r>
            <w:proofErr w:type="gramEnd"/>
            <w:r>
              <w:rPr>
                <w:szCs w:val="20"/>
              </w:rPr>
              <w:t>]</w:t>
            </w:r>
          </w:p>
        </w:tc>
        <w:tc>
          <w:tcPr>
            <w:tcW w:w="3175" w:type="dxa"/>
          </w:tcPr>
          <w:p w14:paraId="6DB28E6B" w14:textId="109ABE41" w:rsidR="00DA1175" w:rsidRPr="00E32126" w:rsidRDefault="00DA1175" w:rsidP="00DA1175">
            <w:pPr>
              <w:pStyle w:val="Tabellentext"/>
            </w:pPr>
            <w:r>
              <w:t>H360F</w:t>
            </w:r>
          </w:p>
        </w:tc>
        <w:tc>
          <w:tcPr>
            <w:tcW w:w="3176" w:type="dxa"/>
          </w:tcPr>
          <w:p w14:paraId="760E81EC" w14:textId="26F46091" w:rsidR="00DA1175" w:rsidRPr="00E32126" w:rsidRDefault="00DA1175" w:rsidP="00DA1175">
            <w:pPr>
              <w:pStyle w:val="Tabellentext"/>
            </w:pPr>
            <w:r>
              <w:rPr>
                <w:szCs w:val="20"/>
              </w:rPr>
              <w:t>Kann die Fruchtbarkeit beeinträchtigen.</w:t>
            </w:r>
          </w:p>
        </w:tc>
      </w:tr>
      <w:tr w:rsidR="00DA1175" w14:paraId="1D500C5F" w14:textId="77777777" w:rsidTr="00CC1E78">
        <w:tc>
          <w:tcPr>
            <w:tcW w:w="3175" w:type="dxa"/>
          </w:tcPr>
          <w:p w14:paraId="6A571977" w14:textId="6273B3FE" w:rsidR="00DA1175" w:rsidRDefault="00DA1175" w:rsidP="00DA1175">
            <w:pPr>
              <w:pStyle w:val="Tabellentext"/>
              <w:rPr>
                <w:b/>
                <w:bCs/>
                <w:szCs w:val="20"/>
              </w:rPr>
            </w:pPr>
            <w:proofErr w:type="spellStart"/>
            <w:r>
              <w:rPr>
                <w:szCs w:val="20"/>
              </w:rPr>
              <w:t>Repr</w:t>
            </w:r>
            <w:proofErr w:type="spellEnd"/>
            <w:r>
              <w:rPr>
                <w:szCs w:val="20"/>
              </w:rPr>
              <w:t>. 1 [</w:t>
            </w:r>
            <w:proofErr w:type="gramStart"/>
            <w:r>
              <w:rPr>
                <w:szCs w:val="20"/>
              </w:rPr>
              <w:t>A,B</w:t>
            </w:r>
            <w:proofErr w:type="gramEnd"/>
            <w:r>
              <w:rPr>
                <w:szCs w:val="20"/>
              </w:rPr>
              <w:t>]</w:t>
            </w:r>
          </w:p>
        </w:tc>
        <w:tc>
          <w:tcPr>
            <w:tcW w:w="3175" w:type="dxa"/>
          </w:tcPr>
          <w:p w14:paraId="2A78EAE2" w14:textId="28FBD943" w:rsidR="00DA1175" w:rsidRPr="00E32126" w:rsidRDefault="00DA1175" w:rsidP="00DA1175">
            <w:pPr>
              <w:pStyle w:val="Tabellentext"/>
            </w:pPr>
            <w:r>
              <w:t>H360D</w:t>
            </w:r>
          </w:p>
        </w:tc>
        <w:tc>
          <w:tcPr>
            <w:tcW w:w="3176" w:type="dxa"/>
          </w:tcPr>
          <w:p w14:paraId="7BD7B537" w14:textId="3D360147" w:rsidR="00DA1175" w:rsidRPr="00E32126" w:rsidRDefault="00DA1175" w:rsidP="00DA1175">
            <w:pPr>
              <w:pStyle w:val="Tabellentext"/>
            </w:pPr>
            <w:r>
              <w:rPr>
                <w:szCs w:val="20"/>
              </w:rPr>
              <w:t>Kann das Kind im Mutterleib schädigen.</w:t>
            </w:r>
          </w:p>
        </w:tc>
      </w:tr>
      <w:tr w:rsidR="00DA1175" w14:paraId="3347379D"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4F67634E" w14:textId="71D0133B" w:rsidR="00DA1175" w:rsidRDefault="00DA1175" w:rsidP="00DA1175">
            <w:pPr>
              <w:pStyle w:val="Tabellentext"/>
              <w:rPr>
                <w:szCs w:val="20"/>
              </w:rPr>
            </w:pPr>
            <w:proofErr w:type="spellStart"/>
            <w:r>
              <w:rPr>
                <w:szCs w:val="20"/>
              </w:rPr>
              <w:t>Repr</w:t>
            </w:r>
            <w:proofErr w:type="spellEnd"/>
            <w:r>
              <w:rPr>
                <w:szCs w:val="20"/>
              </w:rPr>
              <w:t>. 1 [</w:t>
            </w:r>
            <w:proofErr w:type="gramStart"/>
            <w:r>
              <w:rPr>
                <w:szCs w:val="20"/>
              </w:rPr>
              <w:t>A,B</w:t>
            </w:r>
            <w:proofErr w:type="gramEnd"/>
            <w:r>
              <w:rPr>
                <w:szCs w:val="20"/>
              </w:rPr>
              <w:t>]</w:t>
            </w:r>
          </w:p>
        </w:tc>
        <w:tc>
          <w:tcPr>
            <w:tcW w:w="3175" w:type="dxa"/>
          </w:tcPr>
          <w:p w14:paraId="4C5992AC" w14:textId="2A0F674C" w:rsidR="00DA1175" w:rsidRPr="00E32126" w:rsidRDefault="00DA1175" w:rsidP="00DA1175">
            <w:pPr>
              <w:pStyle w:val="Tabellentext"/>
            </w:pPr>
            <w:r>
              <w:t>H360FD</w:t>
            </w:r>
          </w:p>
        </w:tc>
        <w:tc>
          <w:tcPr>
            <w:tcW w:w="3176" w:type="dxa"/>
          </w:tcPr>
          <w:p w14:paraId="70F7E43F" w14:textId="77777777" w:rsidR="00DA1175" w:rsidRPr="00DA1175" w:rsidRDefault="00DA1175" w:rsidP="00DA1175">
            <w:pPr>
              <w:pStyle w:val="Default"/>
              <w:rPr>
                <w:rFonts w:ascii="Calibri" w:hAnsi="Calibri" w:cs="Calibri"/>
                <w:sz w:val="20"/>
                <w:szCs w:val="20"/>
              </w:rPr>
            </w:pPr>
            <w:r w:rsidRPr="00DA1175">
              <w:rPr>
                <w:rFonts w:ascii="Calibri" w:hAnsi="Calibri" w:cs="Calibri"/>
                <w:sz w:val="20"/>
                <w:szCs w:val="20"/>
              </w:rPr>
              <w:t xml:space="preserve">Kann die Fruchtbarkeit beeinträchtigen. </w:t>
            </w:r>
          </w:p>
          <w:p w14:paraId="235C9EDD" w14:textId="70FC349A" w:rsidR="00DA1175" w:rsidRPr="00E32126" w:rsidRDefault="00DA1175" w:rsidP="00DA1175">
            <w:pPr>
              <w:pStyle w:val="Tabellentext"/>
            </w:pPr>
            <w:r w:rsidRPr="00DA1175">
              <w:rPr>
                <w:rFonts w:cs="Calibri"/>
                <w:szCs w:val="20"/>
              </w:rPr>
              <w:t>Kann das Kind im Mutterleib schädigen.</w:t>
            </w:r>
          </w:p>
        </w:tc>
      </w:tr>
      <w:tr w:rsidR="00DA1175" w14:paraId="32C96095" w14:textId="77777777" w:rsidTr="00CC1E78">
        <w:tc>
          <w:tcPr>
            <w:tcW w:w="3175" w:type="dxa"/>
          </w:tcPr>
          <w:p w14:paraId="058917CE" w14:textId="36033431" w:rsidR="00DA1175" w:rsidRDefault="00DA1175" w:rsidP="00DA1175">
            <w:pPr>
              <w:pStyle w:val="Tabellentext"/>
              <w:rPr>
                <w:b/>
                <w:bCs/>
                <w:szCs w:val="20"/>
              </w:rPr>
            </w:pPr>
            <w:proofErr w:type="spellStart"/>
            <w:r>
              <w:rPr>
                <w:szCs w:val="20"/>
              </w:rPr>
              <w:t>Repr</w:t>
            </w:r>
            <w:proofErr w:type="spellEnd"/>
            <w:r>
              <w:rPr>
                <w:szCs w:val="20"/>
              </w:rPr>
              <w:t>. 1 [</w:t>
            </w:r>
            <w:proofErr w:type="gramStart"/>
            <w:r>
              <w:rPr>
                <w:szCs w:val="20"/>
              </w:rPr>
              <w:t>A,B</w:t>
            </w:r>
            <w:proofErr w:type="gramEnd"/>
            <w:r>
              <w:rPr>
                <w:szCs w:val="20"/>
              </w:rPr>
              <w:t>]</w:t>
            </w:r>
          </w:p>
        </w:tc>
        <w:tc>
          <w:tcPr>
            <w:tcW w:w="3175" w:type="dxa"/>
          </w:tcPr>
          <w:p w14:paraId="7762E285" w14:textId="05EA3C9C" w:rsidR="00DA1175" w:rsidRPr="00E32126" w:rsidRDefault="00DA1175" w:rsidP="00DA1175">
            <w:pPr>
              <w:pStyle w:val="Tabellentext"/>
            </w:pPr>
            <w:r>
              <w:t>H360Fd</w:t>
            </w:r>
          </w:p>
        </w:tc>
        <w:tc>
          <w:tcPr>
            <w:tcW w:w="3176" w:type="dxa"/>
          </w:tcPr>
          <w:p w14:paraId="64FD0CA4" w14:textId="77777777" w:rsidR="00DA1175" w:rsidRPr="00DA1175" w:rsidRDefault="00DA1175" w:rsidP="00DA1175">
            <w:pPr>
              <w:pStyle w:val="Default"/>
              <w:rPr>
                <w:rFonts w:ascii="Calibri" w:hAnsi="Calibri" w:cs="Calibri"/>
                <w:sz w:val="20"/>
                <w:szCs w:val="20"/>
              </w:rPr>
            </w:pPr>
            <w:r w:rsidRPr="00DA1175">
              <w:rPr>
                <w:rFonts w:ascii="Calibri" w:hAnsi="Calibri" w:cs="Calibri"/>
                <w:sz w:val="20"/>
                <w:szCs w:val="20"/>
              </w:rPr>
              <w:t xml:space="preserve">Kann die Fruchtbarkeit beeinträchtigen. </w:t>
            </w:r>
          </w:p>
          <w:p w14:paraId="2798FA5C" w14:textId="5ADAE7E9" w:rsidR="00DA1175" w:rsidRPr="00E32126" w:rsidRDefault="00DA1175" w:rsidP="00DA1175">
            <w:pPr>
              <w:pStyle w:val="Tabellentext"/>
            </w:pPr>
            <w:r w:rsidRPr="00DA1175">
              <w:rPr>
                <w:rFonts w:cs="Calibri"/>
                <w:szCs w:val="20"/>
              </w:rPr>
              <w:t>Kann vermutlich das Kind im Mutterleib schädigen.</w:t>
            </w:r>
          </w:p>
        </w:tc>
      </w:tr>
      <w:tr w:rsidR="00DA1175" w14:paraId="7C27DABC" w14:textId="77777777" w:rsidTr="00CC1E78">
        <w:trPr>
          <w:cnfStyle w:val="000000100000" w:firstRow="0" w:lastRow="0" w:firstColumn="0" w:lastColumn="0" w:oddVBand="0" w:evenVBand="0" w:oddHBand="1" w:evenHBand="0" w:firstRowFirstColumn="0" w:firstRowLastColumn="0" w:lastRowFirstColumn="0" w:lastRowLastColumn="0"/>
        </w:trPr>
        <w:tc>
          <w:tcPr>
            <w:tcW w:w="3175" w:type="dxa"/>
          </w:tcPr>
          <w:p w14:paraId="114688DB" w14:textId="2977B902" w:rsidR="00DA1175" w:rsidRDefault="00DA1175" w:rsidP="00DA1175">
            <w:pPr>
              <w:pStyle w:val="Tabellentext"/>
              <w:rPr>
                <w:b/>
                <w:bCs/>
                <w:szCs w:val="20"/>
              </w:rPr>
            </w:pPr>
            <w:proofErr w:type="spellStart"/>
            <w:r>
              <w:rPr>
                <w:szCs w:val="20"/>
              </w:rPr>
              <w:t>Repr</w:t>
            </w:r>
            <w:proofErr w:type="spellEnd"/>
            <w:r>
              <w:rPr>
                <w:szCs w:val="20"/>
              </w:rPr>
              <w:t>. 1 [</w:t>
            </w:r>
            <w:proofErr w:type="gramStart"/>
            <w:r>
              <w:rPr>
                <w:szCs w:val="20"/>
              </w:rPr>
              <w:t>A,B</w:t>
            </w:r>
            <w:proofErr w:type="gramEnd"/>
            <w:r>
              <w:rPr>
                <w:szCs w:val="20"/>
              </w:rPr>
              <w:t>]</w:t>
            </w:r>
          </w:p>
        </w:tc>
        <w:tc>
          <w:tcPr>
            <w:tcW w:w="3175" w:type="dxa"/>
          </w:tcPr>
          <w:p w14:paraId="59FCEDDB" w14:textId="3E09B2FF" w:rsidR="00DA1175" w:rsidRPr="00E32126" w:rsidRDefault="00DA1175" w:rsidP="00DA1175">
            <w:pPr>
              <w:pStyle w:val="Tabellentext"/>
            </w:pPr>
            <w:r>
              <w:t>H360Df</w:t>
            </w:r>
          </w:p>
        </w:tc>
        <w:tc>
          <w:tcPr>
            <w:tcW w:w="3176" w:type="dxa"/>
          </w:tcPr>
          <w:p w14:paraId="4F6A05FF" w14:textId="77777777" w:rsidR="00DA1175" w:rsidRPr="00DA1175" w:rsidRDefault="00DA1175" w:rsidP="00DA1175">
            <w:pPr>
              <w:pStyle w:val="Default"/>
              <w:rPr>
                <w:rFonts w:ascii="Calibri" w:hAnsi="Calibri" w:cs="Calibri"/>
                <w:sz w:val="20"/>
                <w:szCs w:val="20"/>
              </w:rPr>
            </w:pPr>
            <w:r w:rsidRPr="00DA1175">
              <w:rPr>
                <w:rFonts w:ascii="Calibri" w:hAnsi="Calibri" w:cs="Calibri"/>
                <w:sz w:val="20"/>
                <w:szCs w:val="20"/>
              </w:rPr>
              <w:t xml:space="preserve">Kann das Kind im Mutterleib schädigen. </w:t>
            </w:r>
          </w:p>
          <w:p w14:paraId="573DE285" w14:textId="3174D44A" w:rsidR="00DA1175" w:rsidRPr="00E32126" w:rsidRDefault="00DA1175" w:rsidP="00DA1175">
            <w:pPr>
              <w:pStyle w:val="Tabellentext"/>
            </w:pPr>
            <w:r w:rsidRPr="00DA1175">
              <w:rPr>
                <w:rFonts w:cs="Calibri"/>
                <w:szCs w:val="20"/>
              </w:rPr>
              <w:t>Kann vermutlich die Fruchtbarkeit beeinträchtigen.</w:t>
            </w:r>
          </w:p>
        </w:tc>
      </w:tr>
    </w:tbl>
    <w:p w14:paraId="27F69802" w14:textId="54B52398" w:rsidR="00CC1E78" w:rsidRPr="005B36CD" w:rsidRDefault="001C1BE8" w:rsidP="00CC1E78">
      <w:pPr>
        <w:pStyle w:val="Tabellen-undAbbildungsunterschrift"/>
      </w:pPr>
      <w:r>
        <w:t xml:space="preserve">Quelle: </w:t>
      </w:r>
      <w:r w:rsidR="00721920">
        <w:t xml:space="preserve">Blauer Engel </w:t>
      </w:r>
      <w:r w:rsidR="00151AEA">
        <w:t>e</w:t>
      </w:r>
      <w:bookmarkStart w:id="6" w:name="_GoBack"/>
      <w:bookmarkEnd w:id="6"/>
      <w:r w:rsidR="00721920" w:rsidRPr="00DA6484">
        <w:t xml:space="preserve">missionsarme </w:t>
      </w:r>
      <w:r w:rsidR="00721920" w:rsidRPr="00DA6484">
        <w:rPr>
          <w:rStyle w:val="Platzhaltertext"/>
          <w:color w:val="auto"/>
        </w:rPr>
        <w:t>textile Bodenbeläge (DE-UZ 128, Ausgabe Februar 2016)</w:t>
      </w:r>
    </w:p>
    <w:p w14:paraId="1F1B94D2" w14:textId="77777777" w:rsidR="00CC1E78" w:rsidRPr="00175CBD" w:rsidRDefault="00CC1E78" w:rsidP="00DC6B8F">
      <w:pPr>
        <w:pStyle w:val="Textkrper"/>
      </w:pPr>
    </w:p>
    <w:sectPr w:rsidR="00CC1E78" w:rsidRPr="00175CBD"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69CD" w14:textId="77777777" w:rsidR="00FA6D9D" w:rsidRDefault="00FA6D9D">
      <w:r>
        <w:separator/>
      </w:r>
    </w:p>
    <w:p w14:paraId="4894BEA8" w14:textId="77777777" w:rsidR="00FA6D9D" w:rsidRDefault="00FA6D9D"/>
    <w:p w14:paraId="0D62FD10" w14:textId="77777777" w:rsidR="00FA6D9D" w:rsidRDefault="00FA6D9D"/>
    <w:p w14:paraId="299313F9" w14:textId="77777777" w:rsidR="00FA6D9D" w:rsidRDefault="00FA6D9D"/>
    <w:p w14:paraId="0A72040A" w14:textId="77777777" w:rsidR="00FA6D9D" w:rsidRDefault="00FA6D9D"/>
  </w:endnote>
  <w:endnote w:type="continuationSeparator" w:id="0">
    <w:p w14:paraId="652E06E5" w14:textId="77777777" w:rsidR="00FA6D9D" w:rsidRDefault="00FA6D9D">
      <w:r>
        <w:continuationSeparator/>
      </w:r>
    </w:p>
    <w:p w14:paraId="31CB7E32" w14:textId="77777777" w:rsidR="00FA6D9D" w:rsidRDefault="00FA6D9D"/>
    <w:p w14:paraId="66B5196E" w14:textId="77777777" w:rsidR="00FA6D9D" w:rsidRDefault="00FA6D9D"/>
    <w:p w14:paraId="4C9D85EC" w14:textId="77777777" w:rsidR="00FA6D9D" w:rsidRDefault="00FA6D9D"/>
    <w:p w14:paraId="52279D54" w14:textId="77777777" w:rsidR="00FA6D9D" w:rsidRDefault="00FA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Trebuchet M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Meta Offc Book">
    <w:altName w:val="Arial"/>
    <w:charset w:val="00"/>
    <w:family w:val="swiss"/>
    <w:pitch w:val="variable"/>
    <w:sig w:usb0="00000003" w:usb1="5000207B"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 Serif Offc">
    <w:panose1 w:val="02010504050101020102"/>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17A" w14:textId="77777777" w:rsidR="00100A81" w:rsidRPr="003213E9" w:rsidRDefault="00100A81" w:rsidP="003213E9">
    <w:pPr>
      <w:pStyle w:val="Fuzeile"/>
      <w:jc w:val="left"/>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595AE467" w14:textId="77777777" w:rsidR="00100A81" w:rsidRDefault="00100A81" w:rsidP="003213E9">
    <w:pPr>
      <w:pStyle w:val="Fuzeile"/>
      <w:jc w:val="left"/>
    </w:pPr>
  </w:p>
  <w:p w14:paraId="0EF93084" w14:textId="77777777" w:rsidR="00100A81" w:rsidRDefault="00100A81" w:rsidP="003213E9">
    <w:pPr>
      <w:pStyle w:val="Fuzeile"/>
      <w:jc w:val="left"/>
    </w:pPr>
    <w:r>
      <w:rPr>
        <w:noProof/>
      </w:rPr>
      <mc:AlternateContent>
        <mc:Choice Requires="wps">
          <w:drawing>
            <wp:anchor distT="0" distB="0" distL="114300" distR="114300" simplePos="0" relativeHeight="251661312" behindDoc="0" locked="0" layoutInCell="1" allowOverlap="1" wp14:anchorId="02238B36" wp14:editId="28A04CB8">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F508B"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54F48D98" w14:textId="77777777" w:rsidR="00100A81" w:rsidRPr="003213E9" w:rsidRDefault="00100A81" w:rsidP="002946A5">
        <w:pPr>
          <w:pStyle w:val="Fuzeile"/>
        </w:pPr>
        <w:r>
          <w:rPr>
            <w:noProof/>
          </w:rPr>
          <mc:AlternateContent>
            <mc:Choice Requires="wps">
              <w:drawing>
                <wp:anchor distT="0" distB="0" distL="114300" distR="114300" simplePos="0" relativeHeight="251658240" behindDoc="0" locked="0" layoutInCell="1" allowOverlap="1" wp14:anchorId="28ABE7DE" wp14:editId="65EB02E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4D3F"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ptab w:relativeTo="margin" w:alignment="center" w:leader="none"/>
        </w:r>
        <w:r w:rsidRPr="003213E9">
          <w:fldChar w:fldCharType="begin"/>
        </w:r>
        <w:r w:rsidRPr="003213E9">
          <w:instrText xml:space="preserve"> PAGE   \* MERGEFORMAT </w:instrText>
        </w:r>
        <w:r w:rsidRPr="003213E9">
          <w:fldChar w:fldCharType="separate"/>
        </w:r>
        <w:r w:rsidR="00B65B22">
          <w:rPr>
            <w:noProof/>
          </w:rPr>
          <w:t>12</w:t>
        </w:r>
        <w:r w:rsidRPr="003213E9">
          <w:rPr>
            <w:noProof/>
          </w:rPr>
          <w:fldChar w:fldCharType="end"/>
        </w:r>
      </w:p>
    </w:sdtContent>
  </w:sdt>
  <w:p w14:paraId="44E8E200" w14:textId="77777777" w:rsidR="00100A81" w:rsidRPr="004B3601" w:rsidRDefault="00100A81" w:rsidP="002946A5">
    <w:pPr>
      <w:pStyle w:val="Fuzeile"/>
    </w:pPr>
  </w:p>
  <w:p w14:paraId="3532F56A" w14:textId="77777777" w:rsidR="00100A81" w:rsidRDefault="00100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8C12" w14:textId="77777777" w:rsidR="00FA6D9D" w:rsidRPr="00EF48A2" w:rsidRDefault="00FA6D9D" w:rsidP="00EF48A2">
      <w:pPr>
        <w:pStyle w:val="Fuzeile"/>
        <w:pBdr>
          <w:bottom w:val="single" w:sz="6" w:space="1" w:color="auto"/>
        </w:pBdr>
        <w:spacing w:line="240" w:lineRule="auto"/>
        <w:ind w:right="-23"/>
        <w:rPr>
          <w:sz w:val="2"/>
          <w:szCs w:val="2"/>
        </w:rPr>
      </w:pPr>
    </w:p>
    <w:p w14:paraId="487F86F3" w14:textId="77777777" w:rsidR="00FA6D9D" w:rsidRDefault="00FA6D9D"/>
  </w:footnote>
  <w:footnote w:type="continuationSeparator" w:id="0">
    <w:p w14:paraId="5784E16C" w14:textId="77777777" w:rsidR="00FA6D9D" w:rsidRDefault="00FA6D9D">
      <w:r>
        <w:continuationSeparator/>
      </w:r>
    </w:p>
    <w:p w14:paraId="1FC8E03A" w14:textId="77777777" w:rsidR="00FA6D9D" w:rsidRDefault="00FA6D9D"/>
    <w:p w14:paraId="784ECB70" w14:textId="77777777" w:rsidR="00FA6D9D" w:rsidRDefault="00FA6D9D"/>
    <w:p w14:paraId="01DF74A3" w14:textId="77777777" w:rsidR="00FA6D9D" w:rsidRDefault="00FA6D9D"/>
    <w:p w14:paraId="748A48E2" w14:textId="77777777" w:rsidR="00FA6D9D" w:rsidRDefault="00FA6D9D"/>
  </w:footnote>
  <w:footnote w:id="1">
    <w:p w14:paraId="03DADD77" w14:textId="77777777" w:rsidR="00100A81" w:rsidRDefault="00100A81" w:rsidP="004A3FAE">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799F8B6B" w14:textId="77777777" w:rsidR="004A3FAE" w:rsidRPr="004A3FAE" w:rsidRDefault="004A3FAE" w:rsidP="004A3FAE">
      <w:pPr>
        <w:pStyle w:val="Funotentext"/>
      </w:pPr>
      <w:r w:rsidRPr="004A3FAE">
        <w:rPr>
          <w:rStyle w:val="Funotenzeichen"/>
          <w:sz w:val="18"/>
          <w:szCs w:val="18"/>
        </w:rPr>
        <w:footnoteRef/>
      </w:r>
      <w:r w:rsidRPr="004A3FAE">
        <w:t xml:space="preserve"> </w:t>
      </w:r>
      <w:hyperlink r:id="rId1" w:history="1">
        <w:r w:rsidRPr="004A3FAE">
          <w:rPr>
            <w:rStyle w:val="Hyperlink"/>
            <w:sz w:val="20"/>
          </w:rPr>
          <w:t>https://www.umweltbundesamt.de/themen/gesundheit/kommissionen-arbeitsgruppen/ausschuss-zur-gesundheitlichen-bewertung-von</w:t>
        </w:r>
      </w:hyperlink>
    </w:p>
  </w:footnote>
  <w:footnote w:id="3">
    <w:p w14:paraId="0C819418" w14:textId="77777777" w:rsidR="004A3FAE" w:rsidRPr="004A3FAE" w:rsidRDefault="004A3FAE" w:rsidP="004A3FAE">
      <w:pPr>
        <w:pStyle w:val="Funotentext"/>
      </w:pPr>
      <w:r w:rsidRPr="004A3FAE">
        <w:rPr>
          <w:rStyle w:val="Funotenzeichen"/>
        </w:rPr>
        <w:footnoteRef/>
      </w:r>
      <w:r w:rsidRPr="004A3FAE">
        <w:t xml:space="preserve"> DIBt (Deutsches Institut für Bautechnik), Grundsätze zur gesundheitlichen Bewertung von Bauprodukten in Innenräumen, Teil II: Bewertungskonzepte für Spezielle Bauprodukte, Stand Oktober 2010, Es gilt die aktuelle Fassung.</w:t>
      </w:r>
    </w:p>
  </w:footnote>
  <w:footnote w:id="4">
    <w:p w14:paraId="621B1FA1" w14:textId="77777777" w:rsidR="004A3FAE" w:rsidRPr="004A3FAE" w:rsidRDefault="004A3FAE" w:rsidP="004A3FAE">
      <w:pPr>
        <w:pStyle w:val="Funotentext"/>
      </w:pPr>
      <w:r w:rsidRPr="004A3FAE">
        <w:rPr>
          <w:rStyle w:val="Funotenzeichen"/>
        </w:rPr>
        <w:footnoteRef/>
      </w:r>
      <w:r w:rsidRPr="004A3FAE">
        <w:t xml:space="preserve"> </w:t>
      </w:r>
      <w:hyperlink r:id="rId2" w:history="1">
        <w:r w:rsidRPr="004A3FAE">
          <w:rPr>
            <w:rStyle w:val="Hyperlink"/>
            <w:sz w:val="20"/>
          </w:rPr>
          <w:t>https://www.blauer-engel.de/_downloads/vergabegrundlagen_de/Pruefinstitute.pdf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CC7" w14:textId="77777777" w:rsidR="00100A81" w:rsidRDefault="00100A81" w:rsidP="00DC6B8F">
    <w:pPr>
      <w:pStyle w:val="Kopfzeile"/>
    </w:pPr>
    <w:r w:rsidRPr="004B3601">
      <w:rPr>
        <w:b/>
      </w:rPr>
      <w:t>UBA Texte</w:t>
    </w:r>
    <w:r>
      <w:t xml:space="preserve"> </w:t>
    </w:r>
    <w:r w:rsidRPr="0084338A">
      <w:t xml:space="preserve">Kopfzeile: </w:t>
    </w:r>
    <w:proofErr w:type="gramStart"/>
    <w:r w:rsidRPr="0084338A">
      <w:t xml:space="preserve">bitte </w:t>
    </w:r>
    <w:r>
      <w:t xml:space="preserve"> </w:t>
    </w:r>
    <w:r w:rsidRPr="0084338A">
      <w:t>Namen</w:t>
    </w:r>
    <w:proofErr w:type="gramEnd"/>
    <w:r w:rsidRPr="0084338A">
      <w:t xml:space="preserve"> des Projektes / Berichtes eintragen (evtl. in Kurzform)</w:t>
    </w:r>
  </w:p>
  <w:p w14:paraId="515A61B1" w14:textId="77777777" w:rsidR="00100A81" w:rsidRDefault="00100A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57A9" w14:textId="1117FF29" w:rsidR="00100A81" w:rsidRPr="0084338A" w:rsidRDefault="00100A81" w:rsidP="00DC6B8F">
    <w:pPr>
      <w:pStyle w:val="Kopfzeile"/>
    </w:pPr>
    <w:r w:rsidRPr="00FA4D2B">
      <w:t>Anbieterfragebogen zur umweltf</w:t>
    </w:r>
    <w:r>
      <w:t xml:space="preserve">reundlichen öffentlichen Beschaffung </w:t>
    </w:r>
    <w:sdt>
      <w:sdtPr>
        <w:id w:val="258036152"/>
        <w:placeholder>
          <w:docPart w:val="EE8AC5C56FBF45DCA6903D009E9B61DA"/>
        </w:placeholder>
      </w:sdtPr>
      <w:sdtEndPr/>
      <w:sdtContent>
        <w:r w:rsidR="00CC5075">
          <w:t>von textilen Bodenbelägen</w:t>
        </w:r>
      </w:sdtContent>
    </w:sdt>
  </w:p>
  <w:p w14:paraId="5765BC3E" w14:textId="77777777" w:rsidR="00100A81" w:rsidRPr="00BE28DD" w:rsidRDefault="00100A81"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A35C6AF2"/>
    <w:lvl w:ilvl="0" w:tplc="514EB486">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8"/>
  </w:num>
  <w:num w:numId="15">
    <w:abstractNumId w:val="16"/>
  </w:num>
  <w:num w:numId="16">
    <w:abstractNumId w:val="12"/>
  </w:num>
  <w:num w:numId="17">
    <w:abstractNumId w:val="13"/>
  </w:num>
  <w:num w:numId="18">
    <w:abstractNumId w:val="15"/>
    <w:lvlOverride w:ilvl="0">
      <w:startOverride w:val="1"/>
    </w:lvlOverride>
  </w:num>
  <w:num w:numId="19">
    <w:abstractNumId w:val="11"/>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A8"/>
    <w:rsid w:val="00002264"/>
    <w:rsid w:val="00002982"/>
    <w:rsid w:val="00016BED"/>
    <w:rsid w:val="0002188A"/>
    <w:rsid w:val="000226CF"/>
    <w:rsid w:val="00022C17"/>
    <w:rsid w:val="00023AB6"/>
    <w:rsid w:val="0002776D"/>
    <w:rsid w:val="00036554"/>
    <w:rsid w:val="00040681"/>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77CD2"/>
    <w:rsid w:val="000842CD"/>
    <w:rsid w:val="00091002"/>
    <w:rsid w:val="000A0D87"/>
    <w:rsid w:val="000A2D77"/>
    <w:rsid w:val="000B1053"/>
    <w:rsid w:val="000B3537"/>
    <w:rsid w:val="000C0D0C"/>
    <w:rsid w:val="000C4C90"/>
    <w:rsid w:val="000D3E52"/>
    <w:rsid w:val="000E73D8"/>
    <w:rsid w:val="00100A81"/>
    <w:rsid w:val="00101C74"/>
    <w:rsid w:val="00104492"/>
    <w:rsid w:val="00110B8C"/>
    <w:rsid w:val="00114FA1"/>
    <w:rsid w:val="0012279B"/>
    <w:rsid w:val="00124874"/>
    <w:rsid w:val="0012761F"/>
    <w:rsid w:val="00130741"/>
    <w:rsid w:val="00132129"/>
    <w:rsid w:val="001339D6"/>
    <w:rsid w:val="001367A8"/>
    <w:rsid w:val="001377DF"/>
    <w:rsid w:val="001378E9"/>
    <w:rsid w:val="00142AF6"/>
    <w:rsid w:val="00147E6F"/>
    <w:rsid w:val="00151AEA"/>
    <w:rsid w:val="00157B4B"/>
    <w:rsid w:val="00161A1E"/>
    <w:rsid w:val="0017055C"/>
    <w:rsid w:val="00173B21"/>
    <w:rsid w:val="00174FBA"/>
    <w:rsid w:val="00175CBD"/>
    <w:rsid w:val="0019062B"/>
    <w:rsid w:val="001906D1"/>
    <w:rsid w:val="00192C9A"/>
    <w:rsid w:val="00196F24"/>
    <w:rsid w:val="001A1FBF"/>
    <w:rsid w:val="001A6171"/>
    <w:rsid w:val="001A7E3D"/>
    <w:rsid w:val="001B7416"/>
    <w:rsid w:val="001C1BE8"/>
    <w:rsid w:val="001D3AEF"/>
    <w:rsid w:val="001D429F"/>
    <w:rsid w:val="001D5163"/>
    <w:rsid w:val="001E73B8"/>
    <w:rsid w:val="0020054C"/>
    <w:rsid w:val="002077B8"/>
    <w:rsid w:val="0021007B"/>
    <w:rsid w:val="002132C6"/>
    <w:rsid w:val="0021669C"/>
    <w:rsid w:val="0022128F"/>
    <w:rsid w:val="00223DCA"/>
    <w:rsid w:val="00226178"/>
    <w:rsid w:val="002354D5"/>
    <w:rsid w:val="0024656D"/>
    <w:rsid w:val="00261C0B"/>
    <w:rsid w:val="00262EA0"/>
    <w:rsid w:val="00267224"/>
    <w:rsid w:val="00267CFE"/>
    <w:rsid w:val="0027312D"/>
    <w:rsid w:val="00274927"/>
    <w:rsid w:val="0027585A"/>
    <w:rsid w:val="00277CDF"/>
    <w:rsid w:val="00282C0D"/>
    <w:rsid w:val="00282E71"/>
    <w:rsid w:val="0028514B"/>
    <w:rsid w:val="002855E9"/>
    <w:rsid w:val="0029144D"/>
    <w:rsid w:val="002946A5"/>
    <w:rsid w:val="002974C4"/>
    <w:rsid w:val="002A2959"/>
    <w:rsid w:val="002A312E"/>
    <w:rsid w:val="002B089A"/>
    <w:rsid w:val="002B2FA9"/>
    <w:rsid w:val="002B3003"/>
    <w:rsid w:val="002B36AF"/>
    <w:rsid w:val="002B4CE7"/>
    <w:rsid w:val="002E04BB"/>
    <w:rsid w:val="002E0B77"/>
    <w:rsid w:val="002E17CE"/>
    <w:rsid w:val="002E5C7E"/>
    <w:rsid w:val="002F4D18"/>
    <w:rsid w:val="00307A87"/>
    <w:rsid w:val="0031224A"/>
    <w:rsid w:val="0031280A"/>
    <w:rsid w:val="003134C5"/>
    <w:rsid w:val="00315FA9"/>
    <w:rsid w:val="00316802"/>
    <w:rsid w:val="00320C68"/>
    <w:rsid w:val="003213E9"/>
    <w:rsid w:val="003239BF"/>
    <w:rsid w:val="003254FE"/>
    <w:rsid w:val="003259E6"/>
    <w:rsid w:val="003279BC"/>
    <w:rsid w:val="0033258B"/>
    <w:rsid w:val="00337070"/>
    <w:rsid w:val="00342EA8"/>
    <w:rsid w:val="003465DA"/>
    <w:rsid w:val="003501FE"/>
    <w:rsid w:val="00351F0B"/>
    <w:rsid w:val="00354911"/>
    <w:rsid w:val="00355E1A"/>
    <w:rsid w:val="00371B20"/>
    <w:rsid w:val="003752CB"/>
    <w:rsid w:val="00377A3F"/>
    <w:rsid w:val="003923B2"/>
    <w:rsid w:val="003924F5"/>
    <w:rsid w:val="00395DD9"/>
    <w:rsid w:val="003A688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3178E"/>
    <w:rsid w:val="00431FBC"/>
    <w:rsid w:val="00434929"/>
    <w:rsid w:val="00436B22"/>
    <w:rsid w:val="00447356"/>
    <w:rsid w:val="004475D2"/>
    <w:rsid w:val="004801D5"/>
    <w:rsid w:val="004802AD"/>
    <w:rsid w:val="00480457"/>
    <w:rsid w:val="00480694"/>
    <w:rsid w:val="00487A04"/>
    <w:rsid w:val="0049685E"/>
    <w:rsid w:val="004A3728"/>
    <w:rsid w:val="004A3FAE"/>
    <w:rsid w:val="004B1214"/>
    <w:rsid w:val="004B1654"/>
    <w:rsid w:val="004B3601"/>
    <w:rsid w:val="004B5E42"/>
    <w:rsid w:val="004C1FE2"/>
    <w:rsid w:val="004C317B"/>
    <w:rsid w:val="004C3931"/>
    <w:rsid w:val="004D012E"/>
    <w:rsid w:val="004D1D02"/>
    <w:rsid w:val="004D5B9B"/>
    <w:rsid w:val="004D78E6"/>
    <w:rsid w:val="004E34D2"/>
    <w:rsid w:val="004E5392"/>
    <w:rsid w:val="004F5675"/>
    <w:rsid w:val="004F623A"/>
    <w:rsid w:val="00500280"/>
    <w:rsid w:val="00501735"/>
    <w:rsid w:val="00503599"/>
    <w:rsid w:val="00503823"/>
    <w:rsid w:val="005058C7"/>
    <w:rsid w:val="00520F2F"/>
    <w:rsid w:val="00521BFD"/>
    <w:rsid w:val="00523730"/>
    <w:rsid w:val="00530F41"/>
    <w:rsid w:val="005352D6"/>
    <w:rsid w:val="005362F0"/>
    <w:rsid w:val="0054231E"/>
    <w:rsid w:val="00546201"/>
    <w:rsid w:val="00552E98"/>
    <w:rsid w:val="00556FDA"/>
    <w:rsid w:val="00572706"/>
    <w:rsid w:val="00581304"/>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609"/>
    <w:rsid w:val="00615764"/>
    <w:rsid w:val="00615B3C"/>
    <w:rsid w:val="00623048"/>
    <w:rsid w:val="00624C8C"/>
    <w:rsid w:val="00650D11"/>
    <w:rsid w:val="00651B20"/>
    <w:rsid w:val="00652380"/>
    <w:rsid w:val="00654264"/>
    <w:rsid w:val="00660CB5"/>
    <w:rsid w:val="00662EA2"/>
    <w:rsid w:val="006654E0"/>
    <w:rsid w:val="006676E1"/>
    <w:rsid w:val="0067218C"/>
    <w:rsid w:val="00695FFD"/>
    <w:rsid w:val="006B133B"/>
    <w:rsid w:val="006B13BE"/>
    <w:rsid w:val="006B2186"/>
    <w:rsid w:val="006B4484"/>
    <w:rsid w:val="006C49BB"/>
    <w:rsid w:val="006D37AC"/>
    <w:rsid w:val="006E1440"/>
    <w:rsid w:val="006E269B"/>
    <w:rsid w:val="006E55EE"/>
    <w:rsid w:val="006F04B8"/>
    <w:rsid w:val="006F6529"/>
    <w:rsid w:val="00707A79"/>
    <w:rsid w:val="0071078D"/>
    <w:rsid w:val="00711A3C"/>
    <w:rsid w:val="00717A89"/>
    <w:rsid w:val="00721920"/>
    <w:rsid w:val="007270B6"/>
    <w:rsid w:val="0073275B"/>
    <w:rsid w:val="0073734B"/>
    <w:rsid w:val="00737E68"/>
    <w:rsid w:val="007407A3"/>
    <w:rsid w:val="00740F7E"/>
    <w:rsid w:val="0075008D"/>
    <w:rsid w:val="00750522"/>
    <w:rsid w:val="00750C73"/>
    <w:rsid w:val="00750D91"/>
    <w:rsid w:val="00755C50"/>
    <w:rsid w:val="0075777F"/>
    <w:rsid w:val="007655F6"/>
    <w:rsid w:val="007656A9"/>
    <w:rsid w:val="00765837"/>
    <w:rsid w:val="00765C74"/>
    <w:rsid w:val="0077799E"/>
    <w:rsid w:val="00783A9C"/>
    <w:rsid w:val="00787C4D"/>
    <w:rsid w:val="007B1CBA"/>
    <w:rsid w:val="007C471E"/>
    <w:rsid w:val="007D1E11"/>
    <w:rsid w:val="007D4F0F"/>
    <w:rsid w:val="007E55F3"/>
    <w:rsid w:val="007E5ABD"/>
    <w:rsid w:val="007F1F30"/>
    <w:rsid w:val="00811BE1"/>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57377"/>
    <w:rsid w:val="008606FE"/>
    <w:rsid w:val="00862F55"/>
    <w:rsid w:val="00863E22"/>
    <w:rsid w:val="008725BF"/>
    <w:rsid w:val="0087677B"/>
    <w:rsid w:val="00884877"/>
    <w:rsid w:val="00886988"/>
    <w:rsid w:val="00891E1A"/>
    <w:rsid w:val="008923E4"/>
    <w:rsid w:val="008977B2"/>
    <w:rsid w:val="008A0071"/>
    <w:rsid w:val="008B0C5C"/>
    <w:rsid w:val="008B30AE"/>
    <w:rsid w:val="008B78F5"/>
    <w:rsid w:val="008C0153"/>
    <w:rsid w:val="008C13CB"/>
    <w:rsid w:val="008C2133"/>
    <w:rsid w:val="008C2792"/>
    <w:rsid w:val="008C335F"/>
    <w:rsid w:val="008C5C84"/>
    <w:rsid w:val="008D1B08"/>
    <w:rsid w:val="008D6089"/>
    <w:rsid w:val="008D63EA"/>
    <w:rsid w:val="008D7C71"/>
    <w:rsid w:val="008E213C"/>
    <w:rsid w:val="008E41E0"/>
    <w:rsid w:val="008E52FB"/>
    <w:rsid w:val="008F16EA"/>
    <w:rsid w:val="009041FC"/>
    <w:rsid w:val="00912F33"/>
    <w:rsid w:val="0091670F"/>
    <w:rsid w:val="00924FB7"/>
    <w:rsid w:val="00926D46"/>
    <w:rsid w:val="00931375"/>
    <w:rsid w:val="009313E1"/>
    <w:rsid w:val="00936785"/>
    <w:rsid w:val="00940362"/>
    <w:rsid w:val="00951E17"/>
    <w:rsid w:val="009534F1"/>
    <w:rsid w:val="00962FF2"/>
    <w:rsid w:val="0096414B"/>
    <w:rsid w:val="00965B4C"/>
    <w:rsid w:val="009710E2"/>
    <w:rsid w:val="00971E4D"/>
    <w:rsid w:val="00977093"/>
    <w:rsid w:val="0098221E"/>
    <w:rsid w:val="00985FFB"/>
    <w:rsid w:val="00993A63"/>
    <w:rsid w:val="0099660A"/>
    <w:rsid w:val="009A3FAA"/>
    <w:rsid w:val="009A42B6"/>
    <w:rsid w:val="009B07DF"/>
    <w:rsid w:val="009B349A"/>
    <w:rsid w:val="009B3D0F"/>
    <w:rsid w:val="009B4D2F"/>
    <w:rsid w:val="009C1532"/>
    <w:rsid w:val="009C6587"/>
    <w:rsid w:val="009D2609"/>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47233"/>
    <w:rsid w:val="00A52206"/>
    <w:rsid w:val="00A570BF"/>
    <w:rsid w:val="00A61BF8"/>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B620F"/>
    <w:rsid w:val="00AB6B9A"/>
    <w:rsid w:val="00AD0C4A"/>
    <w:rsid w:val="00AD1E6E"/>
    <w:rsid w:val="00AD344E"/>
    <w:rsid w:val="00AD395A"/>
    <w:rsid w:val="00AD674A"/>
    <w:rsid w:val="00AD6F4C"/>
    <w:rsid w:val="00AD74F2"/>
    <w:rsid w:val="00AE1F29"/>
    <w:rsid w:val="00AF6928"/>
    <w:rsid w:val="00AF6975"/>
    <w:rsid w:val="00B02828"/>
    <w:rsid w:val="00B071E3"/>
    <w:rsid w:val="00B11199"/>
    <w:rsid w:val="00B112BC"/>
    <w:rsid w:val="00B146CC"/>
    <w:rsid w:val="00B21141"/>
    <w:rsid w:val="00B3191C"/>
    <w:rsid w:val="00B3480E"/>
    <w:rsid w:val="00B411A2"/>
    <w:rsid w:val="00B51D22"/>
    <w:rsid w:val="00B52B44"/>
    <w:rsid w:val="00B535F4"/>
    <w:rsid w:val="00B56C00"/>
    <w:rsid w:val="00B633B4"/>
    <w:rsid w:val="00B63664"/>
    <w:rsid w:val="00B63786"/>
    <w:rsid w:val="00B65745"/>
    <w:rsid w:val="00B65B22"/>
    <w:rsid w:val="00B74A8D"/>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9AF"/>
    <w:rsid w:val="00C23E63"/>
    <w:rsid w:val="00C30AD0"/>
    <w:rsid w:val="00C312D6"/>
    <w:rsid w:val="00C3145D"/>
    <w:rsid w:val="00C34BD1"/>
    <w:rsid w:val="00C42207"/>
    <w:rsid w:val="00C44B15"/>
    <w:rsid w:val="00C45948"/>
    <w:rsid w:val="00C5162C"/>
    <w:rsid w:val="00C53539"/>
    <w:rsid w:val="00C54708"/>
    <w:rsid w:val="00C57003"/>
    <w:rsid w:val="00C61E2A"/>
    <w:rsid w:val="00C67A5D"/>
    <w:rsid w:val="00C7038A"/>
    <w:rsid w:val="00C72139"/>
    <w:rsid w:val="00C76787"/>
    <w:rsid w:val="00C806DE"/>
    <w:rsid w:val="00C81CA2"/>
    <w:rsid w:val="00C83C2D"/>
    <w:rsid w:val="00C86697"/>
    <w:rsid w:val="00C951F8"/>
    <w:rsid w:val="00C975D9"/>
    <w:rsid w:val="00CA67FF"/>
    <w:rsid w:val="00CB41D1"/>
    <w:rsid w:val="00CB67A4"/>
    <w:rsid w:val="00CB7986"/>
    <w:rsid w:val="00CC1E78"/>
    <w:rsid w:val="00CC406B"/>
    <w:rsid w:val="00CC41BF"/>
    <w:rsid w:val="00CC5075"/>
    <w:rsid w:val="00CC7A13"/>
    <w:rsid w:val="00CD1C3F"/>
    <w:rsid w:val="00CD6E35"/>
    <w:rsid w:val="00CE6BFB"/>
    <w:rsid w:val="00CE76CE"/>
    <w:rsid w:val="00D01C77"/>
    <w:rsid w:val="00D05383"/>
    <w:rsid w:val="00D1424A"/>
    <w:rsid w:val="00D143C5"/>
    <w:rsid w:val="00D1455E"/>
    <w:rsid w:val="00D16975"/>
    <w:rsid w:val="00D21031"/>
    <w:rsid w:val="00D25FF9"/>
    <w:rsid w:val="00D277E5"/>
    <w:rsid w:val="00D31AC5"/>
    <w:rsid w:val="00D35482"/>
    <w:rsid w:val="00D41329"/>
    <w:rsid w:val="00D423E1"/>
    <w:rsid w:val="00D42CA5"/>
    <w:rsid w:val="00D43571"/>
    <w:rsid w:val="00D644D7"/>
    <w:rsid w:val="00D86164"/>
    <w:rsid w:val="00D90D3E"/>
    <w:rsid w:val="00D944E0"/>
    <w:rsid w:val="00D9509C"/>
    <w:rsid w:val="00D968F4"/>
    <w:rsid w:val="00DA1175"/>
    <w:rsid w:val="00DA6484"/>
    <w:rsid w:val="00DA7C04"/>
    <w:rsid w:val="00DB0361"/>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9B"/>
    <w:rsid w:val="00E225E0"/>
    <w:rsid w:val="00E24D45"/>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93B"/>
    <w:rsid w:val="00F0338F"/>
    <w:rsid w:val="00F07937"/>
    <w:rsid w:val="00F17102"/>
    <w:rsid w:val="00F2033A"/>
    <w:rsid w:val="00F2316F"/>
    <w:rsid w:val="00F262DC"/>
    <w:rsid w:val="00F30265"/>
    <w:rsid w:val="00F31B21"/>
    <w:rsid w:val="00F33EE6"/>
    <w:rsid w:val="00F3593D"/>
    <w:rsid w:val="00F35B6E"/>
    <w:rsid w:val="00F41E84"/>
    <w:rsid w:val="00F55EF5"/>
    <w:rsid w:val="00F57FED"/>
    <w:rsid w:val="00F72C6F"/>
    <w:rsid w:val="00F772E1"/>
    <w:rsid w:val="00F82067"/>
    <w:rsid w:val="00F82773"/>
    <w:rsid w:val="00F8374A"/>
    <w:rsid w:val="00F9464C"/>
    <w:rsid w:val="00FA1DF6"/>
    <w:rsid w:val="00FA4D2B"/>
    <w:rsid w:val="00FA6D9D"/>
    <w:rsid w:val="00FB2140"/>
    <w:rsid w:val="00FB7333"/>
    <w:rsid w:val="00FC1044"/>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DE5047"/>
  <w15:docId w15:val="{D18C958C-B490-470E-9D78-E2C65C1E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D944E0"/>
    <w:pPr>
      <w:numPr>
        <w:numId w:val="2"/>
      </w:numPr>
      <w:spacing w:before="0"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101C74"/>
  </w:style>
  <w:style w:type="paragraph" w:customStyle="1" w:styleId="Tabellentext">
    <w:name w:val="Tabellentext"/>
    <w:basedOn w:val="Textkrper"/>
    <w:link w:val="TabellentextZchn"/>
    <w:autoRedefine/>
    <w:uiPriority w:val="1"/>
    <w:qFormat/>
    <w:rsid w:val="00434929"/>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4A3FAE"/>
    <w:pPr>
      <w:tabs>
        <w:tab w:val="left" w:pos="340"/>
      </w:tabs>
      <w:spacing w:before="0" w:after="40" w:line="240" w:lineRule="auto"/>
      <w:ind w:left="340" w:hanging="340"/>
    </w:pPr>
    <w:rPr>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DC6B8F"/>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DC6B8F"/>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D944E0"/>
    <w:rPr>
      <w:rFonts w:ascii="Calibri" w:hAnsi="Calibri"/>
      <w:sz w:val="20"/>
      <w:szCs w:val="24"/>
    </w:rPr>
  </w:style>
  <w:style w:type="character" w:customStyle="1" w:styleId="AufzhlungaZchn">
    <w:name w:val="Aufzählung a) Zchn"/>
    <w:basedOn w:val="AufzhlungZchn"/>
    <w:link w:val="Aufzhlunga"/>
    <w:uiPriority w:val="1"/>
    <w:rsid w:val="00615B3C"/>
    <w:rPr>
      <w:rFonts w:ascii="Cambria" w:hAnsi="Cambria"/>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434929"/>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101C74"/>
    <w:rPr>
      <w:rFonts w:ascii="Calibri" w:hAnsi="Calibri"/>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4A3FAE"/>
    <w:rPr>
      <w:rFonts w:ascii="Calibri" w:hAnsi="Calibri"/>
      <w:sz w:val="20"/>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paragraph" w:customStyle="1" w:styleId="Pa23">
    <w:name w:val="Pa23"/>
    <w:basedOn w:val="Standard"/>
    <w:next w:val="Standard"/>
    <w:uiPriority w:val="99"/>
    <w:rsid w:val="006B133B"/>
    <w:pPr>
      <w:autoSpaceDE w:val="0"/>
      <w:autoSpaceDN w:val="0"/>
      <w:adjustRightInd w:val="0"/>
      <w:spacing w:before="0" w:after="0" w:line="181" w:lineRule="atLeast"/>
    </w:pPr>
    <w:rPr>
      <w:rFonts w:ascii="Meta Offc Book" w:hAnsi="Meta Offc Book"/>
      <w:sz w:val="24"/>
    </w:rPr>
  </w:style>
  <w:style w:type="paragraph" w:customStyle="1" w:styleId="Default">
    <w:name w:val="Default"/>
    <w:rsid w:val="00DA1175"/>
    <w:pPr>
      <w:autoSpaceDE w:val="0"/>
      <w:autoSpaceDN w:val="0"/>
      <w:adjustRightInd w:val="0"/>
      <w:spacing w:before="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oduktinfo.blauer-engel.de/uploads/attachment/de/Liste_der_zulaessigen_Topfkonservierungen_Okt_2018.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lauer-engel.de/_downloads/vergabegrundlagen_de/Pruefinstitute.pdf" TargetMode="External"/><Relationship Id="rId1" Type="http://schemas.openxmlformats.org/officeDocument/2006/relationships/hyperlink" Target="https://www.umweltbundesamt.de/themen/gesundheit/kommissionen-arbeitsgruppen/ausschuss-zur-gesundheitlichen-bewertung-v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Trebuchet M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Meta Offc Book">
    <w:altName w:val="Arial"/>
    <w:charset w:val="00"/>
    <w:family w:val="swiss"/>
    <w:pitch w:val="variable"/>
    <w:sig w:usb0="00000003" w:usb1="5000207B"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 Serif Offc">
    <w:panose1 w:val="02010504050101020102"/>
    <w:charset w:val="00"/>
    <w:family w:val="auto"/>
    <w:pitch w:val="variable"/>
    <w:sig w:usb0="800000EF" w:usb1="500020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883"/>
    <w:rsid w:val="00254B7F"/>
    <w:rsid w:val="0033220B"/>
    <w:rsid w:val="003E5BB2"/>
    <w:rsid w:val="004152EC"/>
    <w:rsid w:val="0050438E"/>
    <w:rsid w:val="007D0D57"/>
    <w:rsid w:val="00891883"/>
    <w:rsid w:val="008A7C81"/>
    <w:rsid w:val="00905A60"/>
    <w:rsid w:val="009E3C41"/>
    <w:rsid w:val="00B31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E8AC5C56FBF45DCA6903D009E9B61DA">
    <w:name w:val="EE8AC5C56FBF45DCA6903D009E9B61DA"/>
  </w:style>
  <w:style w:type="paragraph" w:customStyle="1" w:styleId="0A4221A7B88848CFA832EFE535E63E49">
    <w:name w:val="0A4221A7B88848CFA832EFE535E63E49"/>
  </w:style>
  <w:style w:type="paragraph" w:customStyle="1" w:styleId="B80112D3DA4D4227B0527F7E9060DF08">
    <w:name w:val="B80112D3DA4D4227B0527F7E9060DF08"/>
  </w:style>
  <w:style w:type="paragraph" w:customStyle="1" w:styleId="1FEDF1A7FCD244C0BD31CD83D9A765A5">
    <w:name w:val="1FEDF1A7FCD244C0BD31CD83D9A765A5"/>
  </w:style>
  <w:style w:type="paragraph" w:customStyle="1" w:styleId="55400F52ECB54F72BE06B3AA3A784DFC">
    <w:name w:val="55400F52ECB54F72BE06B3AA3A784DFC"/>
  </w:style>
  <w:style w:type="paragraph" w:customStyle="1" w:styleId="176D97C76F61471C88E9256F251A32AF">
    <w:name w:val="176D97C76F61471C88E9256F251A32AF"/>
  </w:style>
  <w:style w:type="paragraph" w:customStyle="1" w:styleId="44BD6E9B6D624911A9E3314D409B8602">
    <w:name w:val="44BD6E9B6D624911A9E3314D409B8602"/>
  </w:style>
  <w:style w:type="paragraph" w:customStyle="1" w:styleId="2871DDEBF08F4FEBA724B4ABE0C3EF5E">
    <w:name w:val="2871DDEBF08F4FEBA724B4ABE0C3EF5E"/>
  </w:style>
  <w:style w:type="paragraph" w:customStyle="1" w:styleId="89DC53FDF5604A148F1AE7182E2D17DD">
    <w:name w:val="89DC53FDF5604A148F1AE7182E2D17DD"/>
  </w:style>
  <w:style w:type="paragraph" w:customStyle="1" w:styleId="0B3D78002D1B43628C578F268BE88432">
    <w:name w:val="0B3D78002D1B43628C578F268BE88432"/>
  </w:style>
  <w:style w:type="paragraph" w:customStyle="1" w:styleId="76B7B08E734F4B62A1C6A12C150691D8">
    <w:name w:val="76B7B08E734F4B62A1C6A12C15069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7FB2D2-A555-45E9-81F9-31E5DC0E8D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4.xml><?xml version="1.0" encoding="utf-8"?>
<ds:datastoreItem xmlns:ds="http://schemas.openxmlformats.org/officeDocument/2006/customXml" ds:itemID="{7CB4D997-F4BA-47E5-A72E-394A49ED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UBA_AE-AFB_Calibri_20181004</Template>
  <TotalTime>0</TotalTime>
  <Pages>13</Pages>
  <Words>2282</Words>
  <Characters>16002</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18248</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Vanessa</dc:creator>
  <cp:lastModifiedBy>Huth, Dagmar</cp:lastModifiedBy>
  <cp:revision>9</cp:revision>
  <dcterms:created xsi:type="dcterms:W3CDTF">2020-07-09T11:47:00Z</dcterms:created>
  <dcterms:modified xsi:type="dcterms:W3CDTF">2020-09-23T06:02:00Z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