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19B6D" w14:textId="77777777" w:rsidR="000842CD" w:rsidRDefault="000842CD" w:rsidP="00AF0709">
      <w:pPr>
        <w:pStyle w:val="01SeiteHeadline"/>
      </w:pPr>
      <w:bookmarkStart w:id="0" w:name="_Toc214098525"/>
    </w:p>
    <w:p w14:paraId="006494C5" w14:textId="77777777" w:rsidR="000842CD" w:rsidRDefault="000842CD" w:rsidP="00AF0709">
      <w:pPr>
        <w:pStyle w:val="01SeiteHeadline"/>
      </w:pPr>
    </w:p>
    <w:p w14:paraId="2DABF9E6" w14:textId="77777777" w:rsidR="005352D6" w:rsidRPr="005352D6" w:rsidRDefault="005352D6" w:rsidP="00AF0709">
      <w:pPr>
        <w:pStyle w:val="01SeiteHeadline"/>
      </w:pPr>
    </w:p>
    <w:p w14:paraId="399EA61A" w14:textId="10B9040A" w:rsidR="002974C4" w:rsidRPr="00FA4D2B" w:rsidRDefault="00FA4D2B" w:rsidP="00AF0709">
      <w:pPr>
        <w:pStyle w:val="01SeiteHeadline"/>
      </w:pPr>
      <w:bookmarkStart w:id="1" w:name="_GoBack"/>
      <w:r>
        <w:t>Anbieterfragebogen</w:t>
      </w:r>
      <w:r>
        <w:br/>
      </w:r>
      <w:r w:rsidRPr="00FA4D2B">
        <w:t xml:space="preserve">zur umweltfreundlichen </w:t>
      </w:r>
      <w:r w:rsidR="001D5163">
        <w:t xml:space="preserve">öffentlichen </w:t>
      </w:r>
      <w:r w:rsidRPr="00FA4D2B">
        <w:t>Beschaffung von</w:t>
      </w:r>
      <w:r>
        <w:t xml:space="preserve"> </w:t>
      </w:r>
      <w:r>
        <w:br/>
      </w:r>
      <w:sdt>
        <w:sdtPr>
          <w:id w:val="-87856746"/>
          <w:placeholder>
            <w:docPart w:val="F29A679B8E0F4936A4B3FEAA32EAF1B1"/>
          </w:placeholder>
        </w:sdtPr>
        <w:sdtEndPr/>
        <w:sdtContent>
          <w:r w:rsidR="00C76CFD" w:rsidRPr="00C76CFD">
            <w:t>emissionsarme</w:t>
          </w:r>
          <w:r w:rsidR="00C76CFD">
            <w:t>n</w:t>
          </w:r>
          <w:r w:rsidR="00C76CFD" w:rsidRPr="00C76CFD">
            <w:t xml:space="preserve"> Möbel</w:t>
          </w:r>
          <w:r w:rsidR="00C76CFD">
            <w:t>n</w:t>
          </w:r>
          <w:r w:rsidR="00C76CFD" w:rsidRPr="00C76CFD">
            <w:t xml:space="preserve"> und Lattenroste</w:t>
          </w:r>
          <w:r w:rsidR="00C76CFD">
            <w:t>n</w:t>
          </w:r>
          <w:r w:rsidR="00C76CFD" w:rsidRPr="00C76CFD">
            <w:t xml:space="preserve"> aus Holz und Holzwerkstoffen</w:t>
          </w:r>
        </w:sdtContent>
      </w:sdt>
    </w:p>
    <w:bookmarkEnd w:id="1"/>
    <w:p w14:paraId="1657087E" w14:textId="77777777" w:rsidR="005058C7" w:rsidRDefault="00FC78DC" w:rsidP="00FC78DC">
      <w:pPr>
        <w:pStyle w:val="01SeiteeingerckterText"/>
      </w:pPr>
      <w:r>
        <w:t xml:space="preserve">als Anlage zur Ausschreibung: </w:t>
      </w:r>
    </w:p>
    <w:p w14:paraId="23ED8378" w14:textId="77777777" w:rsidR="00124874" w:rsidRDefault="00124874" w:rsidP="00A52206">
      <w:pPr>
        <w:pStyle w:val="01NameInstitut"/>
      </w:pPr>
    </w:p>
    <w:p w14:paraId="69D96730" w14:textId="77777777" w:rsidR="0027585A" w:rsidRDefault="0027585A" w:rsidP="00A52206">
      <w:pPr>
        <w:pStyle w:val="01NameInstitut"/>
      </w:pPr>
    </w:p>
    <w:p w14:paraId="5458790C" w14:textId="77777777" w:rsidR="00FC78DC" w:rsidRDefault="00FC78DC" w:rsidP="00A52206">
      <w:pPr>
        <w:pStyle w:val="01NameInstitut"/>
      </w:pPr>
    </w:p>
    <w:p w14:paraId="6128AEAE" w14:textId="77777777" w:rsidR="00FC78DC" w:rsidRDefault="00FC78DC" w:rsidP="00AF0709">
      <w:pPr>
        <w:pStyle w:val="Textkrperkursiv"/>
        <w:sectPr w:rsidR="00FC78DC" w:rsidSect="00FC78DC">
          <w:headerReference w:type="even" r:id="rId12"/>
          <w:headerReference w:type="default" r:id="rId13"/>
          <w:footerReference w:type="even" r:id="rId14"/>
          <w:footerReference w:type="default" r:id="rId15"/>
          <w:pgSz w:w="11906" w:h="16838" w:code="9"/>
          <w:pgMar w:top="1418" w:right="1134" w:bottom="1134" w:left="1134" w:header="680" w:footer="0" w:gutter="0"/>
          <w:cols w:space="708"/>
          <w:titlePg/>
          <w:docGrid w:linePitch="360"/>
        </w:sectPr>
      </w:pPr>
    </w:p>
    <w:p w14:paraId="70C22392" w14:textId="77777777" w:rsidR="00FA4D2B" w:rsidRDefault="002B3003" w:rsidP="00AF0709">
      <w:pPr>
        <w:pStyle w:val="berschrift1"/>
      </w:pPr>
      <w:bookmarkStart w:id="2" w:name="_Toc391560102"/>
      <w:bookmarkStart w:id="3" w:name="_Toc384755214"/>
      <w:r>
        <w:lastRenderedPageBreak/>
        <w:t>Allgemeine Angaben</w:t>
      </w:r>
    </w:p>
    <w:tbl>
      <w:tblPr>
        <w:tblStyle w:val="Tabellenraster"/>
        <w:tblW w:w="0" w:type="auto"/>
        <w:tblLook w:val="04A0" w:firstRow="1" w:lastRow="0" w:firstColumn="1" w:lastColumn="0" w:noHBand="0" w:noVBand="1"/>
      </w:tblPr>
      <w:tblGrid>
        <w:gridCol w:w="2689"/>
        <w:gridCol w:w="6939"/>
      </w:tblGrid>
      <w:tr w:rsidR="00FA4D2B" w14:paraId="4C2A2425" w14:textId="77777777" w:rsidTr="00FC78DC">
        <w:tc>
          <w:tcPr>
            <w:tcW w:w="2689" w:type="dxa"/>
            <w:shd w:val="clear" w:color="auto" w:fill="808080" w:themeFill="background1" w:themeFillShade="80"/>
            <w:vAlign w:val="center"/>
          </w:tcPr>
          <w:p w14:paraId="62DB9A7D" w14:textId="77777777" w:rsidR="00FA4D2B" w:rsidRDefault="00FA4D2B" w:rsidP="00AF0709">
            <w:pPr>
              <w:pStyle w:val="TabellentextKopfzeile"/>
            </w:pPr>
            <w:r>
              <w:t>Produktname</w:t>
            </w:r>
          </w:p>
        </w:tc>
        <w:tc>
          <w:tcPr>
            <w:tcW w:w="6939" w:type="dxa"/>
            <w:vAlign w:val="center"/>
          </w:tcPr>
          <w:p w14:paraId="1DC29065" w14:textId="77777777" w:rsidR="00FA4D2B" w:rsidRPr="00A401E0" w:rsidRDefault="00FA4D2B" w:rsidP="00AF0709">
            <w:pPr>
              <w:pStyle w:val="Tabellentext"/>
            </w:pPr>
            <w:r w:rsidRPr="00A401E0">
              <w:rPr>
                <w:highlight w:val="lightGray"/>
              </w:rPr>
              <w:fldChar w:fldCharType="begin">
                <w:ffData>
                  <w:name w:val="Text12"/>
                  <w:enabled/>
                  <w:calcOnExit w:val="0"/>
                  <w:textInput/>
                </w:ffData>
              </w:fldChar>
            </w:r>
            <w:r w:rsidRPr="00A401E0">
              <w:rPr>
                <w:highlight w:val="lightGray"/>
              </w:rPr>
              <w:instrText xml:space="preserve"> FORMTEXT </w:instrText>
            </w:r>
            <w:r w:rsidRPr="00A401E0">
              <w:rPr>
                <w:highlight w:val="lightGray"/>
              </w:rPr>
            </w:r>
            <w:r w:rsidRPr="00A401E0">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fldChar w:fldCharType="end"/>
            </w:r>
          </w:p>
        </w:tc>
      </w:tr>
      <w:tr w:rsidR="00FA4D2B" w14:paraId="61361CF7" w14:textId="77777777" w:rsidTr="00FC78DC">
        <w:tc>
          <w:tcPr>
            <w:tcW w:w="2689" w:type="dxa"/>
            <w:shd w:val="clear" w:color="auto" w:fill="808080" w:themeFill="background1" w:themeFillShade="80"/>
            <w:vAlign w:val="center"/>
          </w:tcPr>
          <w:p w14:paraId="07B974CA" w14:textId="77777777" w:rsidR="00FA4D2B" w:rsidRDefault="00FA4D2B" w:rsidP="00AF0709">
            <w:pPr>
              <w:pStyle w:val="TabellentextKopfzeile"/>
            </w:pPr>
            <w:r>
              <w:t>Hersteller</w:t>
            </w:r>
          </w:p>
        </w:tc>
        <w:tc>
          <w:tcPr>
            <w:tcW w:w="6939" w:type="dxa"/>
            <w:vAlign w:val="center"/>
          </w:tcPr>
          <w:p w14:paraId="70C21896" w14:textId="77777777" w:rsidR="00FA4D2B" w:rsidRPr="00A401E0" w:rsidRDefault="00FA4D2B" w:rsidP="00AF0709">
            <w:pPr>
              <w:pStyle w:val="Tabellentext"/>
            </w:pPr>
            <w:r w:rsidRPr="00A401E0">
              <w:rPr>
                <w:highlight w:val="lightGray"/>
              </w:rPr>
              <w:fldChar w:fldCharType="begin">
                <w:ffData>
                  <w:name w:val="Text12"/>
                  <w:enabled/>
                  <w:calcOnExit w:val="0"/>
                  <w:textInput/>
                </w:ffData>
              </w:fldChar>
            </w:r>
            <w:r w:rsidRPr="00A401E0">
              <w:rPr>
                <w:highlight w:val="lightGray"/>
              </w:rPr>
              <w:instrText xml:space="preserve"> FORMTEXT </w:instrText>
            </w:r>
            <w:r w:rsidRPr="00A401E0">
              <w:rPr>
                <w:highlight w:val="lightGray"/>
              </w:rPr>
            </w:r>
            <w:r w:rsidRPr="00A401E0">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fldChar w:fldCharType="end"/>
            </w:r>
          </w:p>
        </w:tc>
      </w:tr>
      <w:tr w:rsidR="00FA4D2B" w14:paraId="6660D82A" w14:textId="77777777" w:rsidTr="00FC78DC">
        <w:tc>
          <w:tcPr>
            <w:tcW w:w="2689" w:type="dxa"/>
            <w:shd w:val="clear" w:color="auto" w:fill="808080" w:themeFill="background1" w:themeFillShade="80"/>
            <w:vAlign w:val="center"/>
          </w:tcPr>
          <w:p w14:paraId="74020DEA" w14:textId="77777777" w:rsidR="00FA4D2B" w:rsidRDefault="00FA4D2B" w:rsidP="00AF0709">
            <w:pPr>
              <w:pStyle w:val="TabellentextKopfzeile"/>
            </w:pPr>
            <w:r>
              <w:t>Bieter</w:t>
            </w:r>
          </w:p>
        </w:tc>
        <w:tc>
          <w:tcPr>
            <w:tcW w:w="6939" w:type="dxa"/>
            <w:vAlign w:val="center"/>
          </w:tcPr>
          <w:p w14:paraId="0DDCB037" w14:textId="77777777" w:rsidR="00FA4D2B" w:rsidRPr="00A401E0" w:rsidRDefault="00FA4D2B" w:rsidP="00AF0709">
            <w:pPr>
              <w:pStyle w:val="Tabellentext"/>
            </w:pPr>
            <w:r w:rsidRPr="00A401E0">
              <w:rPr>
                <w:highlight w:val="lightGray"/>
              </w:rPr>
              <w:fldChar w:fldCharType="begin">
                <w:ffData>
                  <w:name w:val="Text12"/>
                  <w:enabled/>
                  <w:calcOnExit w:val="0"/>
                  <w:textInput/>
                </w:ffData>
              </w:fldChar>
            </w:r>
            <w:r w:rsidRPr="00A401E0">
              <w:rPr>
                <w:highlight w:val="lightGray"/>
              </w:rPr>
              <w:instrText xml:space="preserve"> FORMTEXT </w:instrText>
            </w:r>
            <w:r w:rsidRPr="00A401E0">
              <w:rPr>
                <w:highlight w:val="lightGray"/>
              </w:rPr>
            </w:r>
            <w:r w:rsidRPr="00A401E0">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fldChar w:fldCharType="end"/>
            </w:r>
          </w:p>
        </w:tc>
      </w:tr>
      <w:tr w:rsidR="00FA4D2B" w14:paraId="3CAD31BE" w14:textId="77777777" w:rsidTr="00FC78DC">
        <w:tc>
          <w:tcPr>
            <w:tcW w:w="2689" w:type="dxa"/>
            <w:shd w:val="clear" w:color="auto" w:fill="808080" w:themeFill="background1" w:themeFillShade="80"/>
            <w:vAlign w:val="center"/>
          </w:tcPr>
          <w:p w14:paraId="2C51A737" w14:textId="77777777" w:rsidR="00FA4D2B" w:rsidRDefault="00FA4D2B" w:rsidP="00AF0709">
            <w:pPr>
              <w:pStyle w:val="TabellentextKopfzeile"/>
            </w:pPr>
            <w:r>
              <w:t>Anschrift des Bieters</w:t>
            </w:r>
          </w:p>
        </w:tc>
        <w:tc>
          <w:tcPr>
            <w:tcW w:w="6939" w:type="dxa"/>
            <w:vAlign w:val="center"/>
          </w:tcPr>
          <w:p w14:paraId="5388A84B" w14:textId="77777777" w:rsidR="00FA4D2B" w:rsidRPr="00A401E0" w:rsidRDefault="00FA4D2B" w:rsidP="00AF0709">
            <w:pPr>
              <w:pStyle w:val="Tabellentext"/>
            </w:pPr>
            <w:r w:rsidRPr="00A401E0">
              <w:rPr>
                <w:highlight w:val="lightGray"/>
              </w:rPr>
              <w:fldChar w:fldCharType="begin">
                <w:ffData>
                  <w:name w:val="Text12"/>
                  <w:enabled/>
                  <w:calcOnExit w:val="0"/>
                  <w:textInput/>
                </w:ffData>
              </w:fldChar>
            </w:r>
            <w:r w:rsidRPr="00A401E0">
              <w:rPr>
                <w:highlight w:val="lightGray"/>
              </w:rPr>
              <w:instrText xml:space="preserve"> FORMTEXT </w:instrText>
            </w:r>
            <w:r w:rsidRPr="00A401E0">
              <w:rPr>
                <w:highlight w:val="lightGray"/>
              </w:rPr>
            </w:r>
            <w:r w:rsidRPr="00A401E0">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fldChar w:fldCharType="end"/>
            </w:r>
          </w:p>
        </w:tc>
      </w:tr>
    </w:tbl>
    <w:p w14:paraId="5B5A2076" w14:textId="77777777" w:rsidR="00FA4D2B" w:rsidRDefault="00BE28DD" w:rsidP="00AF0709">
      <w:pPr>
        <w:pStyle w:val="berschrift1"/>
      </w:pPr>
      <w:r>
        <w:t>Angaben zur Nachweisführung</w:t>
      </w:r>
    </w:p>
    <w:tbl>
      <w:tblPr>
        <w:tblStyle w:val="Tabellenraster"/>
        <w:tblW w:w="9628" w:type="dxa"/>
        <w:tblLook w:val="04A0" w:firstRow="1" w:lastRow="0" w:firstColumn="1" w:lastColumn="0" w:noHBand="0" w:noVBand="1"/>
      </w:tblPr>
      <w:tblGrid>
        <w:gridCol w:w="8926"/>
        <w:gridCol w:w="702"/>
      </w:tblGrid>
      <w:tr w:rsidR="00FA4D2B" w14:paraId="22340985" w14:textId="77777777" w:rsidTr="00654264">
        <w:tc>
          <w:tcPr>
            <w:tcW w:w="9628" w:type="dxa"/>
            <w:gridSpan w:val="2"/>
            <w:shd w:val="clear" w:color="auto" w:fill="808080" w:themeFill="background1" w:themeFillShade="80"/>
          </w:tcPr>
          <w:p w14:paraId="2B9C31ED" w14:textId="77777777" w:rsidR="00FA4D2B" w:rsidRDefault="00FA4D2B" w:rsidP="00AF0709">
            <w:pPr>
              <w:pStyle w:val="TabellentextKopfzeile"/>
            </w:pPr>
            <w:r w:rsidRPr="0090376D">
              <w:t>Umweltzeichen Blauer Engel vorhanden?</w:t>
            </w:r>
          </w:p>
        </w:tc>
      </w:tr>
      <w:tr w:rsidR="00FA4D2B" w14:paraId="64287F63" w14:textId="77777777" w:rsidTr="00654264">
        <w:tc>
          <w:tcPr>
            <w:tcW w:w="8926" w:type="dxa"/>
          </w:tcPr>
          <w:p w14:paraId="415E048A" w14:textId="0E97CAB6" w:rsidR="00147E6F" w:rsidRDefault="00147E6F" w:rsidP="00AF0709">
            <w:pPr>
              <w:pStyle w:val="Tabellentext"/>
            </w:pPr>
            <w:r w:rsidRPr="00147E6F">
              <w:t xml:space="preserve">Das angebotene Produkt ist mit dem Umweltzeichen Blauer Engel für </w:t>
            </w:r>
            <w:r w:rsidR="00C76CFD" w:rsidRPr="00C76CFD">
              <w:t>emissionsarme Möbel und Lattenroste aus Holz und Holzwerkstoffen</w:t>
            </w:r>
            <w:r w:rsidRPr="00147E6F">
              <w:t xml:space="preserve"> (DE-UZ </w:t>
            </w:r>
            <w:sdt>
              <w:sdtPr>
                <w:id w:val="-1584991256"/>
                <w:placeholder>
                  <w:docPart w:val="780D05E0388A4E75B3CB7DF7CA443F02"/>
                </w:placeholder>
              </w:sdtPr>
              <w:sdtEndPr/>
              <w:sdtContent>
                <w:r w:rsidR="00C76CFD">
                  <w:t>38</w:t>
                </w:r>
              </w:sdtContent>
            </w:sdt>
            <w:r w:rsidRPr="00147E6F">
              <w:t xml:space="preserve">, Ausgabe </w:t>
            </w:r>
            <w:sdt>
              <w:sdtPr>
                <w:id w:val="1903938905"/>
                <w:placeholder>
                  <w:docPart w:val="780D05E0388A4E75B3CB7DF7CA443F02"/>
                </w:placeholder>
              </w:sdtPr>
              <w:sdtEndPr/>
              <w:sdtContent>
                <w:r w:rsidR="00C76CFD" w:rsidRPr="00C76CFD">
                  <w:t>Januar 2022</w:t>
                </w:r>
              </w:sdtContent>
            </w:sdt>
            <w:r w:rsidRPr="00147E6F">
              <w:t>) zertifiziert.</w:t>
            </w:r>
          </w:p>
          <w:p w14:paraId="7FD57E63" w14:textId="39F90314" w:rsidR="00C76CFD" w:rsidRDefault="00C76CFD" w:rsidP="00AF0709">
            <w:pPr>
              <w:pStyle w:val="Tabellentext"/>
            </w:pPr>
            <w:r w:rsidRPr="00C76CFD">
              <w:t xml:space="preserve">Die in der Tabelle des folgenden Abschnitts „Anforderungen“ genannten </w:t>
            </w:r>
            <w:r w:rsidR="00A166E2">
              <w:t>Ausschlussk</w:t>
            </w:r>
            <w:r w:rsidRPr="00C76CFD">
              <w:t>riterien sind damit erfüllt, weshalb die Vorlage von Dokumenten (Anlagen) zum Nachweis der Einhaltung nicht erforderlich ist</w:t>
            </w:r>
            <w:r>
              <w:t>.</w:t>
            </w:r>
          </w:p>
          <w:p w14:paraId="43541964" w14:textId="77777777" w:rsidR="00560672" w:rsidRDefault="00560672" w:rsidP="00AF0709">
            <w:pPr>
              <w:pStyle w:val="Tabellentext"/>
            </w:pPr>
          </w:p>
          <w:p w14:paraId="0C5EDD9C" w14:textId="6DA727A5" w:rsidR="00560672" w:rsidRDefault="00560672" w:rsidP="00AF0709">
            <w:pPr>
              <w:pStyle w:val="Tabellentext"/>
            </w:pPr>
            <w:r>
              <w:t>Bei Einhaltung des unter den Ziffern 3.4 und 4.3 genannten Bewertungskriteriums ist dies durch Ankreuzen in der rechten Tabellenspalte im Abschnitt „Anforderungen“ zu bestätigen. Darüber hinaus sind die in der Spalte „Anmerkung“ genannte Nachweise zu erbringen.</w:t>
            </w:r>
          </w:p>
          <w:p w14:paraId="7F0AC524" w14:textId="77777777" w:rsidR="00560672" w:rsidRDefault="00560672" w:rsidP="00AF0709">
            <w:pPr>
              <w:pStyle w:val="Tabellentext"/>
            </w:pPr>
          </w:p>
          <w:p w14:paraId="542764EB" w14:textId="3C5EA921" w:rsidR="00840191" w:rsidRDefault="00147E6F" w:rsidP="00AF0709">
            <w:pPr>
              <w:pStyle w:val="Tabellentext"/>
            </w:pPr>
            <w:r w:rsidRPr="00147E6F">
              <w:t xml:space="preserve">Zeichenbenutzungsvertrag Nr.: </w:t>
            </w:r>
            <w:r w:rsidRPr="00147E6F">
              <w:fldChar w:fldCharType="begin">
                <w:ffData>
                  <w:name w:val="Text12"/>
                  <w:enabled/>
                  <w:calcOnExit w:val="0"/>
                  <w:textInput/>
                </w:ffData>
              </w:fldChar>
            </w:r>
            <w:r w:rsidRPr="00147E6F">
              <w:instrText xml:space="preserve"> FORMTEXT </w:instrText>
            </w:r>
            <w:r w:rsidRPr="00147E6F">
              <w:fldChar w:fldCharType="separate"/>
            </w:r>
            <w:r w:rsidRPr="00147E6F">
              <w:t> </w:t>
            </w:r>
            <w:r w:rsidRPr="00147E6F">
              <w:t> </w:t>
            </w:r>
            <w:r w:rsidRPr="00147E6F">
              <w:t> </w:t>
            </w:r>
            <w:r w:rsidRPr="00147E6F">
              <w:t> </w:t>
            </w:r>
            <w:r w:rsidRPr="00147E6F">
              <w:t> </w:t>
            </w:r>
            <w:r w:rsidRPr="00147E6F">
              <w:fldChar w:fldCharType="end"/>
            </w:r>
            <w:r w:rsidRPr="00147E6F">
              <w:t xml:space="preserve"> </w:t>
            </w:r>
          </w:p>
        </w:tc>
        <w:tc>
          <w:tcPr>
            <w:tcW w:w="702" w:type="dxa"/>
            <w:vAlign w:val="center"/>
          </w:tcPr>
          <w:p w14:paraId="065774CD" w14:textId="77777777" w:rsidR="00FA4D2B" w:rsidRDefault="00FA4D2B" w:rsidP="00AF0709">
            <w:pPr>
              <w:pStyle w:val="Tabellentext"/>
            </w:pPr>
            <w:r w:rsidRPr="00815B59">
              <w:rPr>
                <w:rFonts w:eastAsia="Calibri"/>
              </w:rPr>
              <w:fldChar w:fldCharType="begin">
                <w:ffData>
                  <w:name w:val="Kontrollkästchen7"/>
                  <w:enabled/>
                  <w:calcOnExit w:val="0"/>
                  <w:checkBox>
                    <w:sizeAuto/>
                    <w:default w:val="0"/>
                    <w:checked w:val="0"/>
                  </w:checkBox>
                </w:ffData>
              </w:fldChar>
            </w:r>
            <w:r w:rsidRPr="00815B59">
              <w:rPr>
                <w:rFonts w:eastAsia="Calibri"/>
              </w:rPr>
              <w:instrText xml:space="preserve"> FORMCHECKBOX </w:instrText>
            </w:r>
            <w:r w:rsidR="008568B4">
              <w:rPr>
                <w:rFonts w:eastAsia="Calibri"/>
              </w:rPr>
            </w:r>
            <w:r w:rsidR="008568B4">
              <w:rPr>
                <w:rFonts w:eastAsia="Calibri"/>
              </w:rPr>
              <w:fldChar w:fldCharType="separate"/>
            </w:r>
            <w:r w:rsidRPr="00815B59">
              <w:rPr>
                <w:rFonts w:eastAsia="Calibri"/>
              </w:rPr>
              <w:fldChar w:fldCharType="end"/>
            </w:r>
            <w:r w:rsidRPr="00815B59">
              <w:rPr>
                <w:rFonts w:eastAsia="Calibri"/>
              </w:rPr>
              <w:t xml:space="preserve"> </w:t>
            </w:r>
            <w:r w:rsidRPr="0075181D">
              <w:rPr>
                <w:rStyle w:val="TabellentextZchn"/>
              </w:rPr>
              <w:t>Ja</w:t>
            </w:r>
          </w:p>
        </w:tc>
      </w:tr>
    </w:tbl>
    <w:p w14:paraId="00ABEB89" w14:textId="77777777" w:rsidR="00FA4D2B" w:rsidRDefault="00FA4D2B" w:rsidP="00AF0709">
      <w:pPr>
        <w:pStyle w:val="Textkrper"/>
      </w:pPr>
    </w:p>
    <w:tbl>
      <w:tblPr>
        <w:tblStyle w:val="Tabellenraster"/>
        <w:tblW w:w="9628" w:type="dxa"/>
        <w:tblLook w:val="04A0" w:firstRow="1" w:lastRow="0" w:firstColumn="1" w:lastColumn="0" w:noHBand="0" w:noVBand="1"/>
      </w:tblPr>
      <w:tblGrid>
        <w:gridCol w:w="8926"/>
        <w:gridCol w:w="702"/>
      </w:tblGrid>
      <w:tr w:rsidR="00FA4D2B" w14:paraId="2BD5A68A" w14:textId="77777777" w:rsidTr="00654264">
        <w:tc>
          <w:tcPr>
            <w:tcW w:w="9628" w:type="dxa"/>
            <w:gridSpan w:val="2"/>
            <w:shd w:val="clear" w:color="auto" w:fill="808080" w:themeFill="background1" w:themeFillShade="80"/>
          </w:tcPr>
          <w:p w14:paraId="5E778FD4" w14:textId="77777777" w:rsidR="00FA4D2B" w:rsidRDefault="001906D1" w:rsidP="00AF0709">
            <w:pPr>
              <w:pStyle w:val="TabellentextKopfzeile"/>
            </w:pPr>
            <w:r>
              <w:t>Gleichwertiges</w:t>
            </w:r>
            <w:r w:rsidR="00FA4D2B" w:rsidRPr="00070FDF">
              <w:t xml:space="preserve"> Gütezeichen vorhanden?</w:t>
            </w:r>
          </w:p>
        </w:tc>
      </w:tr>
      <w:tr w:rsidR="00FA4D2B" w14:paraId="72A12F26" w14:textId="77777777" w:rsidTr="00654264">
        <w:tc>
          <w:tcPr>
            <w:tcW w:w="8926" w:type="dxa"/>
          </w:tcPr>
          <w:p w14:paraId="3E62B800" w14:textId="77777777" w:rsidR="00147E6F" w:rsidRDefault="00147E6F" w:rsidP="00AF0709">
            <w:pPr>
              <w:pStyle w:val="Tabellentext"/>
            </w:pPr>
            <w:r>
              <w:t xml:space="preserve">Das angebotene Produkt ist mit einem </w:t>
            </w:r>
            <w:r w:rsidR="001906D1">
              <w:t>gleichwertigen</w:t>
            </w:r>
            <w:r>
              <w:t xml:space="preserve"> Gütezeichen gekennzeichnet. </w:t>
            </w:r>
          </w:p>
          <w:p w14:paraId="6C39B6DB" w14:textId="77777777" w:rsidR="00147E6F" w:rsidRDefault="00147E6F" w:rsidP="00AF0709">
            <w:pPr>
              <w:pStyle w:val="Tabellentext"/>
            </w:pPr>
            <w:r>
              <w:t xml:space="preserve">Bezeichnung des Gütezeichens und </w:t>
            </w:r>
            <w:r w:rsidRPr="00510516">
              <w:t>Zeichenbenutzungsvertrag</w:t>
            </w:r>
            <w:r>
              <w:t>s-</w:t>
            </w:r>
            <w:r w:rsidRPr="00510516">
              <w:t>Nr.:</w:t>
            </w:r>
            <w:r>
              <w:t xml:space="preserve"> </w:t>
            </w:r>
            <w:r w:rsidRPr="00A401E0">
              <w:rPr>
                <w:highlight w:val="lightGray"/>
              </w:rPr>
              <w:fldChar w:fldCharType="begin">
                <w:ffData>
                  <w:name w:val="Text12"/>
                  <w:enabled/>
                  <w:calcOnExit w:val="0"/>
                  <w:textInput/>
                </w:ffData>
              </w:fldChar>
            </w:r>
            <w:r w:rsidRPr="00A401E0">
              <w:rPr>
                <w:highlight w:val="lightGray"/>
              </w:rPr>
              <w:instrText xml:space="preserve"> FORMTEXT </w:instrText>
            </w:r>
            <w:r w:rsidRPr="00A401E0">
              <w:rPr>
                <w:highlight w:val="lightGray"/>
              </w:rPr>
            </w:r>
            <w:r w:rsidRPr="00A401E0">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fldChar w:fldCharType="end"/>
            </w:r>
          </w:p>
          <w:p w14:paraId="7D28EE1C" w14:textId="77777777" w:rsidR="00161A1E" w:rsidRDefault="00161A1E" w:rsidP="00AF0709">
            <w:pPr>
              <w:pStyle w:val="Tabellentext"/>
            </w:pPr>
          </w:p>
          <w:p w14:paraId="0B35A605" w14:textId="77777777" w:rsidR="00C76CFD" w:rsidRDefault="00C76CFD" w:rsidP="00AF0709">
            <w:pPr>
              <w:pStyle w:val="Tabellentext"/>
            </w:pPr>
            <w:r>
              <w:t>In d</w:t>
            </w:r>
            <w:r w:rsidRPr="006816B7">
              <w:t xml:space="preserve">er Tabelle des folgenden Abschnitts „Anforderungen“ </w:t>
            </w:r>
            <w:r>
              <w:t>bestätigt der Bieter durch Ankreuzen in der rechten Tabellenspalte</w:t>
            </w:r>
            <w:r>
              <w:rPr>
                <w:rStyle w:val="Kommentarzeichen"/>
                <w:rFonts w:ascii="Arial" w:hAnsi="Arial"/>
              </w:rPr>
              <w:t>,</w:t>
            </w:r>
            <w:r>
              <w:t xml:space="preserve"> dass das vorgelegte Gütezeichen die Erfüllung der hier genannten Ausschlussk</w:t>
            </w:r>
            <w:r w:rsidRPr="006816B7">
              <w:t xml:space="preserve">riterien </w:t>
            </w:r>
            <w:r>
              <w:t>fordert. D</w:t>
            </w:r>
            <w:r w:rsidRPr="006816B7">
              <w:t xml:space="preserve">ie Vorlage </w:t>
            </w:r>
            <w:r>
              <w:t>der in der Spalte „Anmerkung“ genannten Nachweise ist nicht erforderlich</w:t>
            </w:r>
            <w:r w:rsidRPr="006816B7">
              <w:t>.</w:t>
            </w:r>
          </w:p>
          <w:p w14:paraId="242EB634" w14:textId="77777777" w:rsidR="00C76CFD" w:rsidRDefault="00C76CFD" w:rsidP="00AF0709">
            <w:pPr>
              <w:pStyle w:val="Tabellentext"/>
            </w:pPr>
          </w:p>
          <w:p w14:paraId="2F10BF0F" w14:textId="77777777" w:rsidR="00C76CFD" w:rsidRDefault="00C76CFD" w:rsidP="00AF0709">
            <w:pPr>
              <w:pStyle w:val="Tabellentext"/>
            </w:pPr>
            <w:r w:rsidRPr="00161A1E">
              <w:t>Falls das vorgelegte Gütezeichen einzelne Ausschlusskriterien des Absch</w:t>
            </w:r>
            <w:r>
              <w:t>nitts „Anforderungen“ nicht ent</w:t>
            </w:r>
            <w:r w:rsidRPr="00161A1E">
              <w:t>hält, erfolgt die Bestätigung über die Einhaltung der Kriterien durch Ankreu</w:t>
            </w:r>
            <w:r>
              <w:t>zen in der rechten Tabellenspal</w:t>
            </w:r>
            <w:r w:rsidRPr="00161A1E">
              <w:t xml:space="preserve">te im Abschnitt „Anforderungen“ </w:t>
            </w:r>
            <w:r w:rsidRPr="00161A1E">
              <w:rPr>
                <w:u w:val="single"/>
              </w:rPr>
              <w:t>sowie</w:t>
            </w:r>
            <w:r w:rsidRPr="00161A1E">
              <w:t xml:space="preserve"> Vorlage der erforderlichen Nachweise (Spalte „Anmerkungen“) mit dem Angebot.</w:t>
            </w:r>
          </w:p>
          <w:p w14:paraId="307E77F2" w14:textId="77777777" w:rsidR="00C76CFD" w:rsidRDefault="00C76CFD" w:rsidP="00AF0709">
            <w:pPr>
              <w:pStyle w:val="Tabellentext"/>
            </w:pPr>
          </w:p>
          <w:p w14:paraId="2CEB2C28" w14:textId="4C2222FE" w:rsidR="008307D1" w:rsidRDefault="00C76CFD" w:rsidP="00AF0709">
            <w:pPr>
              <w:pStyle w:val="Tabellentext"/>
            </w:pPr>
            <w:r>
              <w:t>Bei Einhaltung der unter den Ziffern 3.4 und 4.3</w:t>
            </w:r>
            <w:r w:rsidRPr="00E447E9">
              <w:t xml:space="preserve"> </w:t>
            </w:r>
            <w:r>
              <w:t xml:space="preserve">genannten Bewertungskriterien ist dies ebenfalls durch Ankreuzen in der rechten Tabellenspalte im Abschnitt „Anforderungen“ zu bestätigen. Die Vorlage des in der Spalte „Anmerkung“ genannten Nachweises ist nur erforderlich, sofern das Kriterium nicht in den Gütezeichenanforderungen des vorgelegten Zeichens </w:t>
            </w:r>
            <w:r w:rsidR="00A166E2">
              <w:t xml:space="preserve">als verpflichtend einzuhaltendes Kriterium </w:t>
            </w:r>
            <w:r>
              <w:t>enthalten ist.</w:t>
            </w:r>
          </w:p>
        </w:tc>
        <w:tc>
          <w:tcPr>
            <w:tcW w:w="702" w:type="dxa"/>
            <w:vAlign w:val="center"/>
          </w:tcPr>
          <w:p w14:paraId="5509C396" w14:textId="77777777" w:rsidR="00FA4D2B" w:rsidRDefault="00FA4D2B" w:rsidP="00AF0709">
            <w:pPr>
              <w:pStyle w:val="Tabellentext"/>
            </w:pPr>
            <w:r w:rsidRPr="00815B59">
              <w:rPr>
                <w:rFonts w:eastAsia="Calibri"/>
              </w:rPr>
              <w:fldChar w:fldCharType="begin">
                <w:ffData>
                  <w:name w:val="Kontrollkästchen7"/>
                  <w:enabled/>
                  <w:calcOnExit w:val="0"/>
                  <w:checkBox>
                    <w:sizeAuto/>
                    <w:default w:val="0"/>
                    <w:checked w:val="0"/>
                  </w:checkBox>
                </w:ffData>
              </w:fldChar>
            </w:r>
            <w:r w:rsidRPr="00815B59">
              <w:rPr>
                <w:rFonts w:eastAsia="Calibri"/>
              </w:rPr>
              <w:instrText xml:space="preserve"> FORMCHECKBOX </w:instrText>
            </w:r>
            <w:r w:rsidR="008568B4">
              <w:rPr>
                <w:rFonts w:eastAsia="Calibri"/>
              </w:rPr>
            </w:r>
            <w:r w:rsidR="008568B4">
              <w:rPr>
                <w:rFonts w:eastAsia="Calibri"/>
              </w:rPr>
              <w:fldChar w:fldCharType="separate"/>
            </w:r>
            <w:r w:rsidRPr="00815B59">
              <w:rPr>
                <w:rFonts w:eastAsia="Calibri"/>
              </w:rPr>
              <w:fldChar w:fldCharType="end"/>
            </w:r>
            <w:r w:rsidRPr="00815B59">
              <w:rPr>
                <w:rFonts w:eastAsia="Calibri"/>
              </w:rPr>
              <w:t xml:space="preserve"> </w:t>
            </w:r>
            <w:r w:rsidRPr="0075181D">
              <w:rPr>
                <w:rStyle w:val="TabellentextZchn"/>
              </w:rPr>
              <w:t>Ja</w:t>
            </w:r>
          </w:p>
        </w:tc>
      </w:tr>
    </w:tbl>
    <w:p w14:paraId="2C9AC6F5" w14:textId="77777777" w:rsidR="00FA4D2B" w:rsidRPr="00DC6B8F" w:rsidRDefault="00FA4D2B" w:rsidP="00AF0709">
      <w:pPr>
        <w:pStyle w:val="Textkrper"/>
      </w:pPr>
    </w:p>
    <w:tbl>
      <w:tblPr>
        <w:tblStyle w:val="Tabellenraster"/>
        <w:tblW w:w="9628" w:type="dxa"/>
        <w:tblLook w:val="04A0" w:firstRow="1" w:lastRow="0" w:firstColumn="1" w:lastColumn="0" w:noHBand="0" w:noVBand="1"/>
      </w:tblPr>
      <w:tblGrid>
        <w:gridCol w:w="8926"/>
        <w:gridCol w:w="702"/>
      </w:tblGrid>
      <w:tr w:rsidR="00FA4D2B" w14:paraId="58735679" w14:textId="77777777" w:rsidTr="00654264">
        <w:tc>
          <w:tcPr>
            <w:tcW w:w="9628" w:type="dxa"/>
            <w:gridSpan w:val="2"/>
            <w:shd w:val="clear" w:color="auto" w:fill="808080" w:themeFill="background1" w:themeFillShade="80"/>
          </w:tcPr>
          <w:p w14:paraId="48CF6C1C" w14:textId="77777777" w:rsidR="00FA4D2B" w:rsidRDefault="00FA4D2B" w:rsidP="00AF0709">
            <w:pPr>
              <w:pStyle w:val="TabellentextKopfzeile"/>
            </w:pPr>
            <w:r w:rsidRPr="00070FDF">
              <w:t>Kein Gütezeichen vorhanden?</w:t>
            </w:r>
          </w:p>
        </w:tc>
      </w:tr>
      <w:tr w:rsidR="00FA4D2B" w14:paraId="11CB5E5A" w14:textId="77777777" w:rsidTr="00654264">
        <w:tc>
          <w:tcPr>
            <w:tcW w:w="8926" w:type="dxa"/>
          </w:tcPr>
          <w:p w14:paraId="5BC933CD" w14:textId="1BE25808" w:rsidR="00161A1E" w:rsidRDefault="00147E6F" w:rsidP="00AF0709">
            <w:pPr>
              <w:pStyle w:val="Tabellentext"/>
            </w:pPr>
            <w:r>
              <w:t>Das</w:t>
            </w:r>
            <w:r w:rsidRPr="00070FDF">
              <w:t xml:space="preserve"> angebotene Produkt </w:t>
            </w:r>
            <w:r>
              <w:t xml:space="preserve">ist </w:t>
            </w:r>
            <w:r w:rsidRPr="00070FDF">
              <w:t>weder mit dem</w:t>
            </w:r>
            <w:r>
              <w:t xml:space="preserve"> </w:t>
            </w:r>
            <w:r w:rsidRPr="0090376D">
              <w:t xml:space="preserve">Umweltzeichen </w:t>
            </w:r>
            <w:r w:rsidRPr="00142B78">
              <w:t xml:space="preserve">Blauer Engel für </w:t>
            </w:r>
            <w:sdt>
              <w:sdtPr>
                <w:id w:val="-1082516943"/>
                <w:placeholder>
                  <w:docPart w:val="2C14E8D0725E4560873562296ACFCDF0"/>
                </w:placeholder>
              </w:sdtPr>
              <w:sdtEndPr/>
              <w:sdtContent>
                <w:r w:rsidR="00C76CFD" w:rsidRPr="00C76CFD">
                  <w:t>emissionsarme Möbel und Lattenroste aus Holz und Holzwer</w:t>
                </w:r>
                <w:r w:rsidR="004A0370">
                  <w:t>k</w:t>
                </w:r>
                <w:r w:rsidR="00C76CFD" w:rsidRPr="00C76CFD">
                  <w:t>stoffen</w:t>
                </w:r>
              </w:sdtContent>
            </w:sdt>
            <w:r w:rsidRPr="00142B78">
              <w:t xml:space="preserve"> (</w:t>
            </w:r>
            <w:r>
              <w:t>DE</w:t>
            </w:r>
            <w:r w:rsidRPr="00142B78">
              <w:t xml:space="preserve">-UZ </w:t>
            </w:r>
            <w:sdt>
              <w:sdtPr>
                <w:id w:val="156664141"/>
                <w:placeholder>
                  <w:docPart w:val="2C14E8D0725E4560873562296ACFCDF0"/>
                </w:placeholder>
              </w:sdtPr>
              <w:sdtEndPr/>
              <w:sdtContent>
                <w:r w:rsidR="0069507B">
                  <w:t>38</w:t>
                </w:r>
              </w:sdtContent>
            </w:sdt>
            <w:r w:rsidRPr="00142B78">
              <w:t xml:space="preserve">, Ausgabe </w:t>
            </w:r>
            <w:sdt>
              <w:sdtPr>
                <w:id w:val="-1257909660"/>
                <w:placeholder>
                  <w:docPart w:val="2C14E8D0725E4560873562296ACFCDF0"/>
                </w:placeholder>
              </w:sdtPr>
              <w:sdtEndPr/>
              <w:sdtContent>
                <w:r w:rsidR="0069507B" w:rsidRPr="0069507B">
                  <w:t>Januar 2022</w:t>
                </w:r>
              </w:sdtContent>
            </w:sdt>
            <w:r w:rsidRPr="00142B78">
              <w:t>)</w:t>
            </w:r>
            <w:r w:rsidRPr="00070FDF">
              <w:t xml:space="preserve"> noch mit einem </w:t>
            </w:r>
            <w:r w:rsidR="001906D1">
              <w:t>gleichwertigen</w:t>
            </w:r>
            <w:r w:rsidRPr="00070FDF">
              <w:t xml:space="preserve"> Gütezeichen gekennzeichnet</w:t>
            </w:r>
            <w:r>
              <w:t>.</w:t>
            </w:r>
          </w:p>
          <w:p w14:paraId="0BD9956A" w14:textId="77777777" w:rsidR="0069507B" w:rsidRDefault="0069507B" w:rsidP="00AF0709">
            <w:pPr>
              <w:pStyle w:val="Tabellentext"/>
            </w:pPr>
          </w:p>
          <w:p w14:paraId="018DAC5E" w14:textId="4E985E3F" w:rsidR="000B1053" w:rsidRDefault="00147E6F" w:rsidP="00AF0709">
            <w:pPr>
              <w:pStyle w:val="Tabellentext"/>
            </w:pPr>
            <w:r>
              <w:lastRenderedPageBreak/>
              <w:t>In der Tabelle des folgenden Abschnitts „Anforderungen</w:t>
            </w:r>
            <w:r w:rsidRPr="00FA4151">
              <w:t xml:space="preserve">“ wird durch Ankreuzen in der rechten Tabellenspalte bestätigt, dass das Produkt die genannten </w:t>
            </w:r>
            <w:r>
              <w:t>Ausschlussk</w:t>
            </w:r>
            <w:r w:rsidRPr="00FA4151">
              <w:t xml:space="preserve">riterien erfüllt. </w:t>
            </w:r>
            <w:r>
              <w:t>Bei Einhaltung der Bewertungskriterien</w:t>
            </w:r>
            <w:r w:rsidR="004A0370">
              <w:t xml:space="preserve"> unter den Ziffern 3.4 und 4.3</w:t>
            </w:r>
            <w:r>
              <w:t xml:space="preserve"> ist dies ebenfalls durch Ankreuzen zu bestätigen. </w:t>
            </w:r>
            <w:r w:rsidRPr="00FA4151">
              <w:t xml:space="preserve">Die </w:t>
            </w:r>
            <w:r>
              <w:t xml:space="preserve">in der Spalte „Anmerkung“ </w:t>
            </w:r>
            <w:r w:rsidRPr="00FA4151">
              <w:t>ge</w:t>
            </w:r>
            <w:r>
              <w:t>nannten</w:t>
            </w:r>
            <w:r w:rsidRPr="00FA4151">
              <w:t xml:space="preserve"> Nachweise liegen dem Angebot bei. </w:t>
            </w:r>
          </w:p>
        </w:tc>
        <w:tc>
          <w:tcPr>
            <w:tcW w:w="702" w:type="dxa"/>
            <w:vAlign w:val="center"/>
          </w:tcPr>
          <w:p w14:paraId="331A44BA" w14:textId="77777777" w:rsidR="00FA4D2B" w:rsidRDefault="00FA4D2B" w:rsidP="00AF0709">
            <w:pPr>
              <w:pStyle w:val="Tabellentext"/>
            </w:pPr>
            <w:r w:rsidRPr="00815B59">
              <w:rPr>
                <w:rFonts w:eastAsia="Calibri"/>
              </w:rPr>
              <w:lastRenderedPageBreak/>
              <w:fldChar w:fldCharType="begin">
                <w:ffData>
                  <w:name w:val="Kontrollkästchen7"/>
                  <w:enabled/>
                  <w:calcOnExit w:val="0"/>
                  <w:checkBox>
                    <w:sizeAuto/>
                    <w:default w:val="0"/>
                    <w:checked w:val="0"/>
                  </w:checkBox>
                </w:ffData>
              </w:fldChar>
            </w:r>
            <w:r w:rsidRPr="00815B59">
              <w:rPr>
                <w:rFonts w:eastAsia="Calibri"/>
              </w:rPr>
              <w:instrText xml:space="preserve"> FORMCHECKBOX </w:instrText>
            </w:r>
            <w:r w:rsidR="008568B4">
              <w:rPr>
                <w:rFonts w:eastAsia="Calibri"/>
              </w:rPr>
            </w:r>
            <w:r w:rsidR="008568B4">
              <w:rPr>
                <w:rFonts w:eastAsia="Calibri"/>
              </w:rPr>
              <w:fldChar w:fldCharType="separate"/>
            </w:r>
            <w:r w:rsidRPr="00815B59">
              <w:rPr>
                <w:rFonts w:eastAsia="Calibri"/>
              </w:rPr>
              <w:fldChar w:fldCharType="end"/>
            </w:r>
            <w:r w:rsidRPr="00815B59">
              <w:rPr>
                <w:rFonts w:eastAsia="Calibri"/>
              </w:rPr>
              <w:t xml:space="preserve"> </w:t>
            </w:r>
            <w:r w:rsidRPr="0075181D">
              <w:rPr>
                <w:rStyle w:val="TabellentextZchn"/>
              </w:rPr>
              <w:t>Ja</w:t>
            </w:r>
          </w:p>
        </w:tc>
      </w:tr>
    </w:tbl>
    <w:p w14:paraId="7732AB2F" w14:textId="77777777" w:rsidR="00560672" w:rsidRDefault="00560672" w:rsidP="00AF0709">
      <w:pPr>
        <w:pStyle w:val="Textkrper"/>
      </w:pPr>
    </w:p>
    <w:p w14:paraId="7E454055" w14:textId="77777777" w:rsidR="00560672" w:rsidRPr="00E207D0" w:rsidRDefault="00560672" w:rsidP="00AF0709">
      <w:pPr>
        <w:pStyle w:val="Textkrper"/>
      </w:pPr>
      <w:r w:rsidRPr="00E207D0">
        <w:br w:type="page"/>
      </w:r>
    </w:p>
    <w:p w14:paraId="41EF6C50" w14:textId="6DDE252E" w:rsidR="00FA4D2B" w:rsidRDefault="0071078D" w:rsidP="00AF0709">
      <w:pPr>
        <w:pStyle w:val="berschrift1"/>
      </w:pPr>
      <w:r>
        <w:lastRenderedPageBreak/>
        <w:t>A</w:t>
      </w:r>
      <w:r w:rsidR="002B3003">
        <w:t>n</w:t>
      </w:r>
      <w:r>
        <w:t>forderungen</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9"/>
        <w:gridCol w:w="2538"/>
        <w:gridCol w:w="1692"/>
      </w:tblGrid>
      <w:tr w:rsidR="003465DA" w:rsidRPr="004C4B67" w14:paraId="39831E7E" w14:textId="77777777" w:rsidTr="0069507B">
        <w:trPr>
          <w:trHeight w:val="152"/>
          <w:tblHeader/>
        </w:trPr>
        <w:tc>
          <w:tcPr>
            <w:tcW w:w="5409" w:type="dxa"/>
            <w:shd w:val="clear" w:color="auto" w:fill="929295" w:themeFill="text1" w:themeFillTint="99"/>
            <w:vAlign w:val="center"/>
          </w:tcPr>
          <w:p w14:paraId="191B1171" w14:textId="77777777" w:rsidR="003465DA" w:rsidRPr="00994FEC" w:rsidRDefault="003465DA" w:rsidP="00AF0709">
            <w:pPr>
              <w:pStyle w:val="TabellentextKopfzeile"/>
            </w:pPr>
            <w:r w:rsidRPr="00994FEC">
              <w:t>Kriterium</w:t>
            </w:r>
          </w:p>
        </w:tc>
        <w:tc>
          <w:tcPr>
            <w:tcW w:w="2538" w:type="dxa"/>
            <w:shd w:val="clear" w:color="auto" w:fill="929295" w:themeFill="text1" w:themeFillTint="99"/>
            <w:vAlign w:val="center"/>
          </w:tcPr>
          <w:p w14:paraId="3E78EC13" w14:textId="77777777" w:rsidR="003465DA" w:rsidRPr="00994FEC" w:rsidRDefault="003465DA" w:rsidP="00AF0709">
            <w:pPr>
              <w:pStyle w:val="TabellentextKopfzeile"/>
            </w:pPr>
            <w:r w:rsidRPr="00994FEC">
              <w:t>Anmerkung</w:t>
            </w:r>
          </w:p>
        </w:tc>
        <w:tc>
          <w:tcPr>
            <w:tcW w:w="1692" w:type="dxa"/>
            <w:shd w:val="clear" w:color="auto" w:fill="929295" w:themeFill="text1" w:themeFillTint="99"/>
            <w:vAlign w:val="center"/>
          </w:tcPr>
          <w:p w14:paraId="40056E71" w14:textId="77777777" w:rsidR="003465DA" w:rsidRPr="00994FEC" w:rsidRDefault="003465DA" w:rsidP="00AF0709">
            <w:pPr>
              <w:pStyle w:val="TabellentextKopfzeile"/>
            </w:pPr>
            <w:r w:rsidRPr="00994FEC">
              <w:t xml:space="preserve">Kriterium erfüllt und </w:t>
            </w:r>
            <w:r>
              <w:t>Nachweis</w:t>
            </w:r>
            <w:r>
              <w:br/>
            </w:r>
            <w:r w:rsidRPr="00994FEC">
              <w:t>erbracht</w:t>
            </w:r>
            <w:r>
              <w:rPr>
                <w:rStyle w:val="Funotenzeichen"/>
              </w:rPr>
              <w:footnoteReference w:id="1"/>
            </w:r>
          </w:p>
          <w:p w14:paraId="2B6AC137" w14:textId="77777777" w:rsidR="003465DA" w:rsidRPr="00994FEC" w:rsidRDefault="003465DA" w:rsidP="00AF0709">
            <w:pPr>
              <w:pStyle w:val="TabellentextKopfzeile"/>
            </w:pPr>
            <w:r>
              <w:t>(vom Bieter</w:t>
            </w:r>
            <w:r>
              <w:br/>
            </w:r>
            <w:r w:rsidRPr="00994FEC">
              <w:t>auszufüllen)</w:t>
            </w:r>
          </w:p>
        </w:tc>
      </w:tr>
      <w:tr w:rsidR="003465DA" w:rsidRPr="004C4B67" w14:paraId="5ABB180E" w14:textId="77777777" w:rsidTr="0069507B">
        <w:trPr>
          <w:trHeight w:val="185"/>
          <w:tblHeader/>
        </w:trPr>
        <w:tc>
          <w:tcPr>
            <w:tcW w:w="5409" w:type="dxa"/>
            <w:shd w:val="clear" w:color="auto" w:fill="D9D9D9"/>
            <w:vAlign w:val="center"/>
          </w:tcPr>
          <w:p w14:paraId="7635947F" w14:textId="3A4DF666" w:rsidR="003465DA" w:rsidRPr="00994FEC" w:rsidRDefault="0069507B" w:rsidP="00AF0709">
            <w:pPr>
              <w:pStyle w:val="Tabellentext"/>
            </w:pPr>
            <w:r w:rsidRPr="0069507B">
              <w:t>1</w:t>
            </w:r>
            <w:r w:rsidRPr="0069507B">
              <w:tab/>
              <w:t>Anforderungen an das Holz und die Beschichtungen</w:t>
            </w:r>
          </w:p>
        </w:tc>
        <w:tc>
          <w:tcPr>
            <w:tcW w:w="2538" w:type="dxa"/>
            <w:shd w:val="clear" w:color="auto" w:fill="D9D9D9"/>
            <w:vAlign w:val="center"/>
          </w:tcPr>
          <w:p w14:paraId="008ECC58" w14:textId="77777777" w:rsidR="003465DA" w:rsidRPr="00994FEC" w:rsidRDefault="003465DA" w:rsidP="00AF0709">
            <w:pPr>
              <w:pStyle w:val="Tabellentext"/>
            </w:pPr>
          </w:p>
        </w:tc>
        <w:tc>
          <w:tcPr>
            <w:tcW w:w="1692" w:type="dxa"/>
            <w:shd w:val="clear" w:color="auto" w:fill="D9D9D9"/>
            <w:vAlign w:val="center"/>
          </w:tcPr>
          <w:p w14:paraId="0141F75B" w14:textId="77777777" w:rsidR="003465DA" w:rsidRPr="00994FEC" w:rsidRDefault="003465DA" w:rsidP="00AF0709">
            <w:pPr>
              <w:pStyle w:val="Tabellentext"/>
            </w:pPr>
          </w:p>
        </w:tc>
      </w:tr>
      <w:tr w:rsidR="0069507B" w:rsidRPr="004C4B67" w14:paraId="3A22C7E2" w14:textId="77777777" w:rsidTr="0069507B">
        <w:trPr>
          <w:trHeight w:val="185"/>
          <w:tblHeader/>
        </w:trPr>
        <w:tc>
          <w:tcPr>
            <w:tcW w:w="5409" w:type="dxa"/>
            <w:shd w:val="clear" w:color="auto" w:fill="D9D9D9"/>
            <w:vAlign w:val="center"/>
          </w:tcPr>
          <w:p w14:paraId="035895D4" w14:textId="40609326" w:rsidR="0069507B" w:rsidRPr="0069507B" w:rsidRDefault="0069507B" w:rsidP="00AF0709">
            <w:pPr>
              <w:pStyle w:val="Tabellentext"/>
            </w:pPr>
            <w:r w:rsidRPr="0069507B">
              <w:t>1.1</w:t>
            </w:r>
            <w:r w:rsidRPr="0069507B">
              <w:tab/>
              <w:t>Holzherkunft</w:t>
            </w:r>
          </w:p>
        </w:tc>
        <w:tc>
          <w:tcPr>
            <w:tcW w:w="2538" w:type="dxa"/>
            <w:shd w:val="clear" w:color="auto" w:fill="D9D9D9"/>
            <w:vAlign w:val="center"/>
          </w:tcPr>
          <w:p w14:paraId="78788868" w14:textId="77777777" w:rsidR="0069507B" w:rsidRPr="00994FEC" w:rsidRDefault="0069507B" w:rsidP="00AF0709">
            <w:pPr>
              <w:pStyle w:val="Tabellentext"/>
            </w:pPr>
          </w:p>
        </w:tc>
        <w:tc>
          <w:tcPr>
            <w:tcW w:w="1692" w:type="dxa"/>
            <w:shd w:val="clear" w:color="auto" w:fill="D9D9D9"/>
            <w:vAlign w:val="center"/>
          </w:tcPr>
          <w:p w14:paraId="4315E5EF" w14:textId="77777777" w:rsidR="0069507B" w:rsidRPr="00994FEC" w:rsidRDefault="0069507B" w:rsidP="00AF0709">
            <w:pPr>
              <w:pStyle w:val="Tabellentext"/>
            </w:pPr>
          </w:p>
        </w:tc>
      </w:tr>
      <w:tr w:rsidR="0069507B" w:rsidRPr="004C4B67" w14:paraId="6BEB3024" w14:textId="77777777" w:rsidTr="0069507B">
        <w:trPr>
          <w:trHeight w:val="284"/>
          <w:tblHeader/>
        </w:trPr>
        <w:tc>
          <w:tcPr>
            <w:tcW w:w="5409" w:type="dxa"/>
            <w:shd w:val="clear" w:color="auto" w:fill="auto"/>
          </w:tcPr>
          <w:p w14:paraId="42844D75" w14:textId="5CC3CA32" w:rsidR="0069507B" w:rsidRDefault="009C6A8E" w:rsidP="00AF0709">
            <w:pPr>
              <w:pStyle w:val="Tabellentext"/>
            </w:pPr>
            <w:r w:rsidRPr="009C6A8E">
              <w:t xml:space="preserve">Es ist sicherzustellen, dass das gesamte verarbeitete Holz aus legaler und nachhaltiger Waldbewirtschaftung stammt. Darüber hinaus müssen mindestens 70 Prozent des Holzes bzw. 70 Prozent der primären Rohstoffe für Holzwerkstoffe aus zertifizierten Quellen stammen. Bei Möbeln, die ganz oder teilweise aus Holzwerkstoffen hergestellt werden, wird in Bezug auf die eingesetzten Holzwerkstoffe auch Altholz gemäß der Altholzkategorien A I und A II der Altholzverordnung bei der Erfüllung der 70-Prozent-Quote berücksichtigt. Der Einsatz von Hölzern aus tropischen, sub-tropischen und borealen Wäldern ist nur zulässig, wenn diese zu 100 Prozent FSC oder PEFC zertifiziert sind. Produkte mit Holz von den auf der Liste des </w:t>
            </w:r>
            <w:proofErr w:type="spellStart"/>
            <w:r w:rsidRPr="009C6A8E">
              <w:t>BfN</w:t>
            </w:r>
            <w:proofErr w:type="spellEnd"/>
            <w:r w:rsidRPr="009C6A8E">
              <w:t xml:space="preserve"> befindlichen in CITES und der VO(EG) 338/97 geschützten Baumarten können in der Ausschreibung nicht berücksichtigt werden</w:t>
            </w:r>
            <w:r w:rsidR="0069507B" w:rsidRPr="0069507B">
              <w:t>.</w:t>
            </w:r>
            <w:r w:rsidR="0046230A">
              <w:rPr>
                <w:rStyle w:val="Funotenzeichen"/>
              </w:rPr>
              <w:footnoteReference w:id="2"/>
            </w:r>
          </w:p>
        </w:tc>
        <w:tc>
          <w:tcPr>
            <w:tcW w:w="2538" w:type="dxa"/>
            <w:shd w:val="clear" w:color="auto" w:fill="auto"/>
          </w:tcPr>
          <w:p w14:paraId="768FE514" w14:textId="77777777" w:rsidR="0069507B" w:rsidRPr="00994FEC" w:rsidRDefault="0069507B" w:rsidP="00AF0709">
            <w:pPr>
              <w:pStyle w:val="Tabellentext"/>
            </w:pPr>
            <w:r w:rsidRPr="00994FEC">
              <w:t>Ausschlusskriterium</w:t>
            </w:r>
          </w:p>
          <w:p w14:paraId="689C62C2" w14:textId="22FAF4F6" w:rsidR="0069507B" w:rsidRPr="00994FEC" w:rsidRDefault="0069507B" w:rsidP="00AF0709">
            <w:pPr>
              <w:pStyle w:val="Tabellentext"/>
            </w:pPr>
            <w:r w:rsidRPr="00994FEC">
              <w:t xml:space="preserve">Nachweis durch </w:t>
            </w:r>
            <w:r w:rsidR="009C6A8E" w:rsidRPr="009C6A8E">
              <w:t>Bietererklärung zur Legalität der Holzquellen gemäß EU-Verordnung 995/2010 (100 %) sowie Nachweis des Einsatzes von Holz aus nachhaltiger Forstwirtschaft (mindestens 70 %). Zum Nachweis des Einsatzes von Holz aus nachhaltiger Forstwirtschaft sind folgende Möglichkeiten zulässig</w:t>
            </w:r>
            <w:r>
              <w:t>:</w:t>
            </w:r>
          </w:p>
        </w:tc>
        <w:tc>
          <w:tcPr>
            <w:tcW w:w="1692" w:type="dxa"/>
            <w:shd w:val="clear" w:color="auto" w:fill="auto"/>
            <w:vAlign w:val="center"/>
          </w:tcPr>
          <w:p w14:paraId="5285A3D6" w14:textId="3427EE82" w:rsidR="0069507B" w:rsidRPr="005B05B8" w:rsidRDefault="0069507B" w:rsidP="00B15A27">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8568B4">
              <w:rPr>
                <w:rFonts w:ascii="Meta Offc" w:hAnsi="Meta Offc" w:cs="Meta Offc"/>
                <w:sz w:val="18"/>
                <w:szCs w:val="18"/>
              </w:rPr>
            </w:r>
            <w:r w:rsidR="008568B4">
              <w:rPr>
                <w:rFonts w:ascii="Meta Offc" w:hAnsi="Meta Offc" w:cs="Meta Offc"/>
                <w:sz w:val="18"/>
                <w:szCs w:val="18"/>
              </w:rPr>
              <w:fldChar w:fldCharType="separate"/>
            </w:r>
            <w:r w:rsidRPr="005B05B8">
              <w:rPr>
                <w:rFonts w:ascii="Meta Offc" w:hAnsi="Meta Offc" w:cs="Meta Offc"/>
                <w:sz w:val="18"/>
                <w:szCs w:val="18"/>
              </w:rPr>
              <w:fldChar w:fldCharType="end"/>
            </w:r>
          </w:p>
        </w:tc>
      </w:tr>
    </w:tbl>
    <w:p w14:paraId="7F7483BE" w14:textId="77777777" w:rsidR="00560672" w:rsidRDefault="00560672"/>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9"/>
        <w:gridCol w:w="2538"/>
        <w:gridCol w:w="1692"/>
      </w:tblGrid>
      <w:tr w:rsidR="003465DA" w:rsidRPr="004C4B67" w14:paraId="52DDA6B0" w14:textId="77777777" w:rsidTr="0069507B">
        <w:trPr>
          <w:trHeight w:val="284"/>
          <w:tblHeader/>
        </w:trPr>
        <w:tc>
          <w:tcPr>
            <w:tcW w:w="5409" w:type="dxa"/>
            <w:shd w:val="clear" w:color="auto" w:fill="auto"/>
          </w:tcPr>
          <w:p w14:paraId="5696A6B0" w14:textId="7F9C5590" w:rsidR="003465DA" w:rsidRPr="00994FEC" w:rsidRDefault="003465DA" w:rsidP="00AF0709">
            <w:pPr>
              <w:pStyle w:val="Tabellentext"/>
            </w:pPr>
          </w:p>
        </w:tc>
        <w:tc>
          <w:tcPr>
            <w:tcW w:w="2538" w:type="dxa"/>
            <w:shd w:val="clear" w:color="auto" w:fill="auto"/>
          </w:tcPr>
          <w:p w14:paraId="39E7495D" w14:textId="23E81678" w:rsidR="0069507B" w:rsidRDefault="00560672" w:rsidP="00AF0709">
            <w:pPr>
              <w:pStyle w:val="Aufzhlung"/>
            </w:pPr>
            <w:r w:rsidRPr="0069507B">
              <w:rPr>
                <w:rStyle w:val="AufzhlungZchn"/>
              </w:rPr>
              <w:t>Es ist eine Jahresbilanz der a</w:t>
            </w:r>
            <w:r>
              <w:t xml:space="preserve">m gesamten Produktionsstandort eingesetzten Hölzer vorzulegen, aus der der Anteil an zertifiziertem Holz hervorgeht. Für zertifiziertes Holz ist die gültige Zertifikatsnummer des Rohstoffzulieferers anzugeben und ein exemplarischer Lieferschein mit entsprechender Zertifizierungsaussage zum Material einzureichen. </w:t>
            </w:r>
            <w:r w:rsidR="0069507B">
              <w:t xml:space="preserve">Anerkannt werden Zertifikate des Forest Stewardship Council (FSC) sowie des PEFC (Programme </w:t>
            </w:r>
            <w:proofErr w:type="spellStart"/>
            <w:r w:rsidR="0069507B">
              <w:t>for</w:t>
            </w:r>
            <w:proofErr w:type="spellEnd"/>
            <w:r w:rsidR="0069507B">
              <w:t xml:space="preserve"> </w:t>
            </w:r>
            <w:proofErr w:type="spellStart"/>
            <w:r w:rsidR="0069507B">
              <w:t>the</w:t>
            </w:r>
            <w:proofErr w:type="spellEnd"/>
            <w:r w:rsidR="0069507B">
              <w:t xml:space="preserve"> </w:t>
            </w:r>
            <w:proofErr w:type="spellStart"/>
            <w:r w:rsidR="0069507B">
              <w:t>Endorsement</w:t>
            </w:r>
            <w:proofErr w:type="spellEnd"/>
            <w:r w:rsidR="0069507B">
              <w:t xml:space="preserve"> </w:t>
            </w:r>
            <w:proofErr w:type="spellStart"/>
            <w:r w:rsidR="0069507B">
              <w:t>of</w:t>
            </w:r>
            <w:proofErr w:type="spellEnd"/>
            <w:r w:rsidR="0069507B">
              <w:t xml:space="preserve"> Forest </w:t>
            </w:r>
            <w:proofErr w:type="spellStart"/>
            <w:r w:rsidR="0069507B">
              <w:t>Certification</w:t>
            </w:r>
            <w:proofErr w:type="spellEnd"/>
            <w:r w:rsidR="0069507B">
              <w:t xml:space="preserve"> </w:t>
            </w:r>
            <w:proofErr w:type="spellStart"/>
            <w:r w:rsidR="0069507B">
              <w:t>Schemes</w:t>
            </w:r>
            <w:proofErr w:type="spellEnd"/>
            <w:r w:rsidR="0069507B">
              <w:t>) die eine nachhaltige Waldbewirtschaftung und geschlossene Produktkette (</w:t>
            </w:r>
            <w:proofErr w:type="spellStart"/>
            <w:r w:rsidR="0069507B">
              <w:t>CoC</w:t>
            </w:r>
            <w:proofErr w:type="spellEnd"/>
            <w:r w:rsidR="0069507B">
              <w:t>) nachweisen. Vergleichbare Zertifikate und Einzelnachweise sind auch möglich und werden anerkannt, wenn der Antragsteller nachweist, dass die für das jeweilige Herkunftsland geltenden Kriterien des FSC oder PEFC erfüllt werden.</w:t>
            </w:r>
          </w:p>
          <w:p w14:paraId="78F65909" w14:textId="41EE9F44" w:rsidR="0069507B" w:rsidRDefault="0069507B" w:rsidP="00AF0709">
            <w:pPr>
              <w:pStyle w:val="Aufzhlung"/>
            </w:pPr>
            <w:r>
              <w:t>Wird bei der Herstellung der Holzwerkstoffe Altholz eingesetzt, ist dafür ebenfalls eine Jahresbilanz des Plattenherstellers vorzulegen, aus der mindestens hervorgeht, wie hoch der auf das Jahr bezogene durchschnittliche Anteil des Althol</w:t>
            </w:r>
            <w:r>
              <w:lastRenderedPageBreak/>
              <w:t>zes (inklusive Zuordnung zu den Altholzkategorien) bei der Produktion des bei der Möbelproduktion genutzten Plattentyps ist. Bei der Zuordnung und Kontrolle des Altholzes sind beim Lieferanten insbesondere auch die § 5 und § 6 der Altholzverordnung zu beachten.</w:t>
            </w:r>
          </w:p>
          <w:p w14:paraId="1DC2AFD3" w14:textId="7E9EB2B4" w:rsidR="0069507B" w:rsidRDefault="0069507B" w:rsidP="00AF0709">
            <w:pPr>
              <w:pStyle w:val="Aufzhlung"/>
            </w:pPr>
            <w:r>
              <w:t>Für den Fall, dass der Antragsteller selbst nach den FSC- bzw. PEFC-Kriterien für die geschlossene Produktkette (</w:t>
            </w:r>
            <w:proofErr w:type="spellStart"/>
            <w:r>
              <w:t>CoC</w:t>
            </w:r>
            <w:proofErr w:type="spellEnd"/>
            <w:r>
              <w:t>) zertifiziert ist und das Produkt mit PEFC- oder FSC-Produkt-Kennzeichen vertreibt, gibt er seine gültige Zertifikatsnummer an und reicht die Verbraucherinformation mit dem Produkt-Kennzeichen ein. Das bedeutet, dass auf dem Produkt und/oder den dazugehörigen Informationen das FSC/PEFC Kennzeichen/Warenzeichen (FSC 100 %, FSC-Mix oder PEFC) aufgedruckt sein muss.</w:t>
            </w:r>
          </w:p>
          <w:p w14:paraId="50DFE760" w14:textId="48B9FA84" w:rsidR="0069507B" w:rsidRDefault="0069507B" w:rsidP="00AF0709">
            <w:pPr>
              <w:pStyle w:val="Aufzhlung"/>
            </w:pPr>
            <w:r>
              <w:t>Holz aus tropischen, sub-tropischen und borealen Wäldern ist explizit auszuweisen. Zusätzlich ist hier die gültige Zertifikatsnummer des Rohstoffzulieferers anzugeben und es sind exemplarische Lieferscheine mit der Zertifizierungsaussage 100 % einzureichen. Anerkannt werden Zertifi</w:t>
            </w:r>
            <w:r>
              <w:lastRenderedPageBreak/>
              <w:t xml:space="preserve">kate des Forest Stewardship Council (FSC) sowie des PEFC (Programme </w:t>
            </w:r>
            <w:proofErr w:type="spellStart"/>
            <w:r>
              <w:t>for</w:t>
            </w:r>
            <w:proofErr w:type="spellEnd"/>
            <w:r>
              <w:t xml:space="preserve"> </w:t>
            </w:r>
            <w:proofErr w:type="spellStart"/>
            <w:r>
              <w:t>the</w:t>
            </w:r>
            <w:proofErr w:type="spellEnd"/>
            <w:r>
              <w:t xml:space="preserve"> </w:t>
            </w:r>
            <w:proofErr w:type="spellStart"/>
            <w:r>
              <w:t>Endorsement</w:t>
            </w:r>
            <w:proofErr w:type="spellEnd"/>
            <w:r>
              <w:t xml:space="preserve"> </w:t>
            </w:r>
            <w:proofErr w:type="spellStart"/>
            <w:r>
              <w:t>of</w:t>
            </w:r>
            <w:proofErr w:type="spellEnd"/>
            <w:r>
              <w:t xml:space="preserve"> Forest </w:t>
            </w:r>
            <w:proofErr w:type="spellStart"/>
            <w:r>
              <w:t>Certification</w:t>
            </w:r>
            <w:proofErr w:type="spellEnd"/>
            <w:r>
              <w:t xml:space="preserve"> </w:t>
            </w:r>
            <w:proofErr w:type="spellStart"/>
            <w:r>
              <w:t>Schemes</w:t>
            </w:r>
            <w:proofErr w:type="spellEnd"/>
            <w:r>
              <w:t>), die eine nachhaltige Waldbewirtschaftung und geschlossene Produktkette (</w:t>
            </w:r>
            <w:proofErr w:type="spellStart"/>
            <w:r>
              <w:t>CoC</w:t>
            </w:r>
            <w:proofErr w:type="spellEnd"/>
            <w:r>
              <w:t>) nachweisen.</w:t>
            </w:r>
          </w:p>
          <w:p w14:paraId="5C2952C5" w14:textId="57A0FC2B" w:rsidR="003465DA" w:rsidRPr="00994FEC" w:rsidRDefault="0069507B" w:rsidP="00AF0709">
            <w:pPr>
              <w:pStyle w:val="Aufzhlung"/>
            </w:pPr>
            <w:r>
              <w:t>Der Hersteller gibt die eingesetzten Holzarten mit den jeweiligen Herkunftsländern an.</w:t>
            </w:r>
          </w:p>
        </w:tc>
        <w:tc>
          <w:tcPr>
            <w:tcW w:w="1692" w:type="dxa"/>
            <w:shd w:val="clear" w:color="auto" w:fill="auto"/>
            <w:vAlign w:val="center"/>
          </w:tcPr>
          <w:p w14:paraId="38593F49" w14:textId="019B0BFF" w:rsidR="003465DA" w:rsidRPr="005B05B8" w:rsidRDefault="003465DA" w:rsidP="00B15A27">
            <w:pPr>
              <w:jc w:val="center"/>
              <w:rPr>
                <w:rFonts w:ascii="Meta Offc" w:hAnsi="Meta Offc" w:cs="Meta Offc"/>
                <w:sz w:val="18"/>
                <w:szCs w:val="18"/>
              </w:rPr>
            </w:pPr>
          </w:p>
        </w:tc>
      </w:tr>
      <w:tr w:rsidR="003465DA" w:rsidRPr="004C4B67" w14:paraId="23A3FAF8" w14:textId="77777777" w:rsidTr="0069507B">
        <w:trPr>
          <w:trHeight w:val="284"/>
          <w:tblHeader/>
        </w:trPr>
        <w:tc>
          <w:tcPr>
            <w:tcW w:w="5409" w:type="dxa"/>
            <w:shd w:val="clear" w:color="auto" w:fill="D9D9D9"/>
            <w:vAlign w:val="center"/>
          </w:tcPr>
          <w:p w14:paraId="1C509F9B" w14:textId="41E6DECA" w:rsidR="003465DA" w:rsidRDefault="0046230A" w:rsidP="00AF0709">
            <w:pPr>
              <w:pStyle w:val="Tabellentext"/>
            </w:pPr>
            <w:r w:rsidRPr="0046230A">
              <w:lastRenderedPageBreak/>
              <w:t>1.2</w:t>
            </w:r>
            <w:r w:rsidRPr="0046230A">
              <w:tab/>
              <w:t>Formaldehyd in Holzwerkstoffen</w:t>
            </w:r>
          </w:p>
        </w:tc>
        <w:tc>
          <w:tcPr>
            <w:tcW w:w="2538" w:type="dxa"/>
            <w:shd w:val="clear" w:color="auto" w:fill="D9D9D9"/>
          </w:tcPr>
          <w:p w14:paraId="5C07C5D6" w14:textId="77777777" w:rsidR="003465DA" w:rsidRPr="00994FEC" w:rsidRDefault="003465DA" w:rsidP="00AF0709">
            <w:pPr>
              <w:pStyle w:val="Tabellentext"/>
            </w:pPr>
          </w:p>
        </w:tc>
        <w:tc>
          <w:tcPr>
            <w:tcW w:w="1692" w:type="dxa"/>
            <w:shd w:val="clear" w:color="auto" w:fill="D9D9D9"/>
            <w:vAlign w:val="center"/>
          </w:tcPr>
          <w:p w14:paraId="313D9C5A" w14:textId="77777777" w:rsidR="003465DA" w:rsidRPr="005B05B8" w:rsidRDefault="003465DA" w:rsidP="00AF0709">
            <w:pPr>
              <w:pStyle w:val="Tabellentext"/>
            </w:pPr>
          </w:p>
        </w:tc>
      </w:tr>
      <w:tr w:rsidR="003465DA" w:rsidRPr="004C4B67" w14:paraId="3FD76428" w14:textId="77777777" w:rsidTr="0069507B">
        <w:trPr>
          <w:trHeight w:val="284"/>
          <w:tblHeader/>
        </w:trPr>
        <w:tc>
          <w:tcPr>
            <w:tcW w:w="5409" w:type="dxa"/>
            <w:shd w:val="clear" w:color="auto" w:fill="auto"/>
          </w:tcPr>
          <w:p w14:paraId="64DFC080" w14:textId="2BB5A6AA" w:rsidR="003465DA" w:rsidRDefault="003A4137" w:rsidP="00AF0709">
            <w:pPr>
              <w:pStyle w:val="Tabellentext"/>
            </w:pPr>
            <w:r w:rsidRPr="003A4137">
              <w:t>Für die Herstellung der Produkte können Holzwerkstoffe mit dem Umweltzeichen DE-UZ 76 eingesetzt werden. Sofern die eingesetzten Holzwerkstoffe nicht mit dem Umweltzeichen nach DE-UZ 76 ausgezeichnet sind, müssen sie die Anforderungen der Chemikalien-Verbotsverordnung § 3 in Verbindung mit Anlage 1 Eintrag 1 Spalte 2 Absatz 1 einhalten</w:t>
            </w:r>
            <w:r>
              <w:t>.</w:t>
            </w:r>
          </w:p>
        </w:tc>
        <w:tc>
          <w:tcPr>
            <w:tcW w:w="2538" w:type="dxa"/>
            <w:shd w:val="clear" w:color="auto" w:fill="auto"/>
          </w:tcPr>
          <w:p w14:paraId="76E8E87B" w14:textId="33BA5F6A" w:rsidR="003465DA" w:rsidRPr="00994FEC" w:rsidRDefault="003465DA" w:rsidP="00AF0709">
            <w:pPr>
              <w:pStyle w:val="Tabellentext"/>
            </w:pPr>
            <w:r w:rsidRPr="00994FEC">
              <w:t>Ausschlusskriterium</w:t>
            </w:r>
          </w:p>
          <w:p w14:paraId="602BABCB" w14:textId="04957030" w:rsidR="003465DA" w:rsidRPr="00994FEC" w:rsidRDefault="003465DA" w:rsidP="00AF0709">
            <w:pPr>
              <w:pStyle w:val="Tabellentext"/>
            </w:pPr>
            <w:r w:rsidRPr="00994FEC">
              <w:t xml:space="preserve">Nachweis </w:t>
            </w:r>
            <w:r w:rsidR="003A4137" w:rsidRPr="003A4137">
              <w:t xml:space="preserve">bei mit dem Umweltzeichen nach DE-UZ 76 gekennzeichneten Holzwerkstoffen </w:t>
            </w:r>
            <w:r w:rsidR="003A4137" w:rsidRPr="00994FEC">
              <w:t xml:space="preserve">durch </w:t>
            </w:r>
            <w:r w:rsidR="003A4137" w:rsidRPr="003A4137">
              <w:t>Benennung von Hersteller und Produktbezeichnung. Bei nicht mit dem DE-UZ 76 gekennzeichnet</w:t>
            </w:r>
            <w:r w:rsidR="004A0370">
              <w:t>en</w:t>
            </w:r>
            <w:r w:rsidR="003A4137" w:rsidRPr="003A4137">
              <w:t xml:space="preserve"> Holzwerkstoffen Vorlage eines Prüfgutachtens vom Hersteller der Holzwerkstoffplatten gemäß DIN EN 16516 (mit einer Beladung von 1,8 m²/m³) oder DIN EN 717-1 (mit Umrechnungsfaktor 2,0) gemäß der Bekanntmachung analytischer Verfahren für Probenahmen und Untersuchungen für die im Anhang 1 der Chemikalien-Verbotsverordnung genannten Stoffe und Stoffgruppen</w:t>
            </w:r>
            <w:r w:rsidR="00E207D0">
              <w:t>.</w:t>
            </w:r>
            <w:r w:rsidR="00E207D0">
              <w:rPr>
                <w:rStyle w:val="Funotenzeichen"/>
              </w:rPr>
              <w:footnoteReference w:id="3"/>
            </w:r>
          </w:p>
        </w:tc>
        <w:tc>
          <w:tcPr>
            <w:tcW w:w="1692" w:type="dxa"/>
            <w:shd w:val="clear" w:color="auto" w:fill="auto"/>
            <w:vAlign w:val="center"/>
          </w:tcPr>
          <w:p w14:paraId="066A875B" w14:textId="77777777" w:rsidR="003465DA" w:rsidRPr="005B05B8" w:rsidRDefault="003465DA" w:rsidP="00B15A27">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8568B4">
              <w:rPr>
                <w:rFonts w:ascii="Meta Offc" w:hAnsi="Meta Offc" w:cs="Meta Offc"/>
                <w:sz w:val="18"/>
                <w:szCs w:val="18"/>
              </w:rPr>
            </w:r>
            <w:r w:rsidR="008568B4">
              <w:rPr>
                <w:rFonts w:ascii="Meta Offc" w:hAnsi="Meta Offc" w:cs="Meta Offc"/>
                <w:sz w:val="18"/>
                <w:szCs w:val="18"/>
              </w:rPr>
              <w:fldChar w:fldCharType="separate"/>
            </w:r>
            <w:r w:rsidRPr="005B05B8">
              <w:rPr>
                <w:rFonts w:ascii="Meta Offc" w:hAnsi="Meta Offc" w:cs="Meta Offc"/>
                <w:sz w:val="18"/>
                <w:szCs w:val="18"/>
              </w:rPr>
              <w:fldChar w:fldCharType="end"/>
            </w:r>
          </w:p>
        </w:tc>
      </w:tr>
    </w:tbl>
    <w:p w14:paraId="46CE9E95" w14:textId="77777777" w:rsidR="002B608A" w:rsidRDefault="002B608A" w:rsidP="00AF0709">
      <w:pPr>
        <w:pStyle w:val="Textkrpe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9"/>
        <w:gridCol w:w="2538"/>
        <w:gridCol w:w="1692"/>
      </w:tblGrid>
      <w:tr w:rsidR="0069507B" w:rsidRPr="004C4B67" w14:paraId="1DE3B7F9" w14:textId="77777777" w:rsidTr="0069507B">
        <w:trPr>
          <w:trHeight w:val="185"/>
          <w:tblHeader/>
        </w:trPr>
        <w:tc>
          <w:tcPr>
            <w:tcW w:w="5409" w:type="dxa"/>
            <w:shd w:val="clear" w:color="auto" w:fill="D9D9D9"/>
            <w:vAlign w:val="center"/>
          </w:tcPr>
          <w:p w14:paraId="3675E98D" w14:textId="3A566924" w:rsidR="0069507B" w:rsidRPr="00994FEC" w:rsidRDefault="003A4137" w:rsidP="00AF0709">
            <w:pPr>
              <w:pStyle w:val="Tabellentext"/>
            </w:pPr>
            <w:r w:rsidRPr="003A4137">
              <w:lastRenderedPageBreak/>
              <w:t>1.3</w:t>
            </w:r>
            <w:r w:rsidRPr="003A4137">
              <w:tab/>
              <w:t>Allgemeine stoffliche Anforderungen an Beschichtungssysteme</w:t>
            </w:r>
          </w:p>
        </w:tc>
        <w:tc>
          <w:tcPr>
            <w:tcW w:w="2538" w:type="dxa"/>
            <w:shd w:val="clear" w:color="auto" w:fill="D9D9D9"/>
            <w:vAlign w:val="center"/>
          </w:tcPr>
          <w:p w14:paraId="648DA3CE" w14:textId="77777777" w:rsidR="0069507B" w:rsidRPr="00994FEC" w:rsidRDefault="0069507B" w:rsidP="00AF0709">
            <w:pPr>
              <w:pStyle w:val="Tabellentext"/>
            </w:pPr>
          </w:p>
        </w:tc>
        <w:tc>
          <w:tcPr>
            <w:tcW w:w="1692" w:type="dxa"/>
            <w:shd w:val="clear" w:color="auto" w:fill="D9D9D9"/>
            <w:vAlign w:val="center"/>
          </w:tcPr>
          <w:p w14:paraId="28D21105" w14:textId="77777777" w:rsidR="0069507B" w:rsidRPr="00994FEC" w:rsidRDefault="0069507B" w:rsidP="00AF0709">
            <w:pPr>
              <w:pStyle w:val="Tabellentext"/>
            </w:pPr>
          </w:p>
        </w:tc>
      </w:tr>
      <w:tr w:rsidR="0069507B" w:rsidRPr="004C4B67" w14:paraId="0F0304F4" w14:textId="77777777" w:rsidTr="0069507B">
        <w:trPr>
          <w:trHeight w:val="284"/>
          <w:tblHeader/>
        </w:trPr>
        <w:tc>
          <w:tcPr>
            <w:tcW w:w="5409" w:type="dxa"/>
            <w:shd w:val="clear" w:color="auto" w:fill="auto"/>
          </w:tcPr>
          <w:p w14:paraId="66805D6E" w14:textId="77777777" w:rsidR="003A4137" w:rsidRDefault="003A4137" w:rsidP="00AF0709">
            <w:pPr>
              <w:pStyle w:val="Tabellentext"/>
            </w:pPr>
            <w:r>
              <w:t>Zum Schutz und zur Gestaltung der Oberflächen werden die Produkte in der Regel mit Beschichtungssystemen versehen. Zu den Beschichtungssystemen gehören z. B. Beizen, Grundierungen, Klarlacke, Decklacke, Folien, Dekorpapiere, Klebstoffe, welche direkt bei der Herstellung der Holzwerkstoffplatten oder bei der Möbelherstellung eingesetzt werden.</w:t>
            </w:r>
          </w:p>
          <w:p w14:paraId="658D205F" w14:textId="6DB1E7E6" w:rsidR="003A4137" w:rsidRDefault="003A4137" w:rsidP="00AF0709">
            <w:pPr>
              <w:pStyle w:val="Tabellentext"/>
            </w:pPr>
            <w:r>
              <w:t>Die Einhaltung der zutreffenden Stoffbeschränkungen des europäischen und deutschen Chemikalienrechts sowie der branchenbezogenen Regelwerke wird vorausgesetzt; dies sind für Möbel und Lattenroste insbesondere die Bestimmungen der REACH-Verordnung (besonders Anhang XIV und XVII), der POP-Verordnung und der Biozidprodukte-Verordnung.</w:t>
            </w:r>
            <w:r w:rsidR="002B608A">
              <w:rPr>
                <w:rStyle w:val="Funotenzeichen"/>
              </w:rPr>
              <w:footnoteReference w:id="4"/>
            </w:r>
          </w:p>
          <w:p w14:paraId="56E41A0A" w14:textId="5CBD68FE" w:rsidR="008734C3" w:rsidRDefault="008734C3" w:rsidP="00AF0709">
            <w:pPr>
              <w:pStyle w:val="Tabellentext"/>
            </w:pPr>
            <w:r>
              <w:t>Den Beschichtungssystemen dürfen als konstitutionelle Bestandteile (d. h. Stoffe, die im Endprodukt verbleiben und in diesem eine Funktion erfüllen) keine Stoffe</w:t>
            </w:r>
            <w:r w:rsidR="002B608A">
              <w:rPr>
                <w:rStyle w:val="Funotenzeichen"/>
              </w:rPr>
              <w:footnoteReference w:id="5"/>
            </w:r>
            <w:r>
              <w:t xml:space="preserve"> zugesetzt sein, die eingestuft sind als:</w:t>
            </w:r>
          </w:p>
          <w:p w14:paraId="07C7DDAF" w14:textId="71001F8D" w:rsidR="008734C3" w:rsidRDefault="008734C3" w:rsidP="00AF0709">
            <w:pPr>
              <w:pStyle w:val="Listennummer"/>
            </w:pPr>
            <w:r>
              <w:tab/>
              <w:t>Stoffe, die unter der Chemikalienverordnung REACH als besonders besorgniserregend identifiziert und in die gemäß REACH Artikel 59 Absatz 1 erstellte Liste (sogenannte „Kandidatenliste“) aufgenommen wurden</w:t>
            </w:r>
            <w:r w:rsidR="002B608A">
              <w:rPr>
                <w:rStyle w:val="Funotenzeichen"/>
              </w:rPr>
              <w:footnoteReference w:id="6"/>
            </w:r>
            <w:r>
              <w:t>.</w:t>
            </w:r>
          </w:p>
          <w:p w14:paraId="50A30F4E" w14:textId="58A3C973" w:rsidR="008734C3" w:rsidRDefault="008734C3" w:rsidP="00AF0709">
            <w:pPr>
              <w:pStyle w:val="Listennummer"/>
            </w:pPr>
            <w:r>
              <w:tab/>
              <w:t>Stoffe, die gemäß den Kriterien der CLP-Verordnung in die folgenden Gefahrenklassen und -kategorien eingestuft sind oder die die Kriterien für eine solche Einstufung erfüllen</w:t>
            </w:r>
            <w:r w:rsidR="002B608A">
              <w:rPr>
                <w:rStyle w:val="Funotenzeichen"/>
              </w:rPr>
              <w:footnoteReference w:id="7"/>
            </w:r>
            <w:r>
              <w:t>:</w:t>
            </w:r>
          </w:p>
          <w:p w14:paraId="689426BD" w14:textId="77777777" w:rsidR="0069507B" w:rsidRDefault="008734C3" w:rsidP="00AF0709">
            <w:pPr>
              <w:pStyle w:val="Aufzhlung"/>
            </w:pPr>
            <w:r>
              <w:t xml:space="preserve">karzinogen (krebserzeugend) der Kategorie </w:t>
            </w:r>
            <w:proofErr w:type="spellStart"/>
            <w:r>
              <w:t>Karz</w:t>
            </w:r>
            <w:proofErr w:type="spellEnd"/>
            <w:r>
              <w:t xml:space="preserve">. 1A oder </w:t>
            </w:r>
            <w:proofErr w:type="spellStart"/>
            <w:r>
              <w:t>Karz</w:t>
            </w:r>
            <w:proofErr w:type="spellEnd"/>
            <w:r>
              <w:t>. 1B</w:t>
            </w:r>
          </w:p>
          <w:p w14:paraId="7F91FEBC" w14:textId="77777777" w:rsidR="002B608A" w:rsidRDefault="002B608A" w:rsidP="00AF0709">
            <w:pPr>
              <w:pStyle w:val="Aufzhlung"/>
            </w:pPr>
            <w:proofErr w:type="spellStart"/>
            <w:r>
              <w:t>keimzellmutagen</w:t>
            </w:r>
            <w:proofErr w:type="spellEnd"/>
            <w:r>
              <w:t xml:space="preserve"> (erbgutverändernd) der Kategorie </w:t>
            </w:r>
            <w:proofErr w:type="spellStart"/>
            <w:r>
              <w:t>Muta</w:t>
            </w:r>
            <w:proofErr w:type="spellEnd"/>
            <w:r>
              <w:t xml:space="preserve">. 1A oder </w:t>
            </w:r>
            <w:proofErr w:type="spellStart"/>
            <w:r>
              <w:t>Muta</w:t>
            </w:r>
            <w:proofErr w:type="spellEnd"/>
            <w:r>
              <w:t>. 1B</w:t>
            </w:r>
          </w:p>
          <w:p w14:paraId="1EE66936" w14:textId="77777777" w:rsidR="002B608A" w:rsidRDefault="002B608A" w:rsidP="00AF0709">
            <w:pPr>
              <w:pStyle w:val="Aufzhlung"/>
            </w:pPr>
            <w:r>
              <w:t xml:space="preserve">reproduktionstoxisch (fortpflanzungsgefährdend) der Kategorie </w:t>
            </w:r>
            <w:proofErr w:type="spellStart"/>
            <w:r>
              <w:t>Repr</w:t>
            </w:r>
            <w:proofErr w:type="spellEnd"/>
            <w:r>
              <w:t xml:space="preserve">. 1A oder </w:t>
            </w:r>
            <w:proofErr w:type="spellStart"/>
            <w:r>
              <w:t>Repr</w:t>
            </w:r>
            <w:proofErr w:type="spellEnd"/>
            <w:r>
              <w:t>. 1B</w:t>
            </w:r>
          </w:p>
          <w:p w14:paraId="085EFA49" w14:textId="77777777" w:rsidR="002B608A" w:rsidRDefault="002B608A" w:rsidP="00AF0709">
            <w:pPr>
              <w:pStyle w:val="Aufzhlung"/>
            </w:pPr>
            <w:r>
              <w:t xml:space="preserve">akut toxisch (giftig) der Kategorie Akut </w:t>
            </w:r>
            <w:proofErr w:type="spellStart"/>
            <w:r>
              <w:t>Tox</w:t>
            </w:r>
            <w:proofErr w:type="spellEnd"/>
            <w:r>
              <w:t xml:space="preserve">. 1 oder Akut </w:t>
            </w:r>
            <w:proofErr w:type="spellStart"/>
            <w:r>
              <w:t>Tox</w:t>
            </w:r>
            <w:proofErr w:type="spellEnd"/>
            <w:r>
              <w:t>. 2</w:t>
            </w:r>
          </w:p>
          <w:p w14:paraId="3EB488CD" w14:textId="77777777" w:rsidR="002B608A" w:rsidRDefault="002B608A" w:rsidP="00AF0709">
            <w:pPr>
              <w:pStyle w:val="Aufzhlung"/>
            </w:pPr>
            <w:r>
              <w:t>toxisch für spezifische Zielorgane der Kategorie STOT SE 1, STOT SE 2, STOT RE 1 oder STOT RE 2</w:t>
            </w:r>
          </w:p>
          <w:p w14:paraId="4415860D" w14:textId="26122CF1" w:rsidR="002B608A" w:rsidRPr="00994FEC" w:rsidRDefault="002B608A" w:rsidP="00AF0709">
            <w:pPr>
              <w:pStyle w:val="Tabellentext"/>
            </w:pPr>
          </w:p>
        </w:tc>
        <w:tc>
          <w:tcPr>
            <w:tcW w:w="2538" w:type="dxa"/>
            <w:shd w:val="clear" w:color="auto" w:fill="auto"/>
          </w:tcPr>
          <w:p w14:paraId="08C47C37" w14:textId="3CFEA640" w:rsidR="0069507B" w:rsidRPr="00994FEC" w:rsidRDefault="0069507B" w:rsidP="00AF0709">
            <w:pPr>
              <w:pStyle w:val="Tabellentext"/>
            </w:pPr>
            <w:r w:rsidRPr="00994FEC">
              <w:t>Ausschlusskriterium</w:t>
            </w:r>
          </w:p>
          <w:p w14:paraId="74DDF523" w14:textId="25A939B6" w:rsidR="0069507B" w:rsidRPr="00994FEC" w:rsidRDefault="0069507B" w:rsidP="00AF0709">
            <w:pPr>
              <w:pStyle w:val="Tabellentext"/>
            </w:pPr>
            <w:r w:rsidRPr="00994FEC">
              <w:t xml:space="preserve">Nachweis durch </w:t>
            </w:r>
            <w:r w:rsidR="003A4137" w:rsidRPr="003A4137">
              <w:t>Vorlage einer Erklärung des Beschichtungsstoffherstellers sowie Technische Merkblätter und aktuelle Sicherheitsdatenblätter</w:t>
            </w:r>
          </w:p>
        </w:tc>
        <w:tc>
          <w:tcPr>
            <w:tcW w:w="1692" w:type="dxa"/>
            <w:shd w:val="clear" w:color="auto" w:fill="auto"/>
            <w:vAlign w:val="center"/>
          </w:tcPr>
          <w:p w14:paraId="02123189" w14:textId="77777777" w:rsidR="0069507B" w:rsidRPr="005B05B8" w:rsidRDefault="0069507B" w:rsidP="00B15A27">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8568B4">
              <w:rPr>
                <w:rFonts w:ascii="Meta Offc" w:hAnsi="Meta Offc" w:cs="Meta Offc"/>
                <w:sz w:val="18"/>
                <w:szCs w:val="18"/>
              </w:rPr>
            </w:r>
            <w:r w:rsidR="008568B4">
              <w:rPr>
                <w:rFonts w:ascii="Meta Offc" w:hAnsi="Meta Offc" w:cs="Meta Offc"/>
                <w:sz w:val="18"/>
                <w:szCs w:val="18"/>
              </w:rPr>
              <w:fldChar w:fldCharType="separate"/>
            </w:r>
            <w:r w:rsidRPr="005B05B8">
              <w:rPr>
                <w:rFonts w:ascii="Meta Offc" w:hAnsi="Meta Offc" w:cs="Meta Offc"/>
                <w:sz w:val="18"/>
                <w:szCs w:val="18"/>
              </w:rPr>
              <w:fldChar w:fldCharType="end"/>
            </w:r>
          </w:p>
        </w:tc>
      </w:tr>
    </w:tbl>
    <w:p w14:paraId="0CB2C4BB" w14:textId="77777777" w:rsidR="002B608A" w:rsidRDefault="002B608A"/>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9"/>
        <w:gridCol w:w="2538"/>
        <w:gridCol w:w="1692"/>
      </w:tblGrid>
      <w:tr w:rsidR="008734C3" w:rsidRPr="004C4B67" w14:paraId="784DA573" w14:textId="77777777" w:rsidTr="0069507B">
        <w:trPr>
          <w:trHeight w:val="284"/>
          <w:tblHeader/>
        </w:trPr>
        <w:tc>
          <w:tcPr>
            <w:tcW w:w="5409" w:type="dxa"/>
            <w:shd w:val="clear" w:color="auto" w:fill="auto"/>
          </w:tcPr>
          <w:p w14:paraId="2252D053" w14:textId="77777777" w:rsidR="002B608A" w:rsidRDefault="002B608A" w:rsidP="00AF0709">
            <w:pPr>
              <w:pStyle w:val="Tabellentext"/>
            </w:pPr>
            <w:r>
              <w:lastRenderedPageBreak/>
              <w:t>Die den Gefahrenklassen und -kategorien entsprechenden H-Sätze sind dem Anhang B zu entnehmen.</w:t>
            </w:r>
          </w:p>
          <w:p w14:paraId="5E0ED186" w14:textId="77777777" w:rsidR="002B608A" w:rsidRDefault="002B608A" w:rsidP="00AF0709">
            <w:pPr>
              <w:pStyle w:val="Tabellentext"/>
            </w:pPr>
            <w:r>
              <w:t>Von den Regelungen ausgenommen sind:</w:t>
            </w:r>
          </w:p>
          <w:p w14:paraId="7988E58E" w14:textId="77777777" w:rsidR="002B608A" w:rsidRDefault="002B608A" w:rsidP="00AF0709">
            <w:pPr>
              <w:pStyle w:val="Aufzhlung"/>
            </w:pPr>
            <w:r>
              <w:t>prozessbedingte, technisch unvermeidbare Verunreinigungen, die unterhalb der Einstufungsgrenzen für Gemische liegen.</w:t>
            </w:r>
          </w:p>
          <w:p w14:paraId="205749B6" w14:textId="61786D1E" w:rsidR="008734C3" w:rsidRDefault="002B608A" w:rsidP="00AF0709">
            <w:pPr>
              <w:pStyle w:val="Aufzhlung"/>
            </w:pPr>
            <w:r>
              <w:t>Monomere oder Additive, die bei der Kunststoffherstellung zu Polymeren reagieren oder chemisch fest (kovalent) in den Kunststoff eingebunden werden, wenn ihre</w:t>
            </w:r>
            <w:r w:rsidR="004A0370">
              <w:t xml:space="preserve"> Restkonzentration</w:t>
            </w:r>
            <w:r w:rsidR="00926469">
              <w:t>en</w:t>
            </w:r>
            <w:r w:rsidR="004A0370">
              <w:t xml:space="preserve"> unterhalb der Einstufungsgrenze für Gemische liegen.</w:t>
            </w:r>
          </w:p>
        </w:tc>
        <w:tc>
          <w:tcPr>
            <w:tcW w:w="2538" w:type="dxa"/>
            <w:shd w:val="clear" w:color="auto" w:fill="auto"/>
          </w:tcPr>
          <w:p w14:paraId="4FB3A003" w14:textId="77777777" w:rsidR="008734C3" w:rsidRPr="00994FEC" w:rsidRDefault="008734C3" w:rsidP="00AF0709">
            <w:pPr>
              <w:pStyle w:val="Tabellentext"/>
            </w:pPr>
          </w:p>
        </w:tc>
        <w:tc>
          <w:tcPr>
            <w:tcW w:w="1692" w:type="dxa"/>
            <w:shd w:val="clear" w:color="auto" w:fill="auto"/>
            <w:vAlign w:val="center"/>
          </w:tcPr>
          <w:p w14:paraId="390E6536" w14:textId="77777777" w:rsidR="008734C3" w:rsidRPr="005B05B8" w:rsidRDefault="008734C3" w:rsidP="00B15A27">
            <w:pPr>
              <w:jc w:val="center"/>
              <w:rPr>
                <w:rFonts w:ascii="Meta Offc" w:hAnsi="Meta Offc" w:cs="Meta Offc"/>
                <w:sz w:val="18"/>
                <w:szCs w:val="18"/>
              </w:rPr>
            </w:pPr>
          </w:p>
        </w:tc>
      </w:tr>
      <w:tr w:rsidR="0069507B" w:rsidRPr="004C4B67" w14:paraId="444B7255" w14:textId="77777777" w:rsidTr="0069507B">
        <w:trPr>
          <w:trHeight w:val="284"/>
          <w:tblHeader/>
        </w:trPr>
        <w:tc>
          <w:tcPr>
            <w:tcW w:w="5409" w:type="dxa"/>
            <w:shd w:val="clear" w:color="auto" w:fill="D9D9D9"/>
            <w:vAlign w:val="center"/>
          </w:tcPr>
          <w:p w14:paraId="01E1B041" w14:textId="6B22DEC0" w:rsidR="0069507B" w:rsidRDefault="008734C3" w:rsidP="00AF0709">
            <w:pPr>
              <w:pStyle w:val="Tabellentext"/>
            </w:pPr>
            <w:r w:rsidRPr="008734C3">
              <w:t>1.4</w:t>
            </w:r>
            <w:r w:rsidRPr="008734C3">
              <w:tab/>
              <w:t>Schäume, Textilien und Leder</w:t>
            </w:r>
          </w:p>
        </w:tc>
        <w:tc>
          <w:tcPr>
            <w:tcW w:w="2538" w:type="dxa"/>
            <w:shd w:val="clear" w:color="auto" w:fill="D9D9D9"/>
          </w:tcPr>
          <w:p w14:paraId="4A336D27" w14:textId="77777777" w:rsidR="0069507B" w:rsidRPr="00994FEC" w:rsidRDefault="0069507B" w:rsidP="00AF0709">
            <w:pPr>
              <w:pStyle w:val="Tabellentext"/>
            </w:pPr>
          </w:p>
        </w:tc>
        <w:tc>
          <w:tcPr>
            <w:tcW w:w="1692" w:type="dxa"/>
            <w:shd w:val="clear" w:color="auto" w:fill="D9D9D9"/>
            <w:vAlign w:val="center"/>
          </w:tcPr>
          <w:p w14:paraId="31EF4C36" w14:textId="77777777" w:rsidR="0069507B" w:rsidRPr="005B05B8" w:rsidRDefault="0069507B" w:rsidP="00AF0709">
            <w:pPr>
              <w:pStyle w:val="Tabellentext"/>
            </w:pPr>
          </w:p>
        </w:tc>
      </w:tr>
      <w:tr w:rsidR="008E2A65" w:rsidRPr="004C4B67" w14:paraId="11DFA51A" w14:textId="77777777" w:rsidTr="00C6541E">
        <w:trPr>
          <w:trHeight w:val="284"/>
          <w:tblHeader/>
        </w:trPr>
        <w:tc>
          <w:tcPr>
            <w:tcW w:w="5409" w:type="dxa"/>
            <w:shd w:val="clear" w:color="auto" w:fill="auto"/>
          </w:tcPr>
          <w:p w14:paraId="727215EF" w14:textId="77777777" w:rsidR="008E2A65" w:rsidRPr="008734C3" w:rsidRDefault="008E2A65" w:rsidP="00AF0709">
            <w:pPr>
              <w:pStyle w:val="Tabellentext"/>
            </w:pPr>
            <w:r>
              <w:t xml:space="preserve">Möbel enthalten maximal 5 Vol.-% </w:t>
            </w:r>
            <w:r w:rsidRPr="008734C3">
              <w:t>Schäume</w:t>
            </w:r>
          </w:p>
        </w:tc>
        <w:tc>
          <w:tcPr>
            <w:tcW w:w="2538" w:type="dxa"/>
            <w:shd w:val="clear" w:color="auto" w:fill="auto"/>
          </w:tcPr>
          <w:p w14:paraId="1DC06358" w14:textId="77777777" w:rsidR="008E2A65" w:rsidRPr="00994FEC" w:rsidRDefault="008E2A65" w:rsidP="00AF0709">
            <w:pPr>
              <w:pStyle w:val="Tabellentext"/>
            </w:pPr>
          </w:p>
        </w:tc>
        <w:tc>
          <w:tcPr>
            <w:tcW w:w="1692" w:type="dxa"/>
            <w:shd w:val="clear" w:color="auto" w:fill="auto"/>
            <w:vAlign w:val="center"/>
          </w:tcPr>
          <w:p w14:paraId="78AFF890" w14:textId="6331AAA0" w:rsidR="008E2A65" w:rsidRPr="005B05B8" w:rsidRDefault="008E2A65" w:rsidP="00C6541E">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8568B4">
              <w:rPr>
                <w:rFonts w:ascii="Meta Offc" w:hAnsi="Meta Offc" w:cs="Meta Offc"/>
                <w:sz w:val="18"/>
                <w:szCs w:val="18"/>
              </w:rPr>
            </w:r>
            <w:r w:rsidR="008568B4">
              <w:rPr>
                <w:rFonts w:ascii="Meta Offc" w:hAnsi="Meta Offc" w:cs="Meta Offc"/>
                <w:sz w:val="18"/>
                <w:szCs w:val="18"/>
              </w:rPr>
              <w:fldChar w:fldCharType="separate"/>
            </w:r>
            <w:r w:rsidRPr="005B05B8">
              <w:rPr>
                <w:rFonts w:ascii="Meta Offc" w:hAnsi="Meta Offc" w:cs="Meta Offc"/>
                <w:sz w:val="18"/>
                <w:szCs w:val="18"/>
              </w:rPr>
              <w:fldChar w:fldCharType="end"/>
            </w:r>
          </w:p>
        </w:tc>
      </w:tr>
      <w:tr w:rsidR="008E2A65" w:rsidRPr="004C4B67" w14:paraId="4BC72976" w14:textId="77777777" w:rsidTr="00C6541E">
        <w:trPr>
          <w:trHeight w:val="284"/>
          <w:tblHeader/>
        </w:trPr>
        <w:tc>
          <w:tcPr>
            <w:tcW w:w="5409" w:type="dxa"/>
            <w:shd w:val="clear" w:color="auto" w:fill="auto"/>
          </w:tcPr>
          <w:p w14:paraId="5A379F6C" w14:textId="4B79E9BC" w:rsidR="008E2A65" w:rsidRDefault="008E2A65" w:rsidP="00AF0709">
            <w:pPr>
              <w:pStyle w:val="Tabellentext"/>
            </w:pPr>
            <w:r>
              <w:t>Die Möbel sind nicht mit Leder bezogen.</w:t>
            </w:r>
          </w:p>
        </w:tc>
        <w:tc>
          <w:tcPr>
            <w:tcW w:w="2538" w:type="dxa"/>
            <w:shd w:val="clear" w:color="auto" w:fill="auto"/>
          </w:tcPr>
          <w:p w14:paraId="22EBE866" w14:textId="77777777" w:rsidR="008E2A65" w:rsidRPr="00994FEC" w:rsidRDefault="008E2A65" w:rsidP="00AF0709">
            <w:pPr>
              <w:pStyle w:val="Tabellentext"/>
            </w:pPr>
          </w:p>
        </w:tc>
        <w:tc>
          <w:tcPr>
            <w:tcW w:w="1692" w:type="dxa"/>
            <w:shd w:val="clear" w:color="auto" w:fill="auto"/>
            <w:vAlign w:val="center"/>
          </w:tcPr>
          <w:p w14:paraId="4F3F55B0" w14:textId="4CBBBB47" w:rsidR="008E2A65" w:rsidRPr="005B05B8" w:rsidRDefault="008E2A65" w:rsidP="00C6541E">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8568B4">
              <w:rPr>
                <w:rFonts w:ascii="Meta Offc" w:hAnsi="Meta Offc" w:cs="Meta Offc"/>
                <w:sz w:val="18"/>
                <w:szCs w:val="18"/>
              </w:rPr>
            </w:r>
            <w:r w:rsidR="008568B4">
              <w:rPr>
                <w:rFonts w:ascii="Meta Offc" w:hAnsi="Meta Offc" w:cs="Meta Offc"/>
                <w:sz w:val="18"/>
                <w:szCs w:val="18"/>
              </w:rPr>
              <w:fldChar w:fldCharType="separate"/>
            </w:r>
            <w:r w:rsidRPr="005B05B8">
              <w:rPr>
                <w:rFonts w:ascii="Meta Offc" w:hAnsi="Meta Offc" w:cs="Meta Offc"/>
                <w:sz w:val="18"/>
                <w:szCs w:val="18"/>
              </w:rPr>
              <w:fldChar w:fldCharType="end"/>
            </w:r>
          </w:p>
        </w:tc>
      </w:tr>
      <w:tr w:rsidR="008E2A65" w:rsidRPr="004C4B67" w14:paraId="3A917681" w14:textId="77777777" w:rsidTr="00C6541E">
        <w:trPr>
          <w:trHeight w:val="284"/>
          <w:tblHeader/>
        </w:trPr>
        <w:tc>
          <w:tcPr>
            <w:tcW w:w="5409" w:type="dxa"/>
            <w:shd w:val="clear" w:color="auto" w:fill="auto"/>
          </w:tcPr>
          <w:p w14:paraId="35936DD2" w14:textId="04FCE102" w:rsidR="008E2A65" w:rsidRDefault="008E2A65" w:rsidP="00AF0709">
            <w:pPr>
              <w:pStyle w:val="Tabellentext"/>
            </w:pPr>
            <w:r>
              <w:t>Die Möbel sind nicht mit Textilien bezogen.</w:t>
            </w:r>
          </w:p>
        </w:tc>
        <w:tc>
          <w:tcPr>
            <w:tcW w:w="2538" w:type="dxa"/>
            <w:shd w:val="clear" w:color="auto" w:fill="auto"/>
          </w:tcPr>
          <w:p w14:paraId="73E8E894" w14:textId="77777777" w:rsidR="008E2A65" w:rsidRPr="00994FEC" w:rsidRDefault="008E2A65" w:rsidP="00AF0709">
            <w:pPr>
              <w:pStyle w:val="Tabellentext"/>
            </w:pPr>
          </w:p>
        </w:tc>
        <w:tc>
          <w:tcPr>
            <w:tcW w:w="1692" w:type="dxa"/>
            <w:shd w:val="clear" w:color="auto" w:fill="auto"/>
            <w:vAlign w:val="center"/>
          </w:tcPr>
          <w:p w14:paraId="492F670F" w14:textId="1203DA2B" w:rsidR="008E2A65" w:rsidRPr="005B05B8" w:rsidRDefault="008E2A65" w:rsidP="00C6541E">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8568B4">
              <w:rPr>
                <w:rFonts w:ascii="Meta Offc" w:hAnsi="Meta Offc" w:cs="Meta Offc"/>
                <w:sz w:val="18"/>
                <w:szCs w:val="18"/>
              </w:rPr>
            </w:r>
            <w:r w:rsidR="008568B4">
              <w:rPr>
                <w:rFonts w:ascii="Meta Offc" w:hAnsi="Meta Offc" w:cs="Meta Offc"/>
                <w:sz w:val="18"/>
                <w:szCs w:val="18"/>
              </w:rPr>
              <w:fldChar w:fldCharType="separate"/>
            </w:r>
            <w:r w:rsidRPr="005B05B8">
              <w:rPr>
                <w:rFonts w:ascii="Meta Offc" w:hAnsi="Meta Offc" w:cs="Meta Offc"/>
                <w:sz w:val="18"/>
                <w:szCs w:val="18"/>
              </w:rPr>
              <w:fldChar w:fldCharType="end"/>
            </w:r>
          </w:p>
        </w:tc>
      </w:tr>
      <w:tr w:rsidR="0069507B" w:rsidRPr="004C4B67" w14:paraId="0D1B3A31" w14:textId="77777777" w:rsidTr="0069507B">
        <w:trPr>
          <w:trHeight w:val="284"/>
          <w:tblHeader/>
        </w:trPr>
        <w:tc>
          <w:tcPr>
            <w:tcW w:w="5409" w:type="dxa"/>
            <w:shd w:val="clear" w:color="auto" w:fill="auto"/>
          </w:tcPr>
          <w:p w14:paraId="0823A3CE" w14:textId="593C7FC6" w:rsidR="0069507B" w:rsidRDefault="008734C3" w:rsidP="00AF0709">
            <w:pPr>
              <w:pStyle w:val="Tabellentext"/>
            </w:pPr>
            <w:r w:rsidRPr="008734C3">
              <w:t>Möbel, die mehr als fünf Volumenprozent Schäume enthalten und/oder ganz oder teilweise mit Textilien oder Leder bezogen sind, müssen bezüglich dieser Materialien die entsprechenden stofflichen Anforderungen des DE-UZ 117 „Polstermöbel“ erfüllen</w:t>
            </w:r>
            <w:r>
              <w:t>.</w:t>
            </w:r>
            <w:r w:rsidR="0001358B">
              <w:rPr>
                <w:rStyle w:val="Funotenzeichen"/>
              </w:rPr>
              <w:footnoteReference w:id="8"/>
            </w:r>
          </w:p>
          <w:p w14:paraId="1D6E01FF" w14:textId="160DB326" w:rsidR="00DB1A8A" w:rsidRDefault="00DB1A8A" w:rsidP="00AF0709">
            <w:pPr>
              <w:pStyle w:val="Tabellentext"/>
            </w:pPr>
            <w:r w:rsidRPr="00DB1A8A">
              <w:t>Die entsprechenden Anforderungen sind Anhang C zu entnehmen.</w:t>
            </w:r>
          </w:p>
        </w:tc>
        <w:tc>
          <w:tcPr>
            <w:tcW w:w="2538" w:type="dxa"/>
            <w:shd w:val="clear" w:color="auto" w:fill="auto"/>
          </w:tcPr>
          <w:p w14:paraId="204F4252" w14:textId="207A20B5" w:rsidR="0069507B" w:rsidRPr="00994FEC" w:rsidRDefault="0069507B" w:rsidP="00AF0709">
            <w:pPr>
              <w:pStyle w:val="Tabellentext"/>
            </w:pPr>
            <w:r w:rsidRPr="00994FEC">
              <w:t>Ausschlusskriterium</w:t>
            </w:r>
          </w:p>
          <w:p w14:paraId="1BAFFD7D" w14:textId="695717B2" w:rsidR="0069507B" w:rsidRPr="00994FEC" w:rsidRDefault="0069507B" w:rsidP="00AF0709">
            <w:pPr>
              <w:pStyle w:val="Tabellentext"/>
            </w:pPr>
            <w:r w:rsidRPr="00994FEC">
              <w:t xml:space="preserve">Nachweis </w:t>
            </w:r>
            <w:bookmarkStart w:id="4" w:name="_Hlk119432680"/>
            <w:r w:rsidRPr="00994FEC">
              <w:t xml:space="preserve">durch </w:t>
            </w:r>
            <w:r w:rsidR="00926469">
              <w:t xml:space="preserve">die </w:t>
            </w:r>
            <w:r w:rsidR="008734C3" w:rsidRPr="008734C3">
              <w:t>entsprechende</w:t>
            </w:r>
            <w:r w:rsidR="008734C3">
              <w:t xml:space="preserve">n </w:t>
            </w:r>
            <w:r w:rsidR="008734C3" w:rsidRPr="008734C3">
              <w:t>Nachweis</w:t>
            </w:r>
            <w:r w:rsidR="00926469">
              <w:t>e</w:t>
            </w:r>
            <w:r w:rsidR="008734C3" w:rsidRPr="008734C3">
              <w:t xml:space="preserve"> </w:t>
            </w:r>
            <w:bookmarkEnd w:id="4"/>
            <w:r w:rsidR="00DB1A8A" w:rsidRPr="00DB1A8A">
              <w:t>gemäß Anhang C.</w:t>
            </w:r>
          </w:p>
        </w:tc>
        <w:tc>
          <w:tcPr>
            <w:tcW w:w="1692" w:type="dxa"/>
            <w:shd w:val="clear" w:color="auto" w:fill="auto"/>
            <w:vAlign w:val="center"/>
          </w:tcPr>
          <w:p w14:paraId="499C52A4" w14:textId="77777777" w:rsidR="0069507B" w:rsidRPr="005B05B8" w:rsidRDefault="0069507B" w:rsidP="00B15A27">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8568B4">
              <w:rPr>
                <w:rFonts w:ascii="Meta Offc" w:hAnsi="Meta Offc" w:cs="Meta Offc"/>
                <w:sz w:val="18"/>
                <w:szCs w:val="18"/>
              </w:rPr>
            </w:r>
            <w:r w:rsidR="008568B4">
              <w:rPr>
                <w:rFonts w:ascii="Meta Offc" w:hAnsi="Meta Offc" w:cs="Meta Offc"/>
                <w:sz w:val="18"/>
                <w:szCs w:val="18"/>
              </w:rPr>
              <w:fldChar w:fldCharType="separate"/>
            </w:r>
            <w:r w:rsidRPr="005B05B8">
              <w:rPr>
                <w:rFonts w:ascii="Meta Offc" w:hAnsi="Meta Offc" w:cs="Meta Offc"/>
                <w:sz w:val="18"/>
                <w:szCs w:val="18"/>
              </w:rPr>
              <w:fldChar w:fldCharType="end"/>
            </w:r>
          </w:p>
        </w:tc>
      </w:tr>
      <w:tr w:rsidR="0069507B" w:rsidRPr="004C4B67" w14:paraId="220694E3" w14:textId="77777777" w:rsidTr="0069507B">
        <w:trPr>
          <w:trHeight w:val="185"/>
          <w:tblHeader/>
        </w:trPr>
        <w:tc>
          <w:tcPr>
            <w:tcW w:w="5409" w:type="dxa"/>
            <w:shd w:val="clear" w:color="auto" w:fill="D9D9D9"/>
            <w:vAlign w:val="center"/>
          </w:tcPr>
          <w:p w14:paraId="27D9B7F6" w14:textId="1DD7B1A9" w:rsidR="0069507B" w:rsidRPr="00994FEC" w:rsidRDefault="008734C3" w:rsidP="00AF0709">
            <w:pPr>
              <w:pStyle w:val="Tabellentext"/>
            </w:pPr>
            <w:r w:rsidRPr="008734C3">
              <w:t>1.5</w:t>
            </w:r>
            <w:r w:rsidRPr="008734C3">
              <w:tab/>
              <w:t>Emissionsminderung im Beschichtungsprozess</w:t>
            </w:r>
          </w:p>
        </w:tc>
        <w:tc>
          <w:tcPr>
            <w:tcW w:w="2538" w:type="dxa"/>
            <w:shd w:val="clear" w:color="auto" w:fill="D9D9D9"/>
            <w:vAlign w:val="center"/>
          </w:tcPr>
          <w:p w14:paraId="6673222B" w14:textId="77777777" w:rsidR="0069507B" w:rsidRPr="00994FEC" w:rsidRDefault="0069507B" w:rsidP="00AF0709">
            <w:pPr>
              <w:pStyle w:val="Tabellentext"/>
            </w:pPr>
          </w:p>
        </w:tc>
        <w:tc>
          <w:tcPr>
            <w:tcW w:w="1692" w:type="dxa"/>
            <w:shd w:val="clear" w:color="auto" w:fill="D9D9D9"/>
            <w:vAlign w:val="center"/>
          </w:tcPr>
          <w:p w14:paraId="69F2C899" w14:textId="77777777" w:rsidR="0069507B" w:rsidRPr="00994FEC" w:rsidRDefault="0069507B" w:rsidP="00AF0709">
            <w:pPr>
              <w:pStyle w:val="Tabellentext"/>
            </w:pPr>
          </w:p>
        </w:tc>
      </w:tr>
      <w:tr w:rsidR="0069507B" w:rsidRPr="004C4B67" w14:paraId="149062F9" w14:textId="77777777" w:rsidTr="0069507B">
        <w:trPr>
          <w:trHeight w:val="284"/>
          <w:tblHeader/>
        </w:trPr>
        <w:tc>
          <w:tcPr>
            <w:tcW w:w="5409" w:type="dxa"/>
            <w:shd w:val="clear" w:color="auto" w:fill="auto"/>
          </w:tcPr>
          <w:p w14:paraId="718A933E" w14:textId="6AC49BB1" w:rsidR="0069507B" w:rsidRPr="00994FEC" w:rsidRDefault="008734C3" w:rsidP="00AF0709">
            <w:pPr>
              <w:pStyle w:val="Tabellentext"/>
            </w:pPr>
            <w:r w:rsidRPr="008734C3">
              <w:t>Betreiber von Anlagen zum Beschichten der Produkte müssen die Emissionen an flüchtigen organischen Verbindungen nach den Anforderungen der 31. BImSchV (Lösemittel- oder VOC-Verordnung) durch den Einsatz emissionsarmer Beschichtungssysteme oder den Einsatz von Einrichtungen zur Abgasreinigung begrenzen.</w:t>
            </w:r>
          </w:p>
        </w:tc>
        <w:tc>
          <w:tcPr>
            <w:tcW w:w="2538" w:type="dxa"/>
            <w:shd w:val="clear" w:color="auto" w:fill="auto"/>
          </w:tcPr>
          <w:p w14:paraId="6C3F9600" w14:textId="3051E78A" w:rsidR="0069507B" w:rsidRPr="00994FEC" w:rsidRDefault="0069507B" w:rsidP="00AF0709">
            <w:pPr>
              <w:pStyle w:val="Tabellentext"/>
            </w:pPr>
            <w:r w:rsidRPr="00994FEC">
              <w:t>Ausschlusskriterium</w:t>
            </w:r>
          </w:p>
          <w:p w14:paraId="5E6A6E2B" w14:textId="7A22A17E" w:rsidR="0069507B" w:rsidRPr="00994FEC" w:rsidRDefault="0069507B" w:rsidP="00AF0709">
            <w:pPr>
              <w:pStyle w:val="Tabellentext"/>
            </w:pPr>
            <w:r w:rsidRPr="00994FEC">
              <w:t xml:space="preserve">Nachweis durch </w:t>
            </w:r>
            <w:r w:rsidR="008734C3" w:rsidRPr="008734C3">
              <w:t>Herstellererklärung</w:t>
            </w:r>
          </w:p>
        </w:tc>
        <w:tc>
          <w:tcPr>
            <w:tcW w:w="1692" w:type="dxa"/>
            <w:shd w:val="clear" w:color="auto" w:fill="auto"/>
            <w:vAlign w:val="center"/>
          </w:tcPr>
          <w:p w14:paraId="34113E50" w14:textId="77777777" w:rsidR="0069507B" w:rsidRPr="005B05B8" w:rsidRDefault="0069507B" w:rsidP="00B15A27">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8568B4">
              <w:rPr>
                <w:rFonts w:ascii="Meta Offc" w:hAnsi="Meta Offc" w:cs="Meta Offc"/>
                <w:sz w:val="18"/>
                <w:szCs w:val="18"/>
              </w:rPr>
            </w:r>
            <w:r w:rsidR="008568B4">
              <w:rPr>
                <w:rFonts w:ascii="Meta Offc" w:hAnsi="Meta Offc" w:cs="Meta Offc"/>
                <w:sz w:val="18"/>
                <w:szCs w:val="18"/>
              </w:rPr>
              <w:fldChar w:fldCharType="separate"/>
            </w:r>
            <w:r w:rsidRPr="005B05B8">
              <w:rPr>
                <w:rFonts w:ascii="Meta Offc" w:hAnsi="Meta Offc" w:cs="Meta Offc"/>
                <w:sz w:val="18"/>
                <w:szCs w:val="18"/>
              </w:rPr>
              <w:fldChar w:fldCharType="end"/>
            </w:r>
          </w:p>
        </w:tc>
      </w:tr>
      <w:tr w:rsidR="0069507B" w:rsidRPr="004C4B67" w14:paraId="50D5542E" w14:textId="77777777" w:rsidTr="0069507B">
        <w:trPr>
          <w:trHeight w:val="284"/>
          <w:tblHeader/>
        </w:trPr>
        <w:tc>
          <w:tcPr>
            <w:tcW w:w="5409" w:type="dxa"/>
            <w:shd w:val="clear" w:color="auto" w:fill="D9D9D9"/>
            <w:vAlign w:val="center"/>
          </w:tcPr>
          <w:p w14:paraId="0231B11E" w14:textId="44B6D46F" w:rsidR="0069507B" w:rsidRDefault="008734C3" w:rsidP="00AF0709">
            <w:pPr>
              <w:pStyle w:val="Tabellentext"/>
            </w:pPr>
            <w:r w:rsidRPr="008734C3">
              <w:t>2</w:t>
            </w:r>
            <w:r w:rsidRPr="008734C3">
              <w:tab/>
              <w:t>Innenraumluftqualität</w:t>
            </w:r>
          </w:p>
        </w:tc>
        <w:tc>
          <w:tcPr>
            <w:tcW w:w="2538" w:type="dxa"/>
            <w:shd w:val="clear" w:color="auto" w:fill="D9D9D9"/>
          </w:tcPr>
          <w:p w14:paraId="47648A63" w14:textId="77777777" w:rsidR="0069507B" w:rsidRPr="00994FEC" w:rsidRDefault="0069507B" w:rsidP="00AF0709">
            <w:pPr>
              <w:pStyle w:val="Tabellentext"/>
            </w:pPr>
          </w:p>
        </w:tc>
        <w:tc>
          <w:tcPr>
            <w:tcW w:w="1692" w:type="dxa"/>
            <w:shd w:val="clear" w:color="auto" w:fill="D9D9D9"/>
            <w:vAlign w:val="center"/>
          </w:tcPr>
          <w:p w14:paraId="771DE489" w14:textId="77777777" w:rsidR="0069507B" w:rsidRPr="005B05B8" w:rsidRDefault="0069507B" w:rsidP="00AF0709">
            <w:pPr>
              <w:pStyle w:val="Tabellentext"/>
            </w:pPr>
          </w:p>
        </w:tc>
      </w:tr>
      <w:tr w:rsidR="00A017C2" w:rsidRPr="004C4B67" w14:paraId="731B1A71" w14:textId="77777777" w:rsidTr="0069507B">
        <w:trPr>
          <w:trHeight w:val="284"/>
          <w:tblHeader/>
        </w:trPr>
        <w:tc>
          <w:tcPr>
            <w:tcW w:w="5409" w:type="dxa"/>
            <w:shd w:val="clear" w:color="auto" w:fill="auto"/>
          </w:tcPr>
          <w:p w14:paraId="2BADF19C" w14:textId="54762FF3" w:rsidR="00A017C2" w:rsidRDefault="00A017C2" w:rsidP="00AF0709">
            <w:pPr>
              <w:pStyle w:val="Tabellentext"/>
            </w:pPr>
            <w:r>
              <w:t>Die Produkte dürfen in Anlehnung an die vom Ausschuss zur gesundheitlichen Bewertung von Bauprodukten (</w:t>
            </w:r>
            <w:proofErr w:type="spellStart"/>
            <w:r>
              <w:t>AgBB</w:t>
            </w:r>
            <w:proofErr w:type="spellEnd"/>
            <w:r>
              <w:t>) erarbeitete „Vorgehensweise bei der gesundheitlichen Bewertung der Emissionen von flüchtigen organischen Verbindungen (VOC und SVOC) aus Bauprodukten</w:t>
            </w:r>
            <w:r w:rsidR="00926469">
              <w:t>“</w:t>
            </w:r>
            <w:r w:rsidR="007D2B4B">
              <w:rPr>
                <w:rStyle w:val="Funotenzeichen"/>
              </w:rPr>
              <w:footnoteReference w:id="9"/>
            </w:r>
            <w:r>
              <w:t xml:space="preserve"> die in Tabelle 1 genannten Emissionswerte in der Prüfkammer </w:t>
            </w:r>
            <w:r w:rsidR="00926469">
              <w:t>(</w:t>
            </w:r>
            <w:r>
              <w:t>gemessen gemäß Anhang A</w:t>
            </w:r>
            <w:r w:rsidR="00926469">
              <w:t>)</w:t>
            </w:r>
            <w:r>
              <w:t xml:space="preserve"> nicht überschreiten.</w:t>
            </w:r>
          </w:p>
          <w:p w14:paraId="4CEBFA88" w14:textId="6966459F" w:rsidR="00A017C2" w:rsidRDefault="00DB1A8A" w:rsidP="00AF0709">
            <w:pPr>
              <w:pStyle w:val="Tabellentext"/>
            </w:pPr>
            <w:r>
              <w:t>Die Prüfung kann ab dem 7. Tag nach Beladung abgebrochen werden, wenn die geforderten Endwerte des 28. Tages vorzeitig erreicht werden und im Vergleich zur Messung am 3. Tag kein Konzentrationsanstieg einer der nachgewiesenen Substanzen feststellbar ist.</w:t>
            </w:r>
          </w:p>
        </w:tc>
        <w:tc>
          <w:tcPr>
            <w:tcW w:w="2538" w:type="dxa"/>
            <w:shd w:val="clear" w:color="auto" w:fill="auto"/>
          </w:tcPr>
          <w:p w14:paraId="6E9B9CB2" w14:textId="77777777" w:rsidR="00A017C2" w:rsidRPr="00994FEC" w:rsidRDefault="00A017C2" w:rsidP="00AF0709">
            <w:pPr>
              <w:pStyle w:val="Tabellentext"/>
            </w:pPr>
            <w:r w:rsidRPr="00994FEC">
              <w:t>Ausschlusskriterium</w:t>
            </w:r>
          </w:p>
          <w:p w14:paraId="13F70395" w14:textId="340BB225" w:rsidR="00A017C2" w:rsidRPr="00994FEC" w:rsidRDefault="00A017C2" w:rsidP="00AF0709">
            <w:pPr>
              <w:pStyle w:val="Tabellentext"/>
            </w:pPr>
            <w:r w:rsidRPr="00994FEC">
              <w:t xml:space="preserve">Nachweis durch </w:t>
            </w:r>
            <w:r w:rsidR="00926469">
              <w:t xml:space="preserve">einen </w:t>
            </w:r>
            <w:r w:rsidRPr="008734C3">
              <w:t>Prüfbericht gemäß der Norm DIN EN 16516 [Abschnitt 10] eines akkreditierten Prüflabors. Weiterhin sind die konkretisierenden Anforderungen des Anhangs A zu beachten.</w:t>
            </w:r>
          </w:p>
        </w:tc>
        <w:tc>
          <w:tcPr>
            <w:tcW w:w="1692" w:type="dxa"/>
            <w:shd w:val="clear" w:color="auto" w:fill="auto"/>
            <w:vAlign w:val="center"/>
          </w:tcPr>
          <w:p w14:paraId="06512C3F" w14:textId="199C81F3" w:rsidR="00A017C2" w:rsidRPr="005B05B8" w:rsidRDefault="00A017C2" w:rsidP="00B15A27">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8568B4">
              <w:rPr>
                <w:rFonts w:ascii="Meta Offc" w:hAnsi="Meta Offc" w:cs="Meta Offc"/>
                <w:sz w:val="18"/>
                <w:szCs w:val="18"/>
              </w:rPr>
            </w:r>
            <w:r w:rsidR="008568B4">
              <w:rPr>
                <w:rFonts w:ascii="Meta Offc" w:hAnsi="Meta Offc" w:cs="Meta Offc"/>
                <w:sz w:val="18"/>
                <w:szCs w:val="18"/>
              </w:rPr>
              <w:fldChar w:fldCharType="separate"/>
            </w:r>
            <w:r w:rsidRPr="005B05B8">
              <w:rPr>
                <w:rFonts w:ascii="Meta Offc" w:hAnsi="Meta Offc" w:cs="Meta Offc"/>
                <w:sz w:val="18"/>
                <w:szCs w:val="18"/>
              </w:rPr>
              <w:fldChar w:fldCharType="end"/>
            </w:r>
          </w:p>
        </w:tc>
      </w:tr>
      <w:tr w:rsidR="0069507B" w:rsidRPr="004C4B67" w14:paraId="3BC0AB20" w14:textId="77777777" w:rsidTr="0069507B">
        <w:trPr>
          <w:trHeight w:val="284"/>
          <w:tblHeader/>
        </w:trPr>
        <w:tc>
          <w:tcPr>
            <w:tcW w:w="5409" w:type="dxa"/>
            <w:shd w:val="clear" w:color="auto" w:fill="auto"/>
          </w:tcPr>
          <w:p w14:paraId="710C1B6C" w14:textId="77777777" w:rsidR="0069507B" w:rsidRDefault="008734C3" w:rsidP="00AF0709">
            <w:pPr>
              <w:pStyle w:val="Beschriftung"/>
            </w:pPr>
            <w:r>
              <w:lastRenderedPageBreak/>
              <w:t>Tabelle 1:</w:t>
            </w:r>
            <w:r>
              <w:tab/>
              <w:t>Anforderungen an die Emissionswerte</w:t>
            </w:r>
          </w:p>
          <w:tbl>
            <w:tblPr>
              <w:tblStyle w:val="UBATabellenformatvorlage"/>
              <w:tblW w:w="5046" w:type="dxa"/>
              <w:tblLayout w:type="fixed"/>
              <w:tblLook w:val="04A0" w:firstRow="1" w:lastRow="0" w:firstColumn="1" w:lastColumn="0" w:noHBand="0" w:noVBand="1"/>
            </w:tblPr>
            <w:tblGrid>
              <w:gridCol w:w="2364"/>
              <w:gridCol w:w="1341"/>
              <w:gridCol w:w="1341"/>
            </w:tblGrid>
            <w:tr w:rsidR="00D431DB" w:rsidRPr="00D431DB" w14:paraId="1D4A168A" w14:textId="77777777" w:rsidTr="008734C3">
              <w:trPr>
                <w:cnfStyle w:val="100000000000" w:firstRow="1" w:lastRow="0" w:firstColumn="0" w:lastColumn="0" w:oddVBand="0" w:evenVBand="0" w:oddHBand="0" w:evenHBand="0" w:firstRowFirstColumn="0" w:firstRowLastColumn="0" w:lastRowFirstColumn="0" w:lastRowLastColumn="0"/>
              </w:trPr>
              <w:tc>
                <w:tcPr>
                  <w:tcW w:w="4282" w:type="dxa"/>
                  <w:shd w:val="clear" w:color="auto" w:fill="92D050"/>
                </w:tcPr>
                <w:p w14:paraId="6672FE42" w14:textId="291E0DF1" w:rsidR="008734C3" w:rsidRPr="00D431DB" w:rsidRDefault="008734C3" w:rsidP="00AF0709">
                  <w:pPr>
                    <w:pStyle w:val="Tabellentextfett"/>
                  </w:pPr>
                  <w:r w:rsidRPr="00D431DB">
                    <w:t xml:space="preserve">Verbindung oder </w:t>
                  </w:r>
                  <w:r w:rsidR="007D2B4B" w:rsidRPr="00D431DB">
                    <w:br/>
                  </w:r>
                  <w:r w:rsidRPr="00D431DB">
                    <w:t>Substanz</w:t>
                  </w:r>
                </w:p>
              </w:tc>
              <w:tc>
                <w:tcPr>
                  <w:tcW w:w="2337" w:type="dxa"/>
                  <w:shd w:val="clear" w:color="auto" w:fill="92D050"/>
                </w:tcPr>
                <w:p w14:paraId="64912502" w14:textId="77777777" w:rsidR="008734C3" w:rsidRPr="00D431DB" w:rsidRDefault="008734C3" w:rsidP="00AF0709">
                  <w:pPr>
                    <w:pStyle w:val="Tabellentextfett"/>
                  </w:pPr>
                  <w:r w:rsidRPr="00D431DB">
                    <w:t>3. Tag</w:t>
                  </w:r>
                </w:p>
              </w:tc>
              <w:tc>
                <w:tcPr>
                  <w:tcW w:w="2338" w:type="dxa"/>
                  <w:shd w:val="clear" w:color="auto" w:fill="92D050"/>
                </w:tcPr>
                <w:p w14:paraId="2F45A14F" w14:textId="0109A11C" w:rsidR="008734C3" w:rsidRPr="00D431DB" w:rsidRDefault="008734C3" w:rsidP="00AF0709">
                  <w:pPr>
                    <w:pStyle w:val="Tabellentextfett"/>
                  </w:pPr>
                  <w:r w:rsidRPr="00D431DB">
                    <w:t xml:space="preserve">Endwert </w:t>
                  </w:r>
                  <w:r w:rsidR="007D2B4B" w:rsidRPr="00D431DB">
                    <w:br/>
                  </w:r>
                  <w:r w:rsidRPr="00D431DB">
                    <w:t>(28. Tag)</w:t>
                  </w:r>
                </w:p>
              </w:tc>
            </w:tr>
            <w:tr w:rsidR="008734C3" w:rsidRPr="008734C3" w14:paraId="5593BC14" w14:textId="77777777" w:rsidTr="008734C3">
              <w:tc>
                <w:tcPr>
                  <w:tcW w:w="4282" w:type="dxa"/>
                </w:tcPr>
                <w:p w14:paraId="3E4F6082" w14:textId="77777777" w:rsidR="008734C3" w:rsidRPr="00D431DB" w:rsidRDefault="008734C3" w:rsidP="00AF0709">
                  <w:pPr>
                    <w:pStyle w:val="Tabellentext"/>
                  </w:pPr>
                  <w:r w:rsidRPr="00D431DB">
                    <w:t>Summe der organischen Verbindungen im Retentionsbereich C</w:t>
                  </w:r>
                  <w:r w:rsidRPr="00D431DB">
                    <w:rPr>
                      <w:vertAlign w:val="subscript"/>
                    </w:rPr>
                    <w:t>6</w:t>
                  </w:r>
                  <w:r w:rsidRPr="00D431DB">
                    <w:t xml:space="preserve"> – C</w:t>
                  </w:r>
                  <w:r w:rsidRPr="00D431DB">
                    <w:rPr>
                      <w:vertAlign w:val="subscript"/>
                    </w:rPr>
                    <w:t>16</w:t>
                  </w:r>
                  <w:r w:rsidRPr="00D431DB">
                    <w:t xml:space="preserve"> (TVOC)</w:t>
                  </w:r>
                  <w:r w:rsidRPr="00D431DB">
                    <w:rPr>
                      <w:rStyle w:val="Funotenzeichen"/>
                      <w:color w:val="auto"/>
                    </w:rPr>
                    <w:footnoteReference w:id="10"/>
                  </w:r>
                  <w:r w:rsidRPr="00D431DB">
                    <w:t xml:space="preserve">, </w:t>
                  </w:r>
                  <w:r w:rsidRPr="00D431DB">
                    <w:rPr>
                      <w:rStyle w:val="Funotenzeichen"/>
                      <w:color w:val="auto"/>
                    </w:rPr>
                    <w:footnoteReference w:id="11"/>
                  </w:r>
                </w:p>
              </w:tc>
              <w:tc>
                <w:tcPr>
                  <w:tcW w:w="2337" w:type="dxa"/>
                </w:tcPr>
                <w:p w14:paraId="063633CC" w14:textId="77777777" w:rsidR="008734C3" w:rsidRPr="00D431DB" w:rsidRDefault="008734C3" w:rsidP="00AF0709">
                  <w:pPr>
                    <w:pStyle w:val="Tabellentext"/>
                  </w:pPr>
                  <w:r w:rsidRPr="00D431DB">
                    <w:t>≤ 3,0 mg/m³</w:t>
                  </w:r>
                </w:p>
              </w:tc>
              <w:tc>
                <w:tcPr>
                  <w:tcW w:w="2338" w:type="dxa"/>
                </w:tcPr>
                <w:p w14:paraId="686DC10B" w14:textId="77777777" w:rsidR="008734C3" w:rsidRPr="00D431DB" w:rsidRDefault="008734C3" w:rsidP="00AF0709">
                  <w:pPr>
                    <w:pStyle w:val="Tabellentext"/>
                  </w:pPr>
                  <w:r w:rsidRPr="00D431DB">
                    <w:t>≤ 0,4 mg/m³</w:t>
                  </w:r>
                </w:p>
              </w:tc>
            </w:tr>
            <w:tr w:rsidR="008734C3" w:rsidRPr="008734C3" w14:paraId="43B04448" w14:textId="77777777" w:rsidTr="008734C3">
              <w:trPr>
                <w:cnfStyle w:val="000000010000" w:firstRow="0" w:lastRow="0" w:firstColumn="0" w:lastColumn="0" w:oddVBand="0" w:evenVBand="0" w:oddHBand="0" w:evenHBand="1" w:firstRowFirstColumn="0" w:firstRowLastColumn="0" w:lastRowFirstColumn="0" w:lastRowLastColumn="0"/>
              </w:trPr>
              <w:tc>
                <w:tcPr>
                  <w:tcW w:w="4282" w:type="dxa"/>
                </w:tcPr>
                <w:p w14:paraId="1FA3397D" w14:textId="77777777" w:rsidR="008734C3" w:rsidRPr="00D431DB" w:rsidRDefault="008734C3" w:rsidP="00AF0709">
                  <w:pPr>
                    <w:pStyle w:val="Tabellentext"/>
                  </w:pPr>
                  <w:r w:rsidRPr="00D431DB">
                    <w:t>Summe der organischen Verbindungen im Retentionsbereich &gt; C</w:t>
                  </w:r>
                  <w:r w:rsidRPr="00D431DB">
                    <w:rPr>
                      <w:vertAlign w:val="subscript"/>
                    </w:rPr>
                    <w:t>16</w:t>
                  </w:r>
                  <w:r w:rsidRPr="00D431DB">
                    <w:t xml:space="preserve"> – C</w:t>
                  </w:r>
                  <w:r w:rsidRPr="00D431DB">
                    <w:rPr>
                      <w:vertAlign w:val="subscript"/>
                    </w:rPr>
                    <w:t>22</w:t>
                  </w:r>
                  <w:r w:rsidRPr="00D431DB">
                    <w:t xml:space="preserve"> (TSVOC) ohne NIK</w:t>
                  </w:r>
                </w:p>
              </w:tc>
              <w:tc>
                <w:tcPr>
                  <w:tcW w:w="2337" w:type="dxa"/>
                </w:tcPr>
                <w:p w14:paraId="53E12B4E" w14:textId="77777777" w:rsidR="008734C3" w:rsidRPr="00D431DB" w:rsidRDefault="008734C3" w:rsidP="00AF0709">
                  <w:pPr>
                    <w:pStyle w:val="Tabellentext"/>
                  </w:pPr>
                  <w:r w:rsidRPr="00D431DB">
                    <w:t>–</w:t>
                  </w:r>
                </w:p>
              </w:tc>
              <w:tc>
                <w:tcPr>
                  <w:tcW w:w="2338" w:type="dxa"/>
                </w:tcPr>
                <w:p w14:paraId="00472056" w14:textId="77777777" w:rsidR="008734C3" w:rsidRPr="00D431DB" w:rsidRDefault="008734C3" w:rsidP="00AF0709">
                  <w:pPr>
                    <w:pStyle w:val="Tabellentext"/>
                  </w:pPr>
                  <w:r w:rsidRPr="00D431DB">
                    <w:t>≤ 0,1 mg/m³</w:t>
                  </w:r>
                </w:p>
              </w:tc>
            </w:tr>
            <w:tr w:rsidR="008734C3" w:rsidRPr="008734C3" w14:paraId="6EA9ACE8" w14:textId="77777777" w:rsidTr="008734C3">
              <w:tc>
                <w:tcPr>
                  <w:tcW w:w="4282" w:type="dxa"/>
                </w:tcPr>
                <w:p w14:paraId="5C384B1C" w14:textId="77777777" w:rsidR="008734C3" w:rsidRPr="00D431DB" w:rsidRDefault="008734C3" w:rsidP="00AF0709">
                  <w:pPr>
                    <w:pStyle w:val="Tabellentext"/>
                  </w:pPr>
                  <w:r w:rsidRPr="00D431DB">
                    <w:t>krebserzeugende Stoffe</w:t>
                  </w:r>
                  <w:r w:rsidRPr="00D431DB">
                    <w:rPr>
                      <w:rStyle w:val="Funotenzeichen"/>
                      <w:color w:val="auto"/>
                    </w:rPr>
                    <w:footnoteReference w:id="12"/>
                  </w:r>
                </w:p>
              </w:tc>
              <w:tc>
                <w:tcPr>
                  <w:tcW w:w="2337" w:type="dxa"/>
                </w:tcPr>
                <w:p w14:paraId="76A647F0" w14:textId="77777777" w:rsidR="008734C3" w:rsidRPr="00D431DB" w:rsidRDefault="008734C3" w:rsidP="00AF0709">
                  <w:pPr>
                    <w:pStyle w:val="Tabellentext"/>
                  </w:pPr>
                  <w:r w:rsidRPr="00D431DB">
                    <w:t xml:space="preserve">≤ 10 </w:t>
                  </w:r>
                  <w:proofErr w:type="spellStart"/>
                  <w:r w:rsidRPr="00D431DB">
                    <w:t>μg</w:t>
                  </w:r>
                  <w:proofErr w:type="spellEnd"/>
                  <w:r w:rsidRPr="00D431DB">
                    <w:t>/m³</w:t>
                  </w:r>
                </w:p>
                <w:p w14:paraId="6422A910" w14:textId="77777777" w:rsidR="008734C3" w:rsidRPr="00D431DB" w:rsidRDefault="008734C3" w:rsidP="00AF0709">
                  <w:pPr>
                    <w:pStyle w:val="Tabellentextfett"/>
                  </w:pPr>
                  <w:r w:rsidRPr="00D431DB">
                    <w:t>Summe</w:t>
                  </w:r>
                </w:p>
              </w:tc>
              <w:tc>
                <w:tcPr>
                  <w:tcW w:w="2338" w:type="dxa"/>
                </w:tcPr>
                <w:p w14:paraId="20BCB3CA" w14:textId="77777777" w:rsidR="008734C3" w:rsidRPr="00D431DB" w:rsidRDefault="008734C3" w:rsidP="00AF0709">
                  <w:pPr>
                    <w:pStyle w:val="Tabellentext"/>
                  </w:pPr>
                  <w:r w:rsidRPr="00D431DB">
                    <w:t xml:space="preserve">≤ 1 </w:t>
                  </w:r>
                  <w:proofErr w:type="spellStart"/>
                  <w:r w:rsidRPr="00D431DB">
                    <w:t>μg</w:t>
                  </w:r>
                  <w:proofErr w:type="spellEnd"/>
                  <w:r w:rsidRPr="00D431DB">
                    <w:t>/m³</w:t>
                  </w:r>
                </w:p>
                <w:p w14:paraId="024A1238" w14:textId="77777777" w:rsidR="008734C3" w:rsidRPr="00D431DB" w:rsidRDefault="008734C3" w:rsidP="00AF0709">
                  <w:pPr>
                    <w:pStyle w:val="Tabellentextfett"/>
                  </w:pPr>
                  <w:r w:rsidRPr="00D431DB">
                    <w:t>je Einzelwert</w:t>
                  </w:r>
                </w:p>
              </w:tc>
            </w:tr>
            <w:tr w:rsidR="008734C3" w:rsidRPr="008734C3" w14:paraId="0DE3B1F4" w14:textId="77777777" w:rsidTr="008734C3">
              <w:trPr>
                <w:cnfStyle w:val="000000010000" w:firstRow="0" w:lastRow="0" w:firstColumn="0" w:lastColumn="0" w:oddVBand="0" w:evenVBand="0" w:oddHBand="0" w:evenHBand="1" w:firstRowFirstColumn="0" w:firstRowLastColumn="0" w:lastRowFirstColumn="0" w:lastRowLastColumn="0"/>
              </w:trPr>
              <w:tc>
                <w:tcPr>
                  <w:tcW w:w="4282" w:type="dxa"/>
                </w:tcPr>
                <w:p w14:paraId="7E5B33D2" w14:textId="77777777" w:rsidR="008734C3" w:rsidRPr="00D431DB" w:rsidRDefault="008734C3" w:rsidP="00AF0709">
                  <w:pPr>
                    <w:pStyle w:val="Tabellentext"/>
                  </w:pPr>
                  <w:r w:rsidRPr="00D431DB">
                    <w:t>Summe aller VOC ohne NIK25</w:t>
                  </w:r>
                </w:p>
              </w:tc>
              <w:tc>
                <w:tcPr>
                  <w:tcW w:w="2337" w:type="dxa"/>
                </w:tcPr>
                <w:p w14:paraId="0BDFF3A8" w14:textId="77777777" w:rsidR="008734C3" w:rsidRPr="00D431DB" w:rsidRDefault="008734C3" w:rsidP="00AF0709">
                  <w:pPr>
                    <w:pStyle w:val="Tabellentext"/>
                  </w:pPr>
                  <w:r w:rsidRPr="00D431DB">
                    <w:t>-</w:t>
                  </w:r>
                </w:p>
              </w:tc>
              <w:tc>
                <w:tcPr>
                  <w:tcW w:w="2338" w:type="dxa"/>
                </w:tcPr>
                <w:p w14:paraId="29932AF5" w14:textId="77777777" w:rsidR="008734C3" w:rsidRPr="00D431DB" w:rsidRDefault="008734C3" w:rsidP="00AF0709">
                  <w:pPr>
                    <w:pStyle w:val="Tabellentext"/>
                  </w:pPr>
                  <w:r w:rsidRPr="00D431DB">
                    <w:t>≤ 0,1 mg/m³</w:t>
                  </w:r>
                </w:p>
              </w:tc>
            </w:tr>
            <w:tr w:rsidR="008734C3" w:rsidRPr="008734C3" w14:paraId="4A5CC5CB" w14:textId="77777777" w:rsidTr="008734C3">
              <w:tc>
                <w:tcPr>
                  <w:tcW w:w="4282" w:type="dxa"/>
                </w:tcPr>
                <w:p w14:paraId="732E92E9" w14:textId="77777777" w:rsidR="008734C3" w:rsidRPr="00D431DB" w:rsidRDefault="008734C3" w:rsidP="00AF0709">
                  <w:pPr>
                    <w:pStyle w:val="Tabellentext"/>
                  </w:pPr>
                  <w:r w:rsidRPr="00D431DB">
                    <w:t>R-Wert</w:t>
                  </w:r>
                  <w:r w:rsidRPr="00D431DB">
                    <w:rPr>
                      <w:rStyle w:val="Funotenzeichen"/>
                      <w:color w:val="auto"/>
                    </w:rPr>
                    <w:footnoteReference w:id="13"/>
                  </w:r>
                </w:p>
              </w:tc>
              <w:tc>
                <w:tcPr>
                  <w:tcW w:w="2337" w:type="dxa"/>
                </w:tcPr>
                <w:p w14:paraId="5CC6FA77" w14:textId="77777777" w:rsidR="008734C3" w:rsidRPr="00D431DB" w:rsidRDefault="008734C3" w:rsidP="00AF0709">
                  <w:pPr>
                    <w:pStyle w:val="Tabellentext"/>
                  </w:pPr>
                  <w:r w:rsidRPr="00D431DB">
                    <w:t>-</w:t>
                  </w:r>
                </w:p>
              </w:tc>
              <w:tc>
                <w:tcPr>
                  <w:tcW w:w="2338" w:type="dxa"/>
                </w:tcPr>
                <w:p w14:paraId="588390F4" w14:textId="77777777" w:rsidR="008734C3" w:rsidRPr="00D431DB" w:rsidRDefault="008734C3" w:rsidP="00AF0709">
                  <w:pPr>
                    <w:pStyle w:val="Tabellentext"/>
                  </w:pPr>
                  <w:r w:rsidRPr="00D431DB">
                    <w:t>≤ 1</w:t>
                  </w:r>
                </w:p>
              </w:tc>
            </w:tr>
            <w:tr w:rsidR="008734C3" w:rsidRPr="008734C3" w14:paraId="7D1263BF" w14:textId="77777777" w:rsidTr="008734C3">
              <w:trPr>
                <w:cnfStyle w:val="000000010000" w:firstRow="0" w:lastRow="0" w:firstColumn="0" w:lastColumn="0" w:oddVBand="0" w:evenVBand="0" w:oddHBand="0" w:evenHBand="1" w:firstRowFirstColumn="0" w:firstRowLastColumn="0" w:lastRowFirstColumn="0" w:lastRowLastColumn="0"/>
              </w:trPr>
              <w:tc>
                <w:tcPr>
                  <w:tcW w:w="4282" w:type="dxa"/>
                </w:tcPr>
                <w:p w14:paraId="641CDED3" w14:textId="77777777" w:rsidR="008734C3" w:rsidRPr="00D431DB" w:rsidRDefault="008734C3" w:rsidP="00AF0709">
                  <w:pPr>
                    <w:pStyle w:val="Tabellentext"/>
                  </w:pPr>
                  <w:r w:rsidRPr="00D431DB">
                    <w:t>Formaldehyd</w:t>
                  </w:r>
                </w:p>
              </w:tc>
              <w:tc>
                <w:tcPr>
                  <w:tcW w:w="2337" w:type="dxa"/>
                </w:tcPr>
                <w:p w14:paraId="429D3BF0" w14:textId="77777777" w:rsidR="008734C3" w:rsidRPr="00D431DB" w:rsidRDefault="008734C3" w:rsidP="00AF0709">
                  <w:pPr>
                    <w:pStyle w:val="Tabellentext"/>
                  </w:pPr>
                  <w:r w:rsidRPr="00D431DB">
                    <w:t>-</w:t>
                  </w:r>
                </w:p>
              </w:tc>
              <w:tc>
                <w:tcPr>
                  <w:tcW w:w="2338" w:type="dxa"/>
                </w:tcPr>
                <w:p w14:paraId="2511469F" w14:textId="77777777" w:rsidR="008734C3" w:rsidRPr="00D431DB" w:rsidRDefault="008734C3" w:rsidP="00AF0709">
                  <w:pPr>
                    <w:pStyle w:val="Tabellentext"/>
                  </w:pPr>
                  <w:r w:rsidRPr="00D431DB">
                    <w:t xml:space="preserve">≤ 37 </w:t>
                  </w:r>
                  <w:proofErr w:type="spellStart"/>
                  <w:r w:rsidRPr="00D431DB">
                    <w:t>μg</w:t>
                  </w:r>
                  <w:proofErr w:type="spellEnd"/>
                  <w:r w:rsidRPr="00D431DB">
                    <w:t>/m</w:t>
                  </w:r>
                  <w:r w:rsidRPr="00D431DB">
                    <w:rPr>
                      <w:vertAlign w:val="superscript"/>
                    </w:rPr>
                    <w:t>3</w:t>
                  </w:r>
                </w:p>
                <w:p w14:paraId="22CF12D6" w14:textId="77777777" w:rsidR="008734C3" w:rsidRPr="00D431DB" w:rsidRDefault="008734C3" w:rsidP="00AF0709">
                  <w:pPr>
                    <w:pStyle w:val="Tabellentext"/>
                  </w:pPr>
                  <w:r w:rsidRPr="00D431DB">
                    <w:t>(0,030 ppm)</w:t>
                  </w:r>
                </w:p>
              </w:tc>
            </w:tr>
          </w:tbl>
          <w:p w14:paraId="230B3EA8" w14:textId="019B144C" w:rsidR="008734C3" w:rsidRDefault="008734C3" w:rsidP="00AF0709">
            <w:pPr>
              <w:pStyle w:val="Tabellen-undAbbildungsunterschrift"/>
            </w:pPr>
            <w:r>
              <w:t>Quelle: Umweltzeichen Blauer Engel für emissionsarme Möbel und Lattenroste aus Holz und Holzwerkstoffen (DE-UZ 38, Ausgabe Januar 2022)</w:t>
            </w:r>
          </w:p>
        </w:tc>
        <w:tc>
          <w:tcPr>
            <w:tcW w:w="2538" w:type="dxa"/>
            <w:shd w:val="clear" w:color="auto" w:fill="auto"/>
          </w:tcPr>
          <w:p w14:paraId="2BB36445" w14:textId="0F774B97" w:rsidR="0069507B" w:rsidRPr="00994FEC" w:rsidRDefault="0069507B" w:rsidP="00AF0709">
            <w:pPr>
              <w:pStyle w:val="Tabellentext"/>
            </w:pPr>
          </w:p>
        </w:tc>
        <w:tc>
          <w:tcPr>
            <w:tcW w:w="1692" w:type="dxa"/>
            <w:shd w:val="clear" w:color="auto" w:fill="auto"/>
            <w:vAlign w:val="center"/>
          </w:tcPr>
          <w:p w14:paraId="1C1A65D0" w14:textId="3D8E5D42" w:rsidR="0069507B" w:rsidRPr="005B05B8" w:rsidRDefault="0069507B" w:rsidP="00B15A27">
            <w:pPr>
              <w:jc w:val="center"/>
              <w:rPr>
                <w:rFonts w:ascii="Meta Offc" w:hAnsi="Meta Offc" w:cs="Meta Offc"/>
                <w:sz w:val="18"/>
                <w:szCs w:val="18"/>
              </w:rPr>
            </w:pPr>
          </w:p>
        </w:tc>
      </w:tr>
      <w:tr w:rsidR="0069507B" w:rsidRPr="004C4B67" w14:paraId="238EE450" w14:textId="77777777" w:rsidTr="00B15A27">
        <w:trPr>
          <w:trHeight w:val="185"/>
          <w:tblHeader/>
        </w:trPr>
        <w:tc>
          <w:tcPr>
            <w:tcW w:w="5409" w:type="dxa"/>
            <w:shd w:val="clear" w:color="auto" w:fill="D9D9D9"/>
            <w:vAlign w:val="center"/>
          </w:tcPr>
          <w:p w14:paraId="750DC6C3" w14:textId="16FAC502" w:rsidR="0069507B" w:rsidRPr="00994FEC" w:rsidRDefault="00A017C2" w:rsidP="00AF0709">
            <w:pPr>
              <w:pStyle w:val="Tabellentext"/>
            </w:pPr>
            <w:r w:rsidRPr="00A017C2">
              <w:t>3</w:t>
            </w:r>
            <w:r w:rsidRPr="00A017C2">
              <w:tab/>
              <w:t>Spezielle Anforderungen</w:t>
            </w:r>
          </w:p>
        </w:tc>
        <w:tc>
          <w:tcPr>
            <w:tcW w:w="2538" w:type="dxa"/>
            <w:shd w:val="clear" w:color="auto" w:fill="D9D9D9"/>
            <w:vAlign w:val="center"/>
          </w:tcPr>
          <w:p w14:paraId="2C8F15F6" w14:textId="77777777" w:rsidR="0069507B" w:rsidRPr="00994FEC" w:rsidRDefault="0069507B" w:rsidP="00AF0709">
            <w:pPr>
              <w:pStyle w:val="Tabellentext"/>
            </w:pPr>
          </w:p>
        </w:tc>
        <w:tc>
          <w:tcPr>
            <w:tcW w:w="1692" w:type="dxa"/>
            <w:shd w:val="clear" w:color="auto" w:fill="D9D9D9"/>
            <w:vAlign w:val="center"/>
          </w:tcPr>
          <w:p w14:paraId="084A403C" w14:textId="77777777" w:rsidR="0069507B" w:rsidRPr="00994FEC" w:rsidRDefault="0069507B" w:rsidP="00AF0709">
            <w:pPr>
              <w:pStyle w:val="Tabellentext"/>
            </w:pPr>
          </w:p>
        </w:tc>
      </w:tr>
      <w:tr w:rsidR="00A017C2" w:rsidRPr="004C4B67" w14:paraId="6F5EBBDB" w14:textId="77777777" w:rsidTr="00B15A27">
        <w:trPr>
          <w:trHeight w:val="185"/>
          <w:tblHeader/>
        </w:trPr>
        <w:tc>
          <w:tcPr>
            <w:tcW w:w="5409" w:type="dxa"/>
            <w:shd w:val="clear" w:color="auto" w:fill="D9D9D9"/>
            <w:vAlign w:val="center"/>
          </w:tcPr>
          <w:p w14:paraId="7262B327" w14:textId="7B3C61D9" w:rsidR="00A017C2" w:rsidRPr="00A017C2" w:rsidRDefault="00A017C2" w:rsidP="00AF0709">
            <w:pPr>
              <w:pStyle w:val="Tabellentext"/>
            </w:pPr>
            <w:r w:rsidRPr="00A017C2">
              <w:t>3.1</w:t>
            </w:r>
            <w:r w:rsidRPr="00A017C2">
              <w:tab/>
              <w:t>Halogene</w:t>
            </w:r>
          </w:p>
        </w:tc>
        <w:tc>
          <w:tcPr>
            <w:tcW w:w="2538" w:type="dxa"/>
            <w:shd w:val="clear" w:color="auto" w:fill="D9D9D9"/>
            <w:vAlign w:val="center"/>
          </w:tcPr>
          <w:p w14:paraId="4F7FCFEF" w14:textId="77777777" w:rsidR="00A017C2" w:rsidRPr="00994FEC" w:rsidRDefault="00A017C2" w:rsidP="00AF0709">
            <w:pPr>
              <w:pStyle w:val="Tabellentext"/>
            </w:pPr>
          </w:p>
        </w:tc>
        <w:tc>
          <w:tcPr>
            <w:tcW w:w="1692" w:type="dxa"/>
            <w:shd w:val="clear" w:color="auto" w:fill="D9D9D9"/>
            <w:vAlign w:val="center"/>
          </w:tcPr>
          <w:p w14:paraId="7558EBE6" w14:textId="77777777" w:rsidR="00A017C2" w:rsidRPr="00994FEC" w:rsidRDefault="00A017C2" w:rsidP="00AF0709">
            <w:pPr>
              <w:pStyle w:val="Tabellentext"/>
            </w:pPr>
          </w:p>
        </w:tc>
      </w:tr>
      <w:tr w:rsidR="0069507B" w:rsidRPr="004C4B67" w14:paraId="185983FF" w14:textId="77777777" w:rsidTr="00B15A27">
        <w:trPr>
          <w:trHeight w:val="284"/>
          <w:tblHeader/>
        </w:trPr>
        <w:tc>
          <w:tcPr>
            <w:tcW w:w="5409" w:type="dxa"/>
            <w:shd w:val="clear" w:color="auto" w:fill="auto"/>
          </w:tcPr>
          <w:p w14:paraId="3BD9927A" w14:textId="5217E9DF" w:rsidR="0069507B" w:rsidRPr="00994FEC" w:rsidRDefault="00A017C2" w:rsidP="00AF0709">
            <w:pPr>
              <w:pStyle w:val="Tabellentext"/>
            </w:pPr>
            <w:r w:rsidRPr="00A017C2">
              <w:t>Bei der Herstellung der Produkte einschließlich der für die Herstellung eingesetzten Materialien (Holzwerkstoffe, Klebstoffe, Beschichtungen usw.) dürfen keine halogenierten organischen Verbindungen (z. B. als Bindemittel, Flammschutzmittel) eingesetzt werden. Ausgenommen hiervon sind elektrische Bauteile (z. B. Kabel, Stecker), die bei der Entsorgung abgetrennt werden können.</w:t>
            </w:r>
          </w:p>
        </w:tc>
        <w:tc>
          <w:tcPr>
            <w:tcW w:w="2538" w:type="dxa"/>
            <w:shd w:val="clear" w:color="auto" w:fill="auto"/>
          </w:tcPr>
          <w:p w14:paraId="24D51BC1" w14:textId="148BA3D9" w:rsidR="0069507B" w:rsidRPr="00994FEC" w:rsidRDefault="0069507B" w:rsidP="00AF0709">
            <w:pPr>
              <w:pStyle w:val="Tabellentext"/>
            </w:pPr>
            <w:r w:rsidRPr="00994FEC">
              <w:t>Ausschlusskriterium</w:t>
            </w:r>
          </w:p>
          <w:p w14:paraId="1E966EE4" w14:textId="42CC0523" w:rsidR="0069507B" w:rsidRPr="00994FEC" w:rsidRDefault="0069507B" w:rsidP="00AF0709">
            <w:pPr>
              <w:pStyle w:val="Tabellentext"/>
            </w:pPr>
            <w:r w:rsidRPr="00994FEC">
              <w:t xml:space="preserve">Nachweis durch </w:t>
            </w:r>
            <w:r w:rsidR="00A017C2" w:rsidRPr="00A017C2">
              <w:t>Herstellererklärung</w:t>
            </w:r>
          </w:p>
        </w:tc>
        <w:tc>
          <w:tcPr>
            <w:tcW w:w="1692" w:type="dxa"/>
            <w:shd w:val="clear" w:color="auto" w:fill="auto"/>
            <w:vAlign w:val="center"/>
          </w:tcPr>
          <w:p w14:paraId="0C28E803" w14:textId="77777777" w:rsidR="0069507B" w:rsidRPr="005B05B8" w:rsidRDefault="0069507B" w:rsidP="00B15A27">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8568B4">
              <w:rPr>
                <w:rFonts w:ascii="Meta Offc" w:hAnsi="Meta Offc" w:cs="Meta Offc"/>
                <w:sz w:val="18"/>
                <w:szCs w:val="18"/>
              </w:rPr>
            </w:r>
            <w:r w:rsidR="008568B4">
              <w:rPr>
                <w:rFonts w:ascii="Meta Offc" w:hAnsi="Meta Offc" w:cs="Meta Offc"/>
                <w:sz w:val="18"/>
                <w:szCs w:val="18"/>
              </w:rPr>
              <w:fldChar w:fldCharType="separate"/>
            </w:r>
            <w:r w:rsidRPr="005B05B8">
              <w:rPr>
                <w:rFonts w:ascii="Meta Offc" w:hAnsi="Meta Offc" w:cs="Meta Offc"/>
                <w:sz w:val="18"/>
                <w:szCs w:val="18"/>
              </w:rPr>
              <w:fldChar w:fldCharType="end"/>
            </w:r>
          </w:p>
        </w:tc>
      </w:tr>
      <w:tr w:rsidR="0069507B" w:rsidRPr="004C4B67" w14:paraId="1724859D" w14:textId="77777777" w:rsidTr="00B15A27">
        <w:trPr>
          <w:trHeight w:val="284"/>
          <w:tblHeader/>
        </w:trPr>
        <w:tc>
          <w:tcPr>
            <w:tcW w:w="5409" w:type="dxa"/>
            <w:shd w:val="clear" w:color="auto" w:fill="D9D9D9"/>
            <w:vAlign w:val="center"/>
          </w:tcPr>
          <w:p w14:paraId="3D299D5C" w14:textId="4F1D8A8B" w:rsidR="0069507B" w:rsidRDefault="00A017C2" w:rsidP="00AF0709">
            <w:pPr>
              <w:pStyle w:val="Tabellentext"/>
            </w:pPr>
            <w:r w:rsidRPr="00A017C2">
              <w:t>3.2</w:t>
            </w:r>
            <w:r w:rsidRPr="00A017C2">
              <w:tab/>
              <w:t>Flammschutzmittel</w:t>
            </w:r>
          </w:p>
        </w:tc>
        <w:tc>
          <w:tcPr>
            <w:tcW w:w="2538" w:type="dxa"/>
            <w:shd w:val="clear" w:color="auto" w:fill="D9D9D9"/>
          </w:tcPr>
          <w:p w14:paraId="0086B675" w14:textId="77777777" w:rsidR="0069507B" w:rsidRPr="00994FEC" w:rsidRDefault="0069507B" w:rsidP="00AF0709">
            <w:pPr>
              <w:pStyle w:val="Tabellentext"/>
            </w:pPr>
          </w:p>
        </w:tc>
        <w:tc>
          <w:tcPr>
            <w:tcW w:w="1692" w:type="dxa"/>
            <w:shd w:val="clear" w:color="auto" w:fill="D9D9D9"/>
            <w:vAlign w:val="center"/>
          </w:tcPr>
          <w:p w14:paraId="4B12466C" w14:textId="77777777" w:rsidR="0069507B" w:rsidRPr="005B05B8" w:rsidRDefault="0069507B" w:rsidP="00AF0709">
            <w:pPr>
              <w:pStyle w:val="Tabellentext"/>
            </w:pPr>
          </w:p>
        </w:tc>
      </w:tr>
      <w:tr w:rsidR="0069507B" w:rsidRPr="004C4B67" w14:paraId="271990E7" w14:textId="77777777" w:rsidTr="00B15A27">
        <w:trPr>
          <w:trHeight w:val="284"/>
          <w:tblHeader/>
        </w:trPr>
        <w:tc>
          <w:tcPr>
            <w:tcW w:w="5409" w:type="dxa"/>
            <w:shd w:val="clear" w:color="auto" w:fill="auto"/>
          </w:tcPr>
          <w:p w14:paraId="6F2697F2" w14:textId="27D0CC08" w:rsidR="0069507B" w:rsidRDefault="00A017C2" w:rsidP="00AF0709">
            <w:pPr>
              <w:pStyle w:val="Tabellentext"/>
            </w:pPr>
            <w:r w:rsidRPr="00A017C2">
              <w:t>Als Flammschutzmittel können anorganische Ammoniumphosphate (</w:t>
            </w:r>
            <w:proofErr w:type="spellStart"/>
            <w:r w:rsidRPr="00A017C2">
              <w:t>Diammoniumphosphat</w:t>
            </w:r>
            <w:proofErr w:type="spellEnd"/>
            <w:r w:rsidRPr="00A017C2">
              <w:t>, Ammoniumpolyphosphat usw.), andere wasserabspaltende Minerale (Aluminiumhydroxid o. ä.) oder Blähgraphit eingesetzt werden. Antimonoxide dürfen als Flammschutzmittel nicht verwendet werden.</w:t>
            </w:r>
          </w:p>
        </w:tc>
        <w:tc>
          <w:tcPr>
            <w:tcW w:w="2538" w:type="dxa"/>
            <w:shd w:val="clear" w:color="auto" w:fill="auto"/>
          </w:tcPr>
          <w:p w14:paraId="36A01CCB" w14:textId="611DE3D8" w:rsidR="0069507B" w:rsidRPr="00994FEC" w:rsidRDefault="0069507B" w:rsidP="00AF0709">
            <w:pPr>
              <w:pStyle w:val="Tabellentext"/>
            </w:pPr>
            <w:r w:rsidRPr="00994FEC">
              <w:t>Ausschlusskriterium</w:t>
            </w:r>
          </w:p>
          <w:p w14:paraId="377D7795" w14:textId="79E25B8B" w:rsidR="0069507B" w:rsidRPr="00994FEC" w:rsidRDefault="0069507B" w:rsidP="00AF0709">
            <w:pPr>
              <w:pStyle w:val="Tabellentext"/>
            </w:pPr>
            <w:r w:rsidRPr="00994FEC">
              <w:t xml:space="preserve">Nachweis durch </w:t>
            </w:r>
            <w:r w:rsidR="00A017C2" w:rsidRPr="00A017C2">
              <w:t>Herstellererklärung</w:t>
            </w:r>
          </w:p>
        </w:tc>
        <w:tc>
          <w:tcPr>
            <w:tcW w:w="1692" w:type="dxa"/>
            <w:shd w:val="clear" w:color="auto" w:fill="auto"/>
            <w:vAlign w:val="center"/>
          </w:tcPr>
          <w:p w14:paraId="63614ED1" w14:textId="77777777" w:rsidR="0069507B" w:rsidRPr="005B05B8" w:rsidRDefault="0069507B" w:rsidP="00B15A27">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8568B4">
              <w:rPr>
                <w:rFonts w:ascii="Meta Offc" w:hAnsi="Meta Offc" w:cs="Meta Offc"/>
                <w:sz w:val="18"/>
                <w:szCs w:val="18"/>
              </w:rPr>
            </w:r>
            <w:r w:rsidR="008568B4">
              <w:rPr>
                <w:rFonts w:ascii="Meta Offc" w:hAnsi="Meta Offc" w:cs="Meta Offc"/>
                <w:sz w:val="18"/>
                <w:szCs w:val="18"/>
              </w:rPr>
              <w:fldChar w:fldCharType="separate"/>
            </w:r>
            <w:r w:rsidRPr="005B05B8">
              <w:rPr>
                <w:rFonts w:ascii="Meta Offc" w:hAnsi="Meta Offc" w:cs="Meta Offc"/>
                <w:sz w:val="18"/>
                <w:szCs w:val="18"/>
              </w:rPr>
              <w:fldChar w:fldCharType="end"/>
            </w:r>
          </w:p>
        </w:tc>
      </w:tr>
      <w:tr w:rsidR="0069507B" w:rsidRPr="004C4B67" w14:paraId="04C70C41" w14:textId="77777777" w:rsidTr="00B15A27">
        <w:trPr>
          <w:trHeight w:val="185"/>
          <w:tblHeader/>
        </w:trPr>
        <w:tc>
          <w:tcPr>
            <w:tcW w:w="5409" w:type="dxa"/>
            <w:shd w:val="clear" w:color="auto" w:fill="D9D9D9"/>
            <w:vAlign w:val="center"/>
          </w:tcPr>
          <w:p w14:paraId="1AD8B3C1" w14:textId="6FAB138D" w:rsidR="0069507B" w:rsidRPr="00994FEC" w:rsidRDefault="00A017C2" w:rsidP="00AF0709">
            <w:pPr>
              <w:pStyle w:val="Tabellentext"/>
            </w:pPr>
            <w:r w:rsidRPr="00A017C2">
              <w:t>3.3</w:t>
            </w:r>
            <w:r w:rsidRPr="00A017C2">
              <w:tab/>
              <w:t>Biozide</w:t>
            </w:r>
          </w:p>
        </w:tc>
        <w:tc>
          <w:tcPr>
            <w:tcW w:w="2538" w:type="dxa"/>
            <w:shd w:val="clear" w:color="auto" w:fill="D9D9D9"/>
            <w:vAlign w:val="center"/>
          </w:tcPr>
          <w:p w14:paraId="0674B1AF" w14:textId="77777777" w:rsidR="0069507B" w:rsidRPr="00994FEC" w:rsidRDefault="0069507B" w:rsidP="00AF0709">
            <w:pPr>
              <w:pStyle w:val="Tabellentext"/>
            </w:pPr>
          </w:p>
        </w:tc>
        <w:tc>
          <w:tcPr>
            <w:tcW w:w="1692" w:type="dxa"/>
            <w:shd w:val="clear" w:color="auto" w:fill="D9D9D9"/>
            <w:vAlign w:val="center"/>
          </w:tcPr>
          <w:p w14:paraId="45D12D63" w14:textId="77777777" w:rsidR="0069507B" w:rsidRPr="00994FEC" w:rsidRDefault="0069507B" w:rsidP="00AF0709">
            <w:pPr>
              <w:pStyle w:val="Tabellentext"/>
            </w:pPr>
          </w:p>
        </w:tc>
      </w:tr>
      <w:tr w:rsidR="0069507B" w:rsidRPr="004C4B67" w14:paraId="4080293A" w14:textId="77777777" w:rsidTr="00B15A27">
        <w:trPr>
          <w:trHeight w:val="284"/>
          <w:tblHeader/>
        </w:trPr>
        <w:tc>
          <w:tcPr>
            <w:tcW w:w="5409" w:type="dxa"/>
            <w:shd w:val="clear" w:color="auto" w:fill="auto"/>
          </w:tcPr>
          <w:p w14:paraId="632DD28F" w14:textId="4EDD4409" w:rsidR="0069507B" w:rsidRPr="00994FEC" w:rsidRDefault="00A017C2" w:rsidP="00AF0709">
            <w:pPr>
              <w:pStyle w:val="Tabellentext"/>
            </w:pPr>
            <w:r w:rsidRPr="00A017C2">
              <w:t>Der Einsatz von Bioziden ist nicht zulässig. Hiervon ausgenommen sind Biozide, die allein zur Topfkonservierung eingesetzt werden.</w:t>
            </w:r>
          </w:p>
        </w:tc>
        <w:tc>
          <w:tcPr>
            <w:tcW w:w="2538" w:type="dxa"/>
            <w:shd w:val="clear" w:color="auto" w:fill="auto"/>
          </w:tcPr>
          <w:p w14:paraId="6FF39395" w14:textId="05728F8E" w:rsidR="0069507B" w:rsidRPr="00994FEC" w:rsidRDefault="0069507B" w:rsidP="00AF0709">
            <w:pPr>
              <w:pStyle w:val="Tabellentext"/>
            </w:pPr>
            <w:r w:rsidRPr="00994FEC">
              <w:t>Ausschlusskriterium</w:t>
            </w:r>
          </w:p>
          <w:p w14:paraId="6E71C0F3" w14:textId="7AF62AFF" w:rsidR="0069507B" w:rsidRPr="00994FEC" w:rsidRDefault="0069507B" w:rsidP="00AF0709">
            <w:pPr>
              <w:pStyle w:val="Tabellentext"/>
            </w:pPr>
            <w:r w:rsidRPr="00994FEC">
              <w:t xml:space="preserve">Nachweis durch </w:t>
            </w:r>
            <w:r w:rsidR="00A017C2" w:rsidRPr="00A017C2">
              <w:t>Herstellererklärung</w:t>
            </w:r>
          </w:p>
        </w:tc>
        <w:tc>
          <w:tcPr>
            <w:tcW w:w="1692" w:type="dxa"/>
            <w:shd w:val="clear" w:color="auto" w:fill="auto"/>
            <w:vAlign w:val="center"/>
          </w:tcPr>
          <w:p w14:paraId="1D041401" w14:textId="77777777" w:rsidR="0069507B" w:rsidRPr="005B05B8" w:rsidRDefault="0069507B" w:rsidP="00B15A27">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8568B4">
              <w:rPr>
                <w:rFonts w:ascii="Meta Offc" w:hAnsi="Meta Offc" w:cs="Meta Offc"/>
                <w:sz w:val="18"/>
                <w:szCs w:val="18"/>
              </w:rPr>
            </w:r>
            <w:r w:rsidR="008568B4">
              <w:rPr>
                <w:rFonts w:ascii="Meta Offc" w:hAnsi="Meta Offc" w:cs="Meta Offc"/>
                <w:sz w:val="18"/>
                <w:szCs w:val="18"/>
              </w:rPr>
              <w:fldChar w:fldCharType="separate"/>
            </w:r>
            <w:r w:rsidRPr="005B05B8">
              <w:rPr>
                <w:rFonts w:ascii="Meta Offc" w:hAnsi="Meta Offc" w:cs="Meta Offc"/>
                <w:sz w:val="18"/>
                <w:szCs w:val="18"/>
              </w:rPr>
              <w:fldChar w:fldCharType="end"/>
            </w:r>
          </w:p>
        </w:tc>
      </w:tr>
      <w:tr w:rsidR="0069507B" w:rsidRPr="004C4B67" w14:paraId="12CE0C51" w14:textId="77777777" w:rsidTr="00B15A27">
        <w:trPr>
          <w:trHeight w:val="284"/>
          <w:tblHeader/>
        </w:trPr>
        <w:tc>
          <w:tcPr>
            <w:tcW w:w="5409" w:type="dxa"/>
            <w:shd w:val="clear" w:color="auto" w:fill="D9D9D9"/>
            <w:vAlign w:val="center"/>
          </w:tcPr>
          <w:p w14:paraId="0FBA7F20" w14:textId="4B358519" w:rsidR="0069507B" w:rsidRDefault="00A017C2" w:rsidP="00AF0709">
            <w:pPr>
              <w:pStyle w:val="Tabellentext"/>
            </w:pPr>
            <w:r w:rsidRPr="00A017C2">
              <w:t>3.4</w:t>
            </w:r>
            <w:r w:rsidRPr="00A017C2">
              <w:tab/>
              <w:t>Verpackungen</w:t>
            </w:r>
          </w:p>
        </w:tc>
        <w:tc>
          <w:tcPr>
            <w:tcW w:w="2538" w:type="dxa"/>
            <w:shd w:val="clear" w:color="auto" w:fill="D9D9D9"/>
          </w:tcPr>
          <w:p w14:paraId="00AB9511" w14:textId="77777777" w:rsidR="0069507B" w:rsidRPr="00994FEC" w:rsidRDefault="0069507B" w:rsidP="00AF0709">
            <w:pPr>
              <w:pStyle w:val="Tabellentext"/>
            </w:pPr>
          </w:p>
        </w:tc>
        <w:tc>
          <w:tcPr>
            <w:tcW w:w="1692" w:type="dxa"/>
            <w:shd w:val="clear" w:color="auto" w:fill="D9D9D9"/>
            <w:vAlign w:val="center"/>
          </w:tcPr>
          <w:p w14:paraId="5182679E" w14:textId="77777777" w:rsidR="0069507B" w:rsidRPr="005B05B8" w:rsidRDefault="0069507B" w:rsidP="00AF0709">
            <w:pPr>
              <w:pStyle w:val="Tabellentext"/>
            </w:pPr>
          </w:p>
        </w:tc>
      </w:tr>
      <w:tr w:rsidR="00A017C2" w:rsidRPr="004C4B67" w14:paraId="0A2A886D" w14:textId="77777777" w:rsidTr="00B15A27">
        <w:trPr>
          <w:trHeight w:val="284"/>
          <w:tblHeader/>
        </w:trPr>
        <w:tc>
          <w:tcPr>
            <w:tcW w:w="5409" w:type="dxa"/>
            <w:shd w:val="clear" w:color="auto" w:fill="D9D9D9"/>
            <w:vAlign w:val="center"/>
          </w:tcPr>
          <w:p w14:paraId="08A9277E" w14:textId="6EA5B5C6" w:rsidR="00A017C2" w:rsidRPr="00A017C2" w:rsidRDefault="00A017C2" w:rsidP="00AF0709">
            <w:pPr>
              <w:pStyle w:val="Tabellentext"/>
            </w:pPr>
            <w:r w:rsidRPr="00A017C2">
              <w:t>3.4.1</w:t>
            </w:r>
            <w:r w:rsidRPr="00A017C2">
              <w:tab/>
              <w:t>Produktverpackung</w:t>
            </w:r>
          </w:p>
        </w:tc>
        <w:tc>
          <w:tcPr>
            <w:tcW w:w="2538" w:type="dxa"/>
            <w:shd w:val="clear" w:color="auto" w:fill="D9D9D9"/>
          </w:tcPr>
          <w:p w14:paraId="5C5CC378" w14:textId="77777777" w:rsidR="00A017C2" w:rsidRPr="00994FEC" w:rsidRDefault="00A017C2" w:rsidP="00AF0709">
            <w:pPr>
              <w:pStyle w:val="Tabellentext"/>
            </w:pPr>
          </w:p>
        </w:tc>
        <w:tc>
          <w:tcPr>
            <w:tcW w:w="1692" w:type="dxa"/>
            <w:shd w:val="clear" w:color="auto" w:fill="D9D9D9"/>
            <w:vAlign w:val="center"/>
          </w:tcPr>
          <w:p w14:paraId="6DC3C35C" w14:textId="77777777" w:rsidR="00A017C2" w:rsidRPr="005B05B8" w:rsidRDefault="00A017C2" w:rsidP="00AF0709">
            <w:pPr>
              <w:pStyle w:val="Tabellentext"/>
            </w:pPr>
          </w:p>
        </w:tc>
      </w:tr>
      <w:tr w:rsidR="0069507B" w:rsidRPr="004C4B67" w14:paraId="07868E40" w14:textId="77777777" w:rsidTr="00B15A27">
        <w:trPr>
          <w:trHeight w:val="284"/>
          <w:tblHeader/>
        </w:trPr>
        <w:tc>
          <w:tcPr>
            <w:tcW w:w="5409" w:type="dxa"/>
            <w:shd w:val="clear" w:color="auto" w:fill="auto"/>
          </w:tcPr>
          <w:p w14:paraId="05BB3E4B" w14:textId="2CE735EB" w:rsidR="0069507B" w:rsidRDefault="00A017C2" w:rsidP="00AF0709">
            <w:pPr>
              <w:pStyle w:val="Tabellentext"/>
            </w:pPr>
            <w:r w:rsidRPr="00A017C2">
              <w:t>Die Produkte sind für den Verkauf so zu verpacken, dass ein Ausgasen flüchtiger Bestandteile nach der Herstellung ermöglicht wird.</w:t>
            </w:r>
          </w:p>
        </w:tc>
        <w:tc>
          <w:tcPr>
            <w:tcW w:w="2538" w:type="dxa"/>
            <w:shd w:val="clear" w:color="auto" w:fill="auto"/>
          </w:tcPr>
          <w:p w14:paraId="7B5185EE" w14:textId="6F5C2176" w:rsidR="0069507B" w:rsidRPr="00994FEC" w:rsidRDefault="0069507B" w:rsidP="00AF0709">
            <w:pPr>
              <w:pStyle w:val="Tabellentext"/>
            </w:pPr>
            <w:r>
              <w:t>Bewertungskriterium</w:t>
            </w:r>
          </w:p>
          <w:p w14:paraId="018BEEA1" w14:textId="71C260AD" w:rsidR="0069507B" w:rsidRPr="00994FEC" w:rsidRDefault="0069507B" w:rsidP="00AF0709">
            <w:pPr>
              <w:pStyle w:val="Tabellentext"/>
            </w:pPr>
            <w:r w:rsidRPr="00994FEC">
              <w:t xml:space="preserve">Nachweis durch </w:t>
            </w:r>
            <w:r w:rsidR="00A017C2" w:rsidRPr="00A017C2">
              <w:t>Herstellererklärung</w:t>
            </w:r>
          </w:p>
        </w:tc>
        <w:tc>
          <w:tcPr>
            <w:tcW w:w="1692" w:type="dxa"/>
            <w:shd w:val="clear" w:color="auto" w:fill="auto"/>
            <w:vAlign w:val="center"/>
          </w:tcPr>
          <w:p w14:paraId="704E5101" w14:textId="77777777" w:rsidR="0069507B" w:rsidRPr="005B05B8" w:rsidRDefault="0069507B" w:rsidP="00B15A27">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8568B4">
              <w:rPr>
                <w:rFonts w:ascii="Meta Offc" w:hAnsi="Meta Offc" w:cs="Meta Offc"/>
                <w:sz w:val="18"/>
                <w:szCs w:val="18"/>
              </w:rPr>
            </w:r>
            <w:r w:rsidR="008568B4">
              <w:rPr>
                <w:rFonts w:ascii="Meta Offc" w:hAnsi="Meta Offc" w:cs="Meta Offc"/>
                <w:sz w:val="18"/>
                <w:szCs w:val="18"/>
              </w:rPr>
              <w:fldChar w:fldCharType="separate"/>
            </w:r>
            <w:r w:rsidRPr="005B05B8">
              <w:rPr>
                <w:rFonts w:ascii="Meta Offc" w:hAnsi="Meta Offc" w:cs="Meta Offc"/>
                <w:sz w:val="18"/>
                <w:szCs w:val="18"/>
              </w:rPr>
              <w:fldChar w:fldCharType="end"/>
            </w:r>
          </w:p>
        </w:tc>
      </w:tr>
    </w:tbl>
    <w:p w14:paraId="189CA614" w14:textId="77777777" w:rsidR="00DB1A8A" w:rsidRDefault="00DB1A8A" w:rsidP="00AF0709">
      <w:pPr>
        <w:pStyle w:val="Textkrpe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9"/>
        <w:gridCol w:w="2538"/>
        <w:gridCol w:w="1692"/>
      </w:tblGrid>
      <w:tr w:rsidR="0069507B" w:rsidRPr="004C4B67" w14:paraId="627EA32D" w14:textId="77777777" w:rsidTr="00B15A27">
        <w:trPr>
          <w:trHeight w:val="185"/>
          <w:tblHeader/>
        </w:trPr>
        <w:tc>
          <w:tcPr>
            <w:tcW w:w="5409" w:type="dxa"/>
            <w:shd w:val="clear" w:color="auto" w:fill="D9D9D9"/>
            <w:vAlign w:val="center"/>
          </w:tcPr>
          <w:p w14:paraId="500BE811" w14:textId="72E27D5C" w:rsidR="0069507B" w:rsidRPr="00994FEC" w:rsidRDefault="00A017C2" w:rsidP="00AF0709">
            <w:pPr>
              <w:pStyle w:val="Tabellentext"/>
            </w:pPr>
            <w:r w:rsidRPr="00A017C2">
              <w:t>3.4.2</w:t>
            </w:r>
            <w:r w:rsidRPr="00A017C2">
              <w:tab/>
              <w:t>Verpackungsmaterial</w:t>
            </w:r>
          </w:p>
        </w:tc>
        <w:tc>
          <w:tcPr>
            <w:tcW w:w="2538" w:type="dxa"/>
            <w:shd w:val="clear" w:color="auto" w:fill="D9D9D9"/>
            <w:vAlign w:val="center"/>
          </w:tcPr>
          <w:p w14:paraId="73D2C491" w14:textId="77777777" w:rsidR="0069507B" w:rsidRPr="00994FEC" w:rsidRDefault="0069507B" w:rsidP="00AF0709">
            <w:pPr>
              <w:pStyle w:val="Tabellentext"/>
            </w:pPr>
          </w:p>
        </w:tc>
        <w:tc>
          <w:tcPr>
            <w:tcW w:w="1692" w:type="dxa"/>
            <w:shd w:val="clear" w:color="auto" w:fill="D9D9D9"/>
            <w:vAlign w:val="center"/>
          </w:tcPr>
          <w:p w14:paraId="77CBDA32" w14:textId="77777777" w:rsidR="0069507B" w:rsidRPr="00994FEC" w:rsidRDefault="0069507B" w:rsidP="00AF0709">
            <w:pPr>
              <w:pStyle w:val="Tabellentext"/>
            </w:pPr>
          </w:p>
        </w:tc>
      </w:tr>
      <w:tr w:rsidR="0069507B" w:rsidRPr="004C4B67" w14:paraId="14611BDE" w14:textId="77777777" w:rsidTr="00B15A27">
        <w:trPr>
          <w:trHeight w:val="284"/>
          <w:tblHeader/>
        </w:trPr>
        <w:tc>
          <w:tcPr>
            <w:tcW w:w="5409" w:type="dxa"/>
            <w:shd w:val="clear" w:color="auto" w:fill="auto"/>
          </w:tcPr>
          <w:p w14:paraId="2F46EEA8" w14:textId="1148F972" w:rsidR="0069507B" w:rsidRPr="00994FEC" w:rsidRDefault="00A017C2" w:rsidP="00AF0709">
            <w:pPr>
              <w:pStyle w:val="Tabellentext"/>
            </w:pPr>
            <w:r w:rsidRPr="00A017C2">
              <w:t>Die Verpackungen müssen aus Recyclingmaterial bestehen.</w:t>
            </w:r>
          </w:p>
        </w:tc>
        <w:tc>
          <w:tcPr>
            <w:tcW w:w="2538" w:type="dxa"/>
            <w:shd w:val="clear" w:color="auto" w:fill="auto"/>
          </w:tcPr>
          <w:p w14:paraId="4F3E7FCB" w14:textId="3CD8AAE0" w:rsidR="0069507B" w:rsidRPr="00994FEC" w:rsidRDefault="0069507B" w:rsidP="00AF0709">
            <w:pPr>
              <w:pStyle w:val="Tabellentext"/>
            </w:pPr>
            <w:r>
              <w:t>Bewertungskriterium</w:t>
            </w:r>
          </w:p>
          <w:p w14:paraId="2BB963A4" w14:textId="13F22A09" w:rsidR="0069507B" w:rsidRPr="00994FEC" w:rsidRDefault="0069507B" w:rsidP="00AF0709">
            <w:pPr>
              <w:pStyle w:val="Tabellentext"/>
            </w:pPr>
            <w:r w:rsidRPr="00994FEC">
              <w:t xml:space="preserve">Nachweis durch </w:t>
            </w:r>
            <w:r w:rsidR="00A017C2" w:rsidRPr="00A017C2">
              <w:t>Herstellererklärung</w:t>
            </w:r>
          </w:p>
        </w:tc>
        <w:tc>
          <w:tcPr>
            <w:tcW w:w="1692" w:type="dxa"/>
            <w:shd w:val="clear" w:color="auto" w:fill="auto"/>
            <w:vAlign w:val="center"/>
          </w:tcPr>
          <w:p w14:paraId="02305CB4" w14:textId="77777777" w:rsidR="0069507B" w:rsidRPr="005B05B8" w:rsidRDefault="0069507B" w:rsidP="00B15A27">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8568B4">
              <w:rPr>
                <w:rFonts w:ascii="Meta Offc" w:hAnsi="Meta Offc" w:cs="Meta Offc"/>
                <w:sz w:val="18"/>
                <w:szCs w:val="18"/>
              </w:rPr>
            </w:r>
            <w:r w:rsidR="008568B4">
              <w:rPr>
                <w:rFonts w:ascii="Meta Offc" w:hAnsi="Meta Offc" w:cs="Meta Offc"/>
                <w:sz w:val="18"/>
                <w:szCs w:val="18"/>
              </w:rPr>
              <w:fldChar w:fldCharType="separate"/>
            </w:r>
            <w:r w:rsidRPr="005B05B8">
              <w:rPr>
                <w:rFonts w:ascii="Meta Offc" w:hAnsi="Meta Offc" w:cs="Meta Offc"/>
                <w:sz w:val="18"/>
                <w:szCs w:val="18"/>
              </w:rPr>
              <w:fldChar w:fldCharType="end"/>
            </w:r>
          </w:p>
        </w:tc>
      </w:tr>
      <w:tr w:rsidR="0069507B" w:rsidRPr="004C4B67" w14:paraId="76ED9121" w14:textId="77777777" w:rsidTr="00B15A27">
        <w:trPr>
          <w:trHeight w:val="284"/>
          <w:tblHeader/>
        </w:trPr>
        <w:tc>
          <w:tcPr>
            <w:tcW w:w="5409" w:type="dxa"/>
            <w:shd w:val="clear" w:color="auto" w:fill="D9D9D9"/>
            <w:vAlign w:val="center"/>
          </w:tcPr>
          <w:p w14:paraId="6C76C926" w14:textId="178A71D6" w:rsidR="0069507B" w:rsidRDefault="00A017C2" w:rsidP="00AF0709">
            <w:pPr>
              <w:pStyle w:val="Tabellentext"/>
            </w:pPr>
            <w:r w:rsidRPr="00A017C2">
              <w:t>4</w:t>
            </w:r>
            <w:r w:rsidRPr="00A017C2">
              <w:tab/>
              <w:t>Materialeinsatz</w:t>
            </w:r>
          </w:p>
        </w:tc>
        <w:tc>
          <w:tcPr>
            <w:tcW w:w="2538" w:type="dxa"/>
            <w:shd w:val="clear" w:color="auto" w:fill="D9D9D9"/>
          </w:tcPr>
          <w:p w14:paraId="240F9BCF" w14:textId="77777777" w:rsidR="0069507B" w:rsidRPr="00994FEC" w:rsidRDefault="0069507B" w:rsidP="00AF0709">
            <w:pPr>
              <w:pStyle w:val="Tabellentext"/>
            </w:pPr>
          </w:p>
        </w:tc>
        <w:tc>
          <w:tcPr>
            <w:tcW w:w="1692" w:type="dxa"/>
            <w:shd w:val="clear" w:color="auto" w:fill="D9D9D9"/>
            <w:vAlign w:val="center"/>
          </w:tcPr>
          <w:p w14:paraId="05D92859" w14:textId="77777777" w:rsidR="0069507B" w:rsidRPr="005B05B8" w:rsidRDefault="0069507B" w:rsidP="00AF0709">
            <w:pPr>
              <w:pStyle w:val="Tabellentext"/>
            </w:pPr>
          </w:p>
        </w:tc>
      </w:tr>
      <w:tr w:rsidR="00A017C2" w:rsidRPr="004C4B67" w14:paraId="11BEFFA6" w14:textId="77777777" w:rsidTr="00B15A27">
        <w:trPr>
          <w:trHeight w:val="284"/>
          <w:tblHeader/>
        </w:trPr>
        <w:tc>
          <w:tcPr>
            <w:tcW w:w="5409" w:type="dxa"/>
            <w:shd w:val="clear" w:color="auto" w:fill="D9D9D9"/>
            <w:vAlign w:val="center"/>
          </w:tcPr>
          <w:p w14:paraId="65198EAC" w14:textId="59CFB888" w:rsidR="00A017C2" w:rsidRPr="00A017C2" w:rsidRDefault="00A017C2" w:rsidP="00AF0709">
            <w:pPr>
              <w:pStyle w:val="Tabellentext"/>
            </w:pPr>
            <w:r w:rsidRPr="00A017C2">
              <w:t>4.1</w:t>
            </w:r>
            <w:r w:rsidRPr="00A017C2">
              <w:tab/>
              <w:t>Verschleißteile</w:t>
            </w:r>
          </w:p>
        </w:tc>
        <w:tc>
          <w:tcPr>
            <w:tcW w:w="2538" w:type="dxa"/>
            <w:shd w:val="clear" w:color="auto" w:fill="D9D9D9"/>
          </w:tcPr>
          <w:p w14:paraId="2083465C" w14:textId="77777777" w:rsidR="00A017C2" w:rsidRPr="00994FEC" w:rsidRDefault="00A017C2" w:rsidP="00AF0709">
            <w:pPr>
              <w:pStyle w:val="Tabellentext"/>
            </w:pPr>
          </w:p>
        </w:tc>
        <w:tc>
          <w:tcPr>
            <w:tcW w:w="1692" w:type="dxa"/>
            <w:shd w:val="clear" w:color="auto" w:fill="D9D9D9"/>
            <w:vAlign w:val="center"/>
          </w:tcPr>
          <w:p w14:paraId="672F0425" w14:textId="77777777" w:rsidR="00A017C2" w:rsidRPr="005B05B8" w:rsidRDefault="00A017C2" w:rsidP="00AF0709">
            <w:pPr>
              <w:pStyle w:val="Tabellentext"/>
            </w:pPr>
          </w:p>
        </w:tc>
      </w:tr>
      <w:tr w:rsidR="0069507B" w:rsidRPr="004C4B67" w14:paraId="0FC5EBB0" w14:textId="77777777" w:rsidTr="00B15A27">
        <w:trPr>
          <w:trHeight w:val="284"/>
          <w:tblHeader/>
        </w:trPr>
        <w:tc>
          <w:tcPr>
            <w:tcW w:w="5409" w:type="dxa"/>
            <w:shd w:val="clear" w:color="auto" w:fill="auto"/>
          </w:tcPr>
          <w:p w14:paraId="12E5A50A" w14:textId="0778F33F" w:rsidR="0069507B" w:rsidRDefault="00A017C2" w:rsidP="00AF0709">
            <w:pPr>
              <w:pStyle w:val="Tabellentext"/>
            </w:pPr>
            <w:r w:rsidRPr="00A017C2">
              <w:t>Für die in dem Produkt enthaltenen Verschleißteile, z. B. Scharniere, Schlösser, Auszüge ist ein funktionsähnlicher kompatibler Ersatz für mindestens fünf Jahre sicherzustellen. Beleuchtungen und Beleuchtungskörper sind hiervon ausgenommen.</w:t>
            </w:r>
          </w:p>
        </w:tc>
        <w:tc>
          <w:tcPr>
            <w:tcW w:w="2538" w:type="dxa"/>
            <w:shd w:val="clear" w:color="auto" w:fill="auto"/>
          </w:tcPr>
          <w:p w14:paraId="0EF92277" w14:textId="2B4DFD9F" w:rsidR="0069507B" w:rsidRPr="00994FEC" w:rsidRDefault="0069507B" w:rsidP="00AF0709">
            <w:pPr>
              <w:pStyle w:val="Tabellentext"/>
            </w:pPr>
            <w:r w:rsidRPr="00994FEC">
              <w:t>Ausschlusskriterium</w:t>
            </w:r>
          </w:p>
          <w:p w14:paraId="06ABDAB1" w14:textId="14AB3FC5" w:rsidR="0069507B" w:rsidRPr="00994FEC" w:rsidRDefault="0069507B" w:rsidP="00AF0709">
            <w:pPr>
              <w:pStyle w:val="Tabellentext"/>
            </w:pPr>
            <w:r w:rsidRPr="00994FEC">
              <w:t xml:space="preserve">Nachweis durch </w:t>
            </w:r>
            <w:r w:rsidR="00A017C2" w:rsidRPr="00A017C2">
              <w:t>Herstellererklärung</w:t>
            </w:r>
          </w:p>
        </w:tc>
        <w:tc>
          <w:tcPr>
            <w:tcW w:w="1692" w:type="dxa"/>
            <w:shd w:val="clear" w:color="auto" w:fill="auto"/>
            <w:vAlign w:val="center"/>
          </w:tcPr>
          <w:p w14:paraId="09F17944" w14:textId="77777777" w:rsidR="0069507B" w:rsidRPr="005B05B8" w:rsidRDefault="0069507B" w:rsidP="00B15A27">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8568B4">
              <w:rPr>
                <w:rFonts w:ascii="Meta Offc" w:hAnsi="Meta Offc" w:cs="Meta Offc"/>
                <w:sz w:val="18"/>
                <w:szCs w:val="18"/>
              </w:rPr>
            </w:r>
            <w:r w:rsidR="008568B4">
              <w:rPr>
                <w:rFonts w:ascii="Meta Offc" w:hAnsi="Meta Offc" w:cs="Meta Offc"/>
                <w:sz w:val="18"/>
                <w:szCs w:val="18"/>
              </w:rPr>
              <w:fldChar w:fldCharType="separate"/>
            </w:r>
            <w:r w:rsidRPr="005B05B8">
              <w:rPr>
                <w:rFonts w:ascii="Meta Offc" w:hAnsi="Meta Offc" w:cs="Meta Offc"/>
                <w:sz w:val="18"/>
                <w:szCs w:val="18"/>
              </w:rPr>
              <w:fldChar w:fldCharType="end"/>
            </w:r>
          </w:p>
        </w:tc>
      </w:tr>
      <w:tr w:rsidR="0069507B" w:rsidRPr="004C4B67" w14:paraId="0D2BEB66" w14:textId="77777777" w:rsidTr="00B15A27">
        <w:trPr>
          <w:trHeight w:val="185"/>
          <w:tblHeader/>
        </w:trPr>
        <w:tc>
          <w:tcPr>
            <w:tcW w:w="5409" w:type="dxa"/>
            <w:shd w:val="clear" w:color="auto" w:fill="D9D9D9"/>
            <w:vAlign w:val="center"/>
          </w:tcPr>
          <w:p w14:paraId="36EF8B71" w14:textId="49384248" w:rsidR="0069507B" w:rsidRPr="00994FEC" w:rsidRDefault="00A017C2" w:rsidP="00AF0709">
            <w:pPr>
              <w:pStyle w:val="Tabellentext"/>
            </w:pPr>
            <w:r w:rsidRPr="00A017C2">
              <w:t>4.2</w:t>
            </w:r>
            <w:r w:rsidRPr="00A017C2">
              <w:tab/>
              <w:t>Recyclinggerechte und reparaturfreundliche Konstruktion</w:t>
            </w:r>
          </w:p>
        </w:tc>
        <w:tc>
          <w:tcPr>
            <w:tcW w:w="2538" w:type="dxa"/>
            <w:shd w:val="clear" w:color="auto" w:fill="D9D9D9"/>
            <w:vAlign w:val="center"/>
          </w:tcPr>
          <w:p w14:paraId="1EC532FD" w14:textId="77777777" w:rsidR="0069507B" w:rsidRPr="00994FEC" w:rsidRDefault="0069507B" w:rsidP="00AF0709">
            <w:pPr>
              <w:pStyle w:val="Tabellentext"/>
            </w:pPr>
          </w:p>
        </w:tc>
        <w:tc>
          <w:tcPr>
            <w:tcW w:w="1692" w:type="dxa"/>
            <w:shd w:val="clear" w:color="auto" w:fill="D9D9D9"/>
            <w:vAlign w:val="center"/>
          </w:tcPr>
          <w:p w14:paraId="0E41CB96" w14:textId="77777777" w:rsidR="0069507B" w:rsidRPr="00994FEC" w:rsidRDefault="0069507B" w:rsidP="00AF0709">
            <w:pPr>
              <w:pStyle w:val="Tabellentext"/>
            </w:pPr>
          </w:p>
        </w:tc>
      </w:tr>
      <w:tr w:rsidR="0069507B" w:rsidRPr="004C4B67" w14:paraId="6938F990" w14:textId="77777777" w:rsidTr="00B15A27">
        <w:trPr>
          <w:trHeight w:val="284"/>
          <w:tblHeader/>
        </w:trPr>
        <w:tc>
          <w:tcPr>
            <w:tcW w:w="5409" w:type="dxa"/>
            <w:shd w:val="clear" w:color="auto" w:fill="auto"/>
          </w:tcPr>
          <w:p w14:paraId="68F25A7B" w14:textId="3502838B" w:rsidR="0069507B" w:rsidRPr="00994FEC" w:rsidRDefault="00A017C2" w:rsidP="00AF0709">
            <w:pPr>
              <w:pStyle w:val="Tabellentext"/>
            </w:pPr>
            <w:r w:rsidRPr="00A017C2">
              <w:t>Die Prinzipien einer recyclinggerechten Konstruktion (VDI 2243) sind zu beachten, z. B. einfache Demontage ermöglichen, recyclingkritische Stoffe vermeiden, Reduzierung der Materialvielfalt.</w:t>
            </w:r>
          </w:p>
        </w:tc>
        <w:tc>
          <w:tcPr>
            <w:tcW w:w="2538" w:type="dxa"/>
            <w:shd w:val="clear" w:color="auto" w:fill="auto"/>
          </w:tcPr>
          <w:p w14:paraId="348603E4" w14:textId="3A30E114" w:rsidR="0069507B" w:rsidRPr="00994FEC" w:rsidRDefault="0069507B" w:rsidP="00AF0709">
            <w:pPr>
              <w:pStyle w:val="Tabellentext"/>
            </w:pPr>
            <w:r w:rsidRPr="00994FEC">
              <w:t>Ausschlusskriterium</w:t>
            </w:r>
          </w:p>
          <w:p w14:paraId="14500830" w14:textId="4F1628EE" w:rsidR="0069507B" w:rsidRPr="00994FEC" w:rsidRDefault="0069507B" w:rsidP="00AF0709">
            <w:pPr>
              <w:pStyle w:val="Tabellentext"/>
            </w:pPr>
            <w:r w:rsidRPr="00994FEC">
              <w:t xml:space="preserve">Nachweis durch </w:t>
            </w:r>
            <w:r w:rsidR="00A017C2" w:rsidRPr="00A017C2">
              <w:t>Herstellererklärung</w:t>
            </w:r>
          </w:p>
        </w:tc>
        <w:tc>
          <w:tcPr>
            <w:tcW w:w="1692" w:type="dxa"/>
            <w:shd w:val="clear" w:color="auto" w:fill="auto"/>
            <w:vAlign w:val="center"/>
          </w:tcPr>
          <w:p w14:paraId="5D56E26B" w14:textId="77777777" w:rsidR="0069507B" w:rsidRPr="005B05B8" w:rsidRDefault="0069507B" w:rsidP="00B15A27">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8568B4">
              <w:rPr>
                <w:rFonts w:ascii="Meta Offc" w:hAnsi="Meta Offc" w:cs="Meta Offc"/>
                <w:sz w:val="18"/>
                <w:szCs w:val="18"/>
              </w:rPr>
            </w:r>
            <w:r w:rsidR="008568B4">
              <w:rPr>
                <w:rFonts w:ascii="Meta Offc" w:hAnsi="Meta Offc" w:cs="Meta Offc"/>
                <w:sz w:val="18"/>
                <w:szCs w:val="18"/>
              </w:rPr>
              <w:fldChar w:fldCharType="separate"/>
            </w:r>
            <w:r w:rsidRPr="005B05B8">
              <w:rPr>
                <w:rFonts w:ascii="Meta Offc" w:hAnsi="Meta Offc" w:cs="Meta Offc"/>
                <w:sz w:val="18"/>
                <w:szCs w:val="18"/>
              </w:rPr>
              <w:fldChar w:fldCharType="end"/>
            </w:r>
          </w:p>
        </w:tc>
      </w:tr>
      <w:tr w:rsidR="0069507B" w:rsidRPr="004C4B67" w14:paraId="60E483C9" w14:textId="77777777" w:rsidTr="00B15A27">
        <w:trPr>
          <w:trHeight w:val="284"/>
          <w:tblHeader/>
        </w:trPr>
        <w:tc>
          <w:tcPr>
            <w:tcW w:w="5409" w:type="dxa"/>
            <w:shd w:val="clear" w:color="auto" w:fill="D9D9D9"/>
            <w:vAlign w:val="center"/>
          </w:tcPr>
          <w:p w14:paraId="49CAE938" w14:textId="114E9FE0" w:rsidR="0069507B" w:rsidRDefault="00A017C2" w:rsidP="00AF0709">
            <w:pPr>
              <w:pStyle w:val="Tabellentext"/>
            </w:pPr>
            <w:r w:rsidRPr="00A017C2">
              <w:t>4.3</w:t>
            </w:r>
            <w:r w:rsidRPr="00A017C2">
              <w:tab/>
              <w:t>Kunststoffteile</w:t>
            </w:r>
          </w:p>
        </w:tc>
        <w:tc>
          <w:tcPr>
            <w:tcW w:w="2538" w:type="dxa"/>
            <w:shd w:val="clear" w:color="auto" w:fill="D9D9D9"/>
          </w:tcPr>
          <w:p w14:paraId="0861F65E" w14:textId="77777777" w:rsidR="0069507B" w:rsidRPr="00994FEC" w:rsidRDefault="0069507B" w:rsidP="00AF0709">
            <w:pPr>
              <w:pStyle w:val="Tabellentext"/>
            </w:pPr>
          </w:p>
        </w:tc>
        <w:tc>
          <w:tcPr>
            <w:tcW w:w="1692" w:type="dxa"/>
            <w:shd w:val="clear" w:color="auto" w:fill="D9D9D9"/>
            <w:vAlign w:val="center"/>
          </w:tcPr>
          <w:p w14:paraId="313532A4" w14:textId="77777777" w:rsidR="0069507B" w:rsidRPr="005B05B8" w:rsidRDefault="0069507B" w:rsidP="00AF0709">
            <w:pPr>
              <w:pStyle w:val="Tabellentext"/>
            </w:pPr>
          </w:p>
        </w:tc>
      </w:tr>
      <w:tr w:rsidR="0069507B" w:rsidRPr="004C4B67" w14:paraId="6D403D93" w14:textId="77777777" w:rsidTr="00B15A27">
        <w:trPr>
          <w:trHeight w:val="284"/>
          <w:tblHeader/>
        </w:trPr>
        <w:tc>
          <w:tcPr>
            <w:tcW w:w="5409" w:type="dxa"/>
            <w:shd w:val="clear" w:color="auto" w:fill="auto"/>
          </w:tcPr>
          <w:p w14:paraId="39A0976D" w14:textId="4BCF405F" w:rsidR="0069507B" w:rsidRDefault="00A017C2" w:rsidP="00AF0709">
            <w:pPr>
              <w:pStyle w:val="Tabellentext"/>
            </w:pPr>
            <w:r w:rsidRPr="00A017C2">
              <w:t>Kunststoffteile &gt; 50 Gramm sind nach DIN EN ISO 11469 gekennzeichnet und enthalten keine Zusätze anderer Werkstoffe, die dem Recycling entgegenstehen.</w:t>
            </w:r>
          </w:p>
        </w:tc>
        <w:tc>
          <w:tcPr>
            <w:tcW w:w="2538" w:type="dxa"/>
            <w:shd w:val="clear" w:color="auto" w:fill="auto"/>
          </w:tcPr>
          <w:p w14:paraId="60DE0F88" w14:textId="2E79293A" w:rsidR="0069507B" w:rsidRPr="00994FEC" w:rsidRDefault="0069507B" w:rsidP="00AF0709">
            <w:pPr>
              <w:pStyle w:val="Tabellentext"/>
            </w:pPr>
            <w:r>
              <w:t>Bewertungskriterium</w:t>
            </w:r>
          </w:p>
          <w:p w14:paraId="4206B391" w14:textId="628D84AD" w:rsidR="0069507B" w:rsidRPr="00994FEC" w:rsidRDefault="0069507B" w:rsidP="00AF0709">
            <w:pPr>
              <w:pStyle w:val="Tabellentext"/>
            </w:pPr>
            <w:r w:rsidRPr="00994FEC">
              <w:t xml:space="preserve">Nachweis durch </w:t>
            </w:r>
            <w:r w:rsidR="00A017C2" w:rsidRPr="00A017C2">
              <w:t>Herstellererklärung</w:t>
            </w:r>
          </w:p>
        </w:tc>
        <w:tc>
          <w:tcPr>
            <w:tcW w:w="1692" w:type="dxa"/>
            <w:shd w:val="clear" w:color="auto" w:fill="auto"/>
            <w:vAlign w:val="center"/>
          </w:tcPr>
          <w:p w14:paraId="16238F61" w14:textId="77777777" w:rsidR="0069507B" w:rsidRPr="005B05B8" w:rsidRDefault="0069507B" w:rsidP="00B15A27">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8568B4">
              <w:rPr>
                <w:rFonts w:ascii="Meta Offc" w:hAnsi="Meta Offc" w:cs="Meta Offc"/>
                <w:sz w:val="18"/>
                <w:szCs w:val="18"/>
              </w:rPr>
            </w:r>
            <w:r w:rsidR="008568B4">
              <w:rPr>
                <w:rFonts w:ascii="Meta Offc" w:hAnsi="Meta Offc" w:cs="Meta Offc"/>
                <w:sz w:val="18"/>
                <w:szCs w:val="18"/>
              </w:rPr>
              <w:fldChar w:fldCharType="separate"/>
            </w:r>
            <w:r w:rsidRPr="005B05B8">
              <w:rPr>
                <w:rFonts w:ascii="Meta Offc" w:hAnsi="Meta Offc" w:cs="Meta Offc"/>
                <w:sz w:val="18"/>
                <w:szCs w:val="18"/>
              </w:rPr>
              <w:fldChar w:fldCharType="end"/>
            </w:r>
          </w:p>
        </w:tc>
      </w:tr>
    </w:tbl>
    <w:p w14:paraId="364E6F64" w14:textId="77777777" w:rsidR="00A017C2" w:rsidRDefault="00A017C2" w:rsidP="00AF0709">
      <w:pPr>
        <w:pStyle w:val="Textkrper"/>
      </w:pPr>
      <w:r>
        <w:br w:type="page"/>
      </w:r>
    </w:p>
    <w:p w14:paraId="691CE228" w14:textId="7C42313B" w:rsidR="00FA4D2B" w:rsidRPr="00C01EC5" w:rsidRDefault="005C3852" w:rsidP="00AF0709">
      <w:pPr>
        <w:pStyle w:val="berschrift1"/>
      </w:pPr>
      <w:r w:rsidRPr="005C3852">
        <w:lastRenderedPageBreak/>
        <w:t>A</w:t>
      </w:r>
      <w:r w:rsidRPr="005C3852">
        <w:tab/>
        <w:t>Anhang: Verfahren zur Prüfung der Emission flüchtiger organischer Verbindungen</w:t>
      </w:r>
    </w:p>
    <w:p w14:paraId="5F81E3C3" w14:textId="48E0C1CA" w:rsidR="005C3852" w:rsidRDefault="005C3852" w:rsidP="00AF0709">
      <w:pPr>
        <w:pStyle w:val="Textkrperfett"/>
      </w:pPr>
      <w:r>
        <w:t>A.1</w:t>
      </w:r>
      <w:r>
        <w:tab/>
        <w:t>Definitionen</w:t>
      </w:r>
    </w:p>
    <w:p w14:paraId="150B894F" w14:textId="77777777" w:rsidR="005C3852" w:rsidRDefault="005C3852" w:rsidP="00AF0709">
      <w:pPr>
        <w:pStyle w:val="Textkrper"/>
      </w:pPr>
      <w:r w:rsidRPr="005C3852">
        <w:rPr>
          <w:rStyle w:val="TextkrperfettZchn"/>
        </w:rPr>
        <w:t>Bauteil</w:t>
      </w:r>
      <w:r>
        <w:t>: Bestandteil eines kompletten Möbels (z. B. Tür, Einlegeboden, Seitenteil, Rückwand, Schublade) oder anderen Produktes aus Holz und Holzwerkstoffen mit unterschiedlichen Oberflächen und Werkstoffen im auslieferungsfertigen Zustand, das keine weiteren Veränderungen (Lackierung, Verleimung, Bohrung, Fräsung usw.) mehr erfährt.</w:t>
      </w:r>
    </w:p>
    <w:p w14:paraId="769F4A87" w14:textId="77777777" w:rsidR="005C3852" w:rsidRDefault="005C3852" w:rsidP="00AF0709">
      <w:pPr>
        <w:pStyle w:val="Textkrper"/>
      </w:pPr>
      <w:r w:rsidRPr="005C3852">
        <w:rPr>
          <w:rStyle w:val="TextkrperfettZchn"/>
        </w:rPr>
        <w:t>Bauteilprüfung</w:t>
      </w:r>
      <w:r>
        <w:t>: Untersuchung eines Bauteils.</w:t>
      </w:r>
    </w:p>
    <w:p w14:paraId="57FB0B09" w14:textId="77777777" w:rsidR="005C3852" w:rsidRDefault="005C3852" w:rsidP="00AF0709">
      <w:pPr>
        <w:pStyle w:val="Textkrper"/>
      </w:pPr>
      <w:r w:rsidRPr="005C3852">
        <w:rPr>
          <w:rStyle w:val="TextkrperfettZchn"/>
        </w:rPr>
        <w:t>Emissionsfläche</w:t>
      </w:r>
      <w:r>
        <w:t>: Zur Emission befähigte, mit der Umgebungsluft in der Emissionsprüfkammer in Kontakt befindliche Fläche eines Prüfkörpers. Hierbei sind für die Untersuchung in der Emissionsprüfkammer neben den eigentlichen Oberflächen auch die Schmalflächen in die Emissionsflächenberechnung einzubeziehen. Kastenmöbel sind in geöffnetem Zustand zu prüfen. Unlackierte Glas- und Metalloberflächen sind dabei nicht mit einzubeziehen.</w:t>
      </w:r>
    </w:p>
    <w:p w14:paraId="54E34AFC" w14:textId="77777777" w:rsidR="005C3852" w:rsidRDefault="005C3852" w:rsidP="00AF0709">
      <w:pPr>
        <w:pStyle w:val="Textkrper"/>
      </w:pPr>
      <w:r w:rsidRPr="005C3852">
        <w:rPr>
          <w:rStyle w:val="TextkrperfettZchn"/>
        </w:rPr>
        <w:t>Emissionsprüfkammer</w:t>
      </w:r>
      <w:r>
        <w:t>: Abgeschlossenes Behältnis mit geregelten Betriebsparametern zur Bestimmung der flüchtigen organischen Verbindungen, die von Möbeln emittiert werden.</w:t>
      </w:r>
    </w:p>
    <w:p w14:paraId="2EC082E9" w14:textId="7F2E23F4" w:rsidR="005C3852" w:rsidRDefault="005C3852" w:rsidP="00AF0709">
      <w:pPr>
        <w:pStyle w:val="Textkrper"/>
      </w:pPr>
      <w:r w:rsidRPr="005C3852">
        <w:rPr>
          <w:rStyle w:val="TextkrperfettZchn"/>
        </w:rPr>
        <w:t xml:space="preserve">Flüchtige organische Verbindung (VOC, Volatile </w:t>
      </w:r>
      <w:proofErr w:type="spellStart"/>
      <w:r w:rsidRPr="005C3852">
        <w:rPr>
          <w:rStyle w:val="TextkrperfettZchn"/>
        </w:rPr>
        <w:t>Organic</w:t>
      </w:r>
      <w:proofErr w:type="spellEnd"/>
      <w:r w:rsidRPr="005C3852">
        <w:rPr>
          <w:rStyle w:val="TextkrperfettZchn"/>
        </w:rPr>
        <w:t xml:space="preserve"> </w:t>
      </w:r>
      <w:proofErr w:type="spellStart"/>
      <w:r w:rsidRPr="005C3852">
        <w:rPr>
          <w:rStyle w:val="TextkrperfettZchn"/>
        </w:rPr>
        <w:t>Compound</w:t>
      </w:r>
      <w:proofErr w:type="spellEnd"/>
      <w:r w:rsidRPr="005C3852">
        <w:rPr>
          <w:rStyle w:val="TextkrperfettZchn"/>
        </w:rPr>
        <w:t>)</w:t>
      </w:r>
      <w:r>
        <w:t xml:space="preserve">: Generell: Organische Verbindungen, die von dem Prüfstück emittiert und in der Kammerluft nachgewiesen werden. Hier, im Sinne dieses Prüfverfahrens, die identifizierten und nicht identifizierten organischen Verbindungen, die zwischen n-Hexan und n-Hexadekan auf einer gaschromatographischen Trennsäule (Kapillarsäule mit 5 % Phenyl-/95 % </w:t>
      </w:r>
      <w:proofErr w:type="spellStart"/>
      <w:r>
        <w:t>Methylpolysiloxan</w:t>
      </w:r>
      <w:proofErr w:type="spellEnd"/>
      <w:r>
        <w:t>) eluieren, einschließlich dieser Verbindungen.</w:t>
      </w:r>
    </w:p>
    <w:p w14:paraId="2A6AE48F" w14:textId="77777777" w:rsidR="005C3852" w:rsidRDefault="005C3852" w:rsidP="00AF0709">
      <w:pPr>
        <w:pStyle w:val="Textkrper"/>
      </w:pPr>
      <w:r w:rsidRPr="005C3852">
        <w:rPr>
          <w:rStyle w:val="TextkrperfettZchn"/>
        </w:rPr>
        <w:t>Ganzkörperprüfung</w:t>
      </w:r>
      <w:r>
        <w:t>: Untersuchung eines kompletten Produktes (z. B. Möbel).</w:t>
      </w:r>
    </w:p>
    <w:p w14:paraId="61CF1977" w14:textId="77777777" w:rsidR="005C3852" w:rsidRDefault="005C3852" w:rsidP="00AF0709">
      <w:pPr>
        <w:pStyle w:val="Textkrper"/>
      </w:pPr>
      <w:r w:rsidRPr="005C3852">
        <w:rPr>
          <w:rStyle w:val="TextkrperfettZchn"/>
        </w:rPr>
        <w:t xml:space="preserve">Flächenspezifische </w:t>
      </w:r>
      <w:proofErr w:type="spellStart"/>
      <w:r w:rsidRPr="005C3852">
        <w:rPr>
          <w:rStyle w:val="TextkrperfettZchn"/>
        </w:rPr>
        <w:t>Luftdurchflussrate</w:t>
      </w:r>
      <w:proofErr w:type="spellEnd"/>
      <w:r w:rsidRPr="005C3852">
        <w:rPr>
          <w:rStyle w:val="TextkrperfettZchn"/>
        </w:rPr>
        <w:t xml:space="preserve"> (q [m³/m²h])</w:t>
      </w:r>
      <w:r>
        <w:t xml:space="preserve">: Verhältnis zwischen der </w:t>
      </w:r>
      <w:proofErr w:type="spellStart"/>
      <w:r>
        <w:t>Luftdurchflussrate</w:t>
      </w:r>
      <w:proofErr w:type="spellEnd"/>
      <w:r>
        <w:t xml:space="preserve"> und der </w:t>
      </w:r>
      <w:proofErr w:type="spellStart"/>
      <w:r>
        <w:t>emittierfähigen</w:t>
      </w:r>
      <w:proofErr w:type="spellEnd"/>
      <w:r>
        <w:t xml:space="preserve"> Fläche des Prüfstückes.</w:t>
      </w:r>
    </w:p>
    <w:p w14:paraId="6110CA10" w14:textId="77777777" w:rsidR="005C3852" w:rsidRDefault="005C3852" w:rsidP="00AF0709">
      <w:pPr>
        <w:pStyle w:val="Textkrper"/>
      </w:pPr>
      <w:r w:rsidRPr="005C3852">
        <w:rPr>
          <w:rStyle w:val="TextkrperfettZchn"/>
        </w:rPr>
        <w:t>Luftwechselrate (n [h-1])</w:t>
      </w:r>
      <w:r>
        <w:t>: Verhältnis des Luftvolumens, das stündlich in die Prüfkammer eingebracht wird, zum freien Volumen der Prüfkammer</w:t>
      </w:r>
    </w:p>
    <w:p w14:paraId="5C24ADDD" w14:textId="5843EEE0" w:rsidR="005C3852" w:rsidRDefault="005C3852" w:rsidP="00AF0709">
      <w:pPr>
        <w:pStyle w:val="Textkrper"/>
      </w:pPr>
      <w:proofErr w:type="spellStart"/>
      <w:r w:rsidRPr="005C3852">
        <w:rPr>
          <w:rStyle w:val="TextkrperfettZchn"/>
        </w:rPr>
        <w:t>Luftdurchflussrate</w:t>
      </w:r>
      <w:proofErr w:type="spellEnd"/>
      <w:r w:rsidRPr="005C3852">
        <w:rPr>
          <w:rStyle w:val="TextkrperfettZchn"/>
        </w:rPr>
        <w:t xml:space="preserve"> (V [m³/h])</w:t>
      </w:r>
      <w:r>
        <w:t>: Luftvolumen, das der Emissionsprüfkammer pro Zeiteinheit zugeführt wird.</w:t>
      </w:r>
    </w:p>
    <w:p w14:paraId="062EE043" w14:textId="77777777" w:rsidR="005C3852" w:rsidRDefault="005C3852" w:rsidP="00AF0709">
      <w:pPr>
        <w:pStyle w:val="Textkrper"/>
      </w:pPr>
      <w:r w:rsidRPr="005C3852">
        <w:rPr>
          <w:rStyle w:val="TextkrperfettZchn"/>
        </w:rPr>
        <w:t>Luftgeschwindigkeit (v [m/s])</w:t>
      </w:r>
      <w:r>
        <w:t>: Luftgeschwindigkeit über der Oberfläche des Prüfstück (Abstand 10 mm).</w:t>
      </w:r>
    </w:p>
    <w:p w14:paraId="4F5E302C" w14:textId="77777777" w:rsidR="005C3852" w:rsidRDefault="005C3852" w:rsidP="00AF0709">
      <w:pPr>
        <w:pStyle w:val="Textkrper"/>
      </w:pPr>
      <w:r w:rsidRPr="005C3852">
        <w:rPr>
          <w:rStyle w:val="TextkrperfettZchn"/>
        </w:rPr>
        <w:t>Produktbeladungsfaktor (L [m²/m³])</w:t>
      </w:r>
      <w:r>
        <w:t xml:space="preserve">: Verhältnis von der </w:t>
      </w:r>
      <w:proofErr w:type="spellStart"/>
      <w:r>
        <w:t>emittierfähigen</w:t>
      </w:r>
      <w:proofErr w:type="spellEnd"/>
      <w:r>
        <w:t xml:space="preserve"> Oberfläche des Prüfstücks zu dem Emissionsprüfkammervolumen.</w:t>
      </w:r>
    </w:p>
    <w:p w14:paraId="6B6AECE9" w14:textId="77777777" w:rsidR="005C3852" w:rsidRDefault="005C3852" w:rsidP="00AF0709">
      <w:pPr>
        <w:pStyle w:val="Textkrper"/>
      </w:pPr>
      <w:r w:rsidRPr="005C3852">
        <w:rPr>
          <w:rStyle w:val="TextkrperfettZchn"/>
        </w:rPr>
        <w:t>Probenmaterial</w:t>
      </w:r>
      <w:r>
        <w:t>: Aus der Produktion zu Prüfzwecken entnommenes Möbel oder Bauteil.</w:t>
      </w:r>
    </w:p>
    <w:p w14:paraId="000F9A30" w14:textId="77777777" w:rsidR="005C3852" w:rsidRDefault="005C3852" w:rsidP="00AF0709">
      <w:pPr>
        <w:pStyle w:val="Textkrper"/>
      </w:pPr>
      <w:r w:rsidRPr="005C3852">
        <w:rPr>
          <w:rStyle w:val="TextkrperfettZchn"/>
        </w:rPr>
        <w:t>Prüfkörper</w:t>
      </w:r>
      <w:r>
        <w:t>: Für die Emissionsprüfung ausgewählte Proben (Möbel, Bauteile oder auf das notwendige Format gebrachte Teile davon).</w:t>
      </w:r>
    </w:p>
    <w:p w14:paraId="719ADA82" w14:textId="77777777" w:rsidR="005C3852" w:rsidRDefault="005C3852" w:rsidP="00AF0709">
      <w:pPr>
        <w:pStyle w:val="Textkrper"/>
      </w:pPr>
      <w:r w:rsidRPr="005C3852">
        <w:rPr>
          <w:rStyle w:val="TextkrperfettZchn"/>
        </w:rPr>
        <w:t>Schmalflächen</w:t>
      </w:r>
      <w:r>
        <w:t>: Seitenflächen eines dreidimensionalen Prüfkörpers.</w:t>
      </w:r>
    </w:p>
    <w:p w14:paraId="5CBD9A79" w14:textId="1CE754D0" w:rsidR="005C3852" w:rsidRDefault="005C3852" w:rsidP="00AF0709">
      <w:pPr>
        <w:pStyle w:val="Textkrperfett"/>
      </w:pPr>
      <w:r>
        <w:t>A.2</w:t>
      </w:r>
      <w:r>
        <w:tab/>
        <w:t>Untersuchungsmaterial</w:t>
      </w:r>
    </w:p>
    <w:p w14:paraId="70DBF523" w14:textId="77777777" w:rsidR="005C3852" w:rsidRDefault="005C3852" w:rsidP="00AF0709">
      <w:pPr>
        <w:pStyle w:val="Textkrper"/>
      </w:pPr>
      <w:r>
        <w:t>Bei den in den Geltungsbereich fallenden Endprodukten unterscheiden sich Gestalt, Werkstoffe und die Zahl der eingesetzten Materialien. Daher ist in jedem Einzelfall das Prüfprozedere und die Auswahl der Prüfkörper vom Prüfinstitut in Absprache mit dem Hersteller festzulegen.</w:t>
      </w:r>
    </w:p>
    <w:p w14:paraId="4158301C" w14:textId="77777777" w:rsidR="005C3852" w:rsidRDefault="005C3852" w:rsidP="00AF0709">
      <w:pPr>
        <w:pStyle w:val="Textkrper"/>
      </w:pPr>
      <w:r>
        <w:t>Bei Möbeln aus Holz und Holzwerkstoffen mit dreidimensionaler Oberfläche sind zwei Möglichkeiten der Prüfung vorgesehen:</w:t>
      </w:r>
    </w:p>
    <w:p w14:paraId="2E9AF475" w14:textId="70F855C8" w:rsidR="005C3852" w:rsidRDefault="005C3852" w:rsidP="00AF0709">
      <w:pPr>
        <w:pStyle w:val="Aufzhlunga"/>
      </w:pPr>
      <w:r>
        <w:t>Ganzkörperprüfung</w:t>
      </w:r>
      <w:r>
        <w:br/>
        <w:t>insbesondere bei Kleinmöbeln, Stühlen usw.</w:t>
      </w:r>
    </w:p>
    <w:p w14:paraId="7F6C476F" w14:textId="00BF23B2" w:rsidR="005C3852" w:rsidRDefault="005C3852" w:rsidP="00AF0709">
      <w:pPr>
        <w:pStyle w:val="Aufzhlunga"/>
      </w:pPr>
      <w:r>
        <w:t>Bauteilprüfung</w:t>
      </w:r>
      <w:r>
        <w:br/>
        <w:t>insbesondere bei Anbaumöbeln und Möbelprogrammen mit gleichartigen Bauteilen.</w:t>
      </w:r>
    </w:p>
    <w:p w14:paraId="77FD6415" w14:textId="13A7DC64" w:rsidR="005C3852" w:rsidRDefault="005C3852" w:rsidP="00AF0709">
      <w:pPr>
        <w:pStyle w:val="Textkrperfett"/>
      </w:pPr>
      <w:r>
        <w:lastRenderedPageBreak/>
        <w:t>A.2.1</w:t>
      </w:r>
      <w:r>
        <w:tab/>
        <w:t>Ganzkörperprüfung</w:t>
      </w:r>
    </w:p>
    <w:p w14:paraId="4EF57616" w14:textId="77777777" w:rsidR="005C3852" w:rsidRDefault="005C3852" w:rsidP="00AF0709">
      <w:pPr>
        <w:pStyle w:val="Textkrper"/>
      </w:pPr>
      <w:r>
        <w:t>Das zu untersuchende Produkt ist direkt aus der laufenden Produktion zu entnehmen. Im Falle von Zulieferteilen dürfen diese maximal ein Alter von zehn Tagen haben. Von dieser Festlegung kann abgewichen werden, wenn der Hersteller nachweist, dass im normalen Fertigungsprozess einzelne der Zulieferteile regelmäßig älter sind.</w:t>
      </w:r>
    </w:p>
    <w:p w14:paraId="39BFF898" w14:textId="77777777" w:rsidR="005C3852" w:rsidRDefault="005C3852" w:rsidP="00AF0709">
      <w:pPr>
        <w:pStyle w:val="Textkrper"/>
      </w:pPr>
      <w:r>
        <w:t>Sofort nach Entnahme aus der Produktion ist das Produkt luftdicht zu verpacken. Im Falle eines Kastenmöbels ist dieses im geschlossenen Zustand zu verpacken.</w:t>
      </w:r>
    </w:p>
    <w:p w14:paraId="14B0A774" w14:textId="4D33597C" w:rsidR="005C3852" w:rsidRDefault="005C3852" w:rsidP="00AF0709">
      <w:pPr>
        <w:pStyle w:val="Textkrperfett"/>
      </w:pPr>
      <w:r>
        <w:t>A.2.2</w:t>
      </w:r>
      <w:r>
        <w:tab/>
        <w:t>Bauteilprüfung</w:t>
      </w:r>
    </w:p>
    <w:p w14:paraId="5814C483" w14:textId="77777777" w:rsidR="005C3852" w:rsidRDefault="005C3852" w:rsidP="00AF0709">
      <w:pPr>
        <w:pStyle w:val="Textkrper"/>
      </w:pPr>
      <w:r>
        <w:t>Im Falle der Bauteilprüfung, z. B. bei Möbelprogrammen, erfolgt die Auswahl der zu untersuchenden Bauteile durch das Prüfinstitut in Absprache mit dem Hersteller. Dabei sind die unterschiedlichen, eingesetzten Materialien, insbesondere unterschiedliche Beschichtungssysteme, zu berücksichtigen. Die Auswahl hat so zu erfolgen, dass die Einhaltung der Anforderungen der Vergabekriterien für das zu untersuchende Produkt sichergestellt ist. Bei Bauteilen mit einem Flächenanteil von in der Summe nicht mehr als fünf Prozent des Produkts kann auf eine Probenziehung und Emissionsprüfung verzichtet werden.</w:t>
      </w:r>
    </w:p>
    <w:p w14:paraId="2FC3B859" w14:textId="77777777" w:rsidR="005C3852" w:rsidRDefault="005C3852" w:rsidP="00AF0709">
      <w:pPr>
        <w:pStyle w:val="Textkrper"/>
      </w:pPr>
      <w:r>
        <w:t>Die zu untersuchenden Bauteile sind direkt aus der laufenden Produktion in ausreichender Menge zu entnehmen. Im Falle von Zulieferteilen dürfen diese maximal ein Alter von zehn Tagen haben. Von diesen Festlegungen kann abgewichen werden, wenn der Hersteller nachweist, dass im normalen Fertigungsprozess einzelne verwendete Bauteile regelmäßig älter sind. Bei flächigen Bauteilen sind mindestens drei Teile als Stapel zu entnehmen, von denen nur das mittlere Teil für die Emissionsprüfung verwendet wird.</w:t>
      </w:r>
    </w:p>
    <w:p w14:paraId="0283F13F" w14:textId="77777777" w:rsidR="005C3852" w:rsidRDefault="005C3852" w:rsidP="00AF0709">
      <w:pPr>
        <w:pStyle w:val="Textkrper"/>
      </w:pPr>
      <w:r>
        <w:t>Die genaue Probenmenge unter Berücksichtigung der Größe des Bauteils und der einzusetzenden Emissionsprüfkammer ist mit dem Prüfinstitut abzustimmen. Die entnommenen Proben gleicher Bauteile sind sofort gemeinsam luftdicht zu verpacken. Hierbei sollten die einzelnen Proben möglichst dicht aufeinander liegen, um die unvermeidlichen Emissionen während des Transportes zum Prüfinstitut so gering wie möglich zu halten.</w:t>
      </w:r>
    </w:p>
    <w:p w14:paraId="1ACAB93C" w14:textId="67521C60" w:rsidR="005C3852" w:rsidRDefault="005C3852" w:rsidP="00AF0709">
      <w:pPr>
        <w:pStyle w:val="Textkrperfett"/>
      </w:pPr>
      <w:r>
        <w:t>A.2.3</w:t>
      </w:r>
      <w:r>
        <w:tab/>
        <w:t>Transport</w:t>
      </w:r>
    </w:p>
    <w:p w14:paraId="6E30E0E1" w14:textId="77777777" w:rsidR="005C3852" w:rsidRDefault="005C3852" w:rsidP="00AF0709">
      <w:pPr>
        <w:pStyle w:val="Textkrper"/>
      </w:pPr>
      <w:r>
        <w:t>Das verpackte Probenmaterial ist so schnell wie möglich zum Prüfinstitut zu transportieren. Zwischen Verpackung und Eintreffen beim Prüfinstitut dürfen nicht mehr als sieben Tage vergehen.</w:t>
      </w:r>
    </w:p>
    <w:p w14:paraId="642FFD6A" w14:textId="36F85F9E" w:rsidR="005C3852" w:rsidRDefault="005C3852" w:rsidP="00AF0709">
      <w:pPr>
        <w:pStyle w:val="Textkrperfett"/>
      </w:pPr>
      <w:r>
        <w:t>A.3</w:t>
      </w:r>
      <w:r>
        <w:tab/>
        <w:t>Probenvorbereitung</w:t>
      </w:r>
    </w:p>
    <w:p w14:paraId="2019B815" w14:textId="77777777" w:rsidR="005C3852" w:rsidRDefault="005C3852" w:rsidP="00AF0709">
      <w:pPr>
        <w:pStyle w:val="Textkrper"/>
      </w:pPr>
      <w:r>
        <w:t>Bis zur Gewinnung der Prüfkörper ist das Probenmaterial beim Prüfinstitut verpackt zu lagern. Bei der Vorbereitung der Prüfkörper für die Emissionsprüfung sind bei flächigen Bauteilen nur die im Stapel innenliegenden und nicht die außenliegenden Bauteile zu verwenden.</w:t>
      </w:r>
    </w:p>
    <w:p w14:paraId="15B7B8AD" w14:textId="77777777" w:rsidR="005C3852" w:rsidRDefault="005C3852" w:rsidP="00AF0709">
      <w:pPr>
        <w:pStyle w:val="Textkrper"/>
      </w:pPr>
      <w:r>
        <w:t>Die Prüfung von Bauteilen und kompletten Produkten kann im Originalzustand in einer großen Prüfkammer erfolgen. Dabei sind mögliche Minderbefunde bei schwerflüchtigen Verbindungen zu beachten. Im Regelfall sind aus dem Probenmaterial Prüfkörper zu entnehmen, die in einer für flüchtige organische Verbindungen geeigneten Prüfkammer untersucht werden können. Die Prüfkörper sollen die eingesetzten Materialien und unterschiedlichen Oberflächen des Bauteils repräsentieren. Hierbei durch Zuschnitt freigelegte Schmalflächen sind durch eine geeignete Versiegelung abzudichten.</w:t>
      </w:r>
    </w:p>
    <w:p w14:paraId="44347D6B" w14:textId="77777777" w:rsidR="005C3852" w:rsidRDefault="005C3852" w:rsidP="00AF0709">
      <w:pPr>
        <w:pStyle w:val="Textkrper"/>
      </w:pPr>
      <w:r>
        <w:t>Selbstklebende, emissionsarme Aluminiumfolie hat sich hierfür als geeignet erwiesen. Eine eventuelle Eigenemission der Alufolie ist in Vorversuchen zu ermitteln.</w:t>
      </w:r>
    </w:p>
    <w:p w14:paraId="2CBC5108" w14:textId="77777777" w:rsidR="005C3852" w:rsidRDefault="005C3852" w:rsidP="00AF0709">
      <w:pPr>
        <w:pStyle w:val="Textkrper"/>
      </w:pPr>
      <w:r>
        <w:t>Bei der Berechnung der Emissionsfläche sind die beidseitigen Oberflächen und die Schmalflächen (ohne nachträglich in Folge von Prüfkörperzuschnitten versiegelte Flächen) einzubeziehen. Besteht der Prüfkörper aus nichtflächigen Bauteilen (z. B. Stühle, Hocker o. ä.) wird die Emissionsfläche aus allen Oberflächen mit Kontakt zur Umgebungsluft berechnet.</w:t>
      </w:r>
    </w:p>
    <w:p w14:paraId="4F7D6D9B" w14:textId="77777777" w:rsidR="005C3852" w:rsidRDefault="005C3852" w:rsidP="00AF0709">
      <w:pPr>
        <w:pStyle w:val="Textkrper"/>
      </w:pPr>
      <w:r>
        <w:t>Nach der Fertigstellung der Prüfkörper sind diese unverzüglich in die Prüfkammern einzubringen oder bis zur Beladung der Prüfkammer verpackt zu lagern.</w:t>
      </w:r>
    </w:p>
    <w:p w14:paraId="19E2BB03" w14:textId="77777777" w:rsidR="005C3852" w:rsidRDefault="005C3852" w:rsidP="00AF0709">
      <w:pPr>
        <w:pStyle w:val="Textkrper"/>
      </w:pPr>
      <w:r>
        <w:lastRenderedPageBreak/>
        <w:t>Für die eigene interne Dokumentation ist für jede Probe ein Probeentnahmeprotokoll zu erstellen. Die Zeit zwischen Verpackung der Proben beim Hersteller und Beladung der Kammern soll so kurz wie möglich sein. Die Prüfung muss gemäß DIN EN 16516 innerhalb von acht Wochen nach der Probennahme begonnen werden, vorausgesetzt, die Probe wird im Labor in der vorgegebenen Verpackung und unter normalen Innenraumbedingungen aufbewahrt. Probennahme, Probeneingang und Prüfbeginn sind im Prüfbericht zu dokumentieren.</w:t>
      </w:r>
    </w:p>
    <w:p w14:paraId="2A2D248E" w14:textId="3AA2EA4E" w:rsidR="005C3852" w:rsidRDefault="005C3852" w:rsidP="00AF0709">
      <w:pPr>
        <w:pStyle w:val="Textkrperfett"/>
      </w:pPr>
      <w:r>
        <w:t>A.4</w:t>
      </w:r>
      <w:r>
        <w:tab/>
        <w:t>Prüfkammermessung</w:t>
      </w:r>
    </w:p>
    <w:p w14:paraId="20E0137C" w14:textId="77777777" w:rsidR="005C3852" w:rsidRDefault="005C3852" w:rsidP="00AF0709">
      <w:pPr>
        <w:pStyle w:val="Textkrper"/>
      </w:pPr>
      <w:r>
        <w:t>Die Prüfkammern müssen den in DIN EN 16516 beschriebenen Anforderungen entsprechen.</w:t>
      </w:r>
    </w:p>
    <w:p w14:paraId="4F5842DA" w14:textId="77777777" w:rsidR="005C3852" w:rsidRDefault="005C3852" w:rsidP="00AF0709">
      <w:pPr>
        <w:pStyle w:val="Textkrper"/>
      </w:pPr>
      <w:r>
        <w:t>Folgende Prüfbedingungen sind einzuhalten:</w:t>
      </w:r>
    </w:p>
    <w:p w14:paraId="080997FD" w14:textId="77777777" w:rsidR="005C3852" w:rsidRDefault="005C3852" w:rsidP="00AF0709">
      <w:pPr>
        <w:pStyle w:val="Textkrper"/>
      </w:pPr>
      <w:r>
        <w:t xml:space="preserve">Temperatur (T) </w:t>
      </w:r>
      <w:r>
        <w:tab/>
        <w:t xml:space="preserve">23 °C </w:t>
      </w:r>
      <w:r>
        <w:tab/>
        <w:t>±</w:t>
      </w:r>
      <w:r>
        <w:tab/>
        <w:t>1 K</w:t>
      </w:r>
    </w:p>
    <w:p w14:paraId="731882E0" w14:textId="77777777" w:rsidR="005C3852" w:rsidRDefault="005C3852" w:rsidP="00AF0709">
      <w:pPr>
        <w:pStyle w:val="Textkrper"/>
      </w:pPr>
      <w:r>
        <w:t xml:space="preserve">Relative Luftfeuchtigkeit (r. F.) </w:t>
      </w:r>
      <w:r>
        <w:tab/>
        <w:t xml:space="preserve">50 </w:t>
      </w:r>
      <w:r>
        <w:tab/>
        <w:t xml:space="preserve">± </w:t>
      </w:r>
      <w:r>
        <w:tab/>
        <w:t>5 %</w:t>
      </w:r>
    </w:p>
    <w:p w14:paraId="0E61AD89" w14:textId="77777777" w:rsidR="005C3852" w:rsidRDefault="005C3852" w:rsidP="00AF0709">
      <w:pPr>
        <w:pStyle w:val="Textkrper"/>
      </w:pPr>
      <w:r>
        <w:t xml:space="preserve">Luftwechsel (n) </w:t>
      </w:r>
      <w:r>
        <w:tab/>
        <w:t xml:space="preserve">0,5 – 2,0 h-1 </w:t>
      </w:r>
      <w:r>
        <w:tab/>
        <w:t xml:space="preserve">± </w:t>
      </w:r>
      <w:r>
        <w:tab/>
        <w:t>3 %</w:t>
      </w:r>
    </w:p>
    <w:p w14:paraId="544B1272" w14:textId="77777777" w:rsidR="005C3852" w:rsidRDefault="005C3852" w:rsidP="00AF0709">
      <w:pPr>
        <w:pStyle w:val="Textkrper"/>
      </w:pPr>
      <w:r>
        <w:t xml:space="preserve">Raumbeladung (a) </w:t>
      </w:r>
      <w:r>
        <w:tab/>
        <w:t xml:space="preserve">0,5 – 2,0 m²/m³ </w:t>
      </w:r>
      <w:r>
        <w:tab/>
        <w:t xml:space="preserve">± </w:t>
      </w:r>
      <w:r>
        <w:tab/>
        <w:t>3 %</w:t>
      </w:r>
    </w:p>
    <w:p w14:paraId="5F0F89A9" w14:textId="77777777" w:rsidR="005C3852" w:rsidRDefault="005C3852" w:rsidP="00AF0709">
      <w:pPr>
        <w:pStyle w:val="Textkrper"/>
      </w:pPr>
      <w:r>
        <w:t xml:space="preserve">bzw. flächenspezifische </w:t>
      </w:r>
      <w:proofErr w:type="spellStart"/>
      <w:r>
        <w:t>Luftdurchflussrate</w:t>
      </w:r>
      <w:proofErr w:type="spellEnd"/>
      <w:r>
        <w:t xml:space="preserve"> q = n/a </w:t>
      </w:r>
      <w:r>
        <w:tab/>
        <w:t xml:space="preserve">1,0 m³/m²h </w:t>
      </w:r>
      <w:r>
        <w:tab/>
        <w:t xml:space="preserve">± </w:t>
      </w:r>
      <w:r>
        <w:tab/>
        <w:t>0,1 m³/m²h</w:t>
      </w:r>
    </w:p>
    <w:p w14:paraId="722107F6" w14:textId="77777777" w:rsidR="005C3852" w:rsidRDefault="005C3852" w:rsidP="00AF0709">
      <w:pPr>
        <w:pStyle w:val="Textkrper"/>
      </w:pPr>
      <w:r>
        <w:t>Luftströmungsgeschwindigkeit (v)</w:t>
      </w:r>
    </w:p>
    <w:p w14:paraId="783B53F6" w14:textId="77777777" w:rsidR="005C3852" w:rsidRDefault="005C3852" w:rsidP="00AF0709">
      <w:pPr>
        <w:pStyle w:val="Textkrper"/>
      </w:pPr>
      <w:r>
        <w:t xml:space="preserve">allseitig gleichmäßig raumluftumspült (vgl. [4]) </w:t>
      </w:r>
      <w:r>
        <w:tab/>
        <w:t>0,1 – 0,3m/s</w:t>
      </w:r>
    </w:p>
    <w:p w14:paraId="1710FE47" w14:textId="77777777" w:rsidR="005C3852" w:rsidRDefault="005C3852" w:rsidP="00AF0709">
      <w:pPr>
        <w:pStyle w:val="Textkrper"/>
      </w:pPr>
      <w:r>
        <w:t xml:space="preserve">Prüfkammergröße </w:t>
      </w:r>
      <w:r>
        <w:tab/>
        <w:t>≥ 100 L</w:t>
      </w:r>
    </w:p>
    <w:p w14:paraId="01F7B1A7" w14:textId="77777777" w:rsidR="005C3852" w:rsidRDefault="005C3852" w:rsidP="00AF0709">
      <w:pPr>
        <w:pStyle w:val="Textkrper"/>
      </w:pPr>
      <w:r>
        <w:t xml:space="preserve">Vor der Beladung ist eine Blindwertbestimmung in der Kammer durchzuführen. Der Blindwert für die Einzelsubstanzen darf 2 </w:t>
      </w:r>
      <w:proofErr w:type="spellStart"/>
      <w:r>
        <w:t>μg</w:t>
      </w:r>
      <w:proofErr w:type="spellEnd"/>
      <w:r>
        <w:t xml:space="preserve">/m³, für karzinogene Substanzen 0,5 </w:t>
      </w:r>
      <w:proofErr w:type="spellStart"/>
      <w:r>
        <w:t>μg</w:t>
      </w:r>
      <w:proofErr w:type="spellEnd"/>
      <w:r>
        <w:t xml:space="preserve">/m³ nicht überschreiten. Die Summe der Blindwerte der Einzelsubstanzen darf 20 </w:t>
      </w:r>
      <w:proofErr w:type="spellStart"/>
      <w:r>
        <w:t>μg</w:t>
      </w:r>
      <w:proofErr w:type="spellEnd"/>
      <w:r>
        <w:t xml:space="preserve">/m³ nicht überschreiten. Für die Blindwertbestimmung der Prüfkammer ist der </w:t>
      </w:r>
      <w:proofErr w:type="spellStart"/>
      <w:r>
        <w:t>Adsorber</w:t>
      </w:r>
      <w:proofErr w:type="spellEnd"/>
      <w:r>
        <w:t>-Blindwert zu ermitteln und abzuziehen.</w:t>
      </w:r>
    </w:p>
    <w:p w14:paraId="16670E91" w14:textId="77777777" w:rsidR="005C3852" w:rsidRDefault="005C3852" w:rsidP="00AF0709">
      <w:pPr>
        <w:pStyle w:val="Textkrper"/>
      </w:pPr>
      <w:r>
        <w:t>Die gemeinsame Prüfung verschiedener einzelner Bauteile ist unzulässig. In begründeten Ausnahmefällen, z. B. wenn das Möbel größer als eine große Prüfkammer ist, ist es zulässig, ein maßstabsverkleinertes Möbel oder Möbelteile in entsprechenden Anteilen unter Beachtung von Abschnitt A.3 zu prüfen. Sind Lochreihen im Möbel vorhanden, sind diese auch im Bauteil zu berücksichtigen.</w:t>
      </w:r>
    </w:p>
    <w:p w14:paraId="0AA67B51" w14:textId="77777777" w:rsidR="005C3852" w:rsidRDefault="005C3852" w:rsidP="00AF0709">
      <w:pPr>
        <w:pStyle w:val="Textkrper"/>
      </w:pPr>
      <w:r>
        <w:t>Die Untersuchung des kompletten Produktes (z. B. Kastenmöbel) ist in offenem Zustand durchzuführen.</w:t>
      </w:r>
    </w:p>
    <w:p w14:paraId="2FD5841B" w14:textId="2BEF6FD0" w:rsidR="005C3852" w:rsidRDefault="0005542C" w:rsidP="00AF0709">
      <w:pPr>
        <w:pStyle w:val="Textkrperfett"/>
      </w:pPr>
      <w:r>
        <w:t>A.5</w:t>
      </w:r>
      <w:r>
        <w:tab/>
      </w:r>
      <w:r w:rsidR="005C3852">
        <w:t>Luftprobenahme- und Analysenverfahren</w:t>
      </w:r>
    </w:p>
    <w:p w14:paraId="2D39C3B2" w14:textId="77777777" w:rsidR="005C3852" w:rsidRDefault="005C3852" w:rsidP="00AF0709">
      <w:pPr>
        <w:pStyle w:val="Textkrper"/>
      </w:pPr>
      <w:r>
        <w:t xml:space="preserve">Für VOC und SVOC ist die Probenahme mittels </w:t>
      </w:r>
      <w:proofErr w:type="spellStart"/>
      <w:r>
        <w:t>Tenax</w:t>
      </w:r>
      <w:proofErr w:type="spellEnd"/>
      <w:r>
        <w:t xml:space="preserve"> bei anschließender Thermodesorption und Auswertung mittels GC/MSD durchzuführen. Für kurzkettige Aldehyde und Ketone erfolgt die Probenahme mittels Kartuschen, die ein mit 2,4-Dinitrophenylhydrazin (DNPH) beschichtetes Sorbens enthalten. Die Desorption wird mit Acetonitril vorgenommen, die Trennung und Identifizierung mittels HPLC mit UV-Absorptionsdetektor oder Dioden-Array-Detektor.</w:t>
      </w:r>
    </w:p>
    <w:p w14:paraId="1C154CDF" w14:textId="77777777" w:rsidR="005C3852" w:rsidRDefault="005C3852" w:rsidP="00AF0709">
      <w:pPr>
        <w:pStyle w:val="Textkrper"/>
      </w:pPr>
      <w:r>
        <w:t xml:space="preserve">Die Probenahmen für kurzkettige Carbonylverbindungen mittels DNPH-Kartuschen sind zeitgleich mit den Probenahmen mittels </w:t>
      </w:r>
      <w:proofErr w:type="spellStart"/>
      <w:r>
        <w:t>Tenax</w:t>
      </w:r>
      <w:proofErr w:type="spellEnd"/>
      <w:r>
        <w:t xml:space="preserve"> zur Bestimmung der VOC und SVOC durchzuführen, mindestens jedoch zu folgenden Zeitpunkten:</w:t>
      </w:r>
    </w:p>
    <w:p w14:paraId="7832CC3E" w14:textId="77777777" w:rsidR="005C3852" w:rsidRDefault="005C3852" w:rsidP="00AF0709">
      <w:pPr>
        <w:pStyle w:val="Aufzhlung"/>
      </w:pPr>
      <w:r>
        <w:t>3. Tag (72 ± 2 h nach Beladung)</w:t>
      </w:r>
    </w:p>
    <w:p w14:paraId="4FD2606E" w14:textId="77777777" w:rsidR="005C3852" w:rsidRDefault="005C3852" w:rsidP="00AF0709">
      <w:pPr>
        <w:pStyle w:val="Aufzhlung"/>
      </w:pPr>
      <w:r>
        <w:t>28. Tag (28 ± 6 h nach Beladung)</w:t>
      </w:r>
    </w:p>
    <w:p w14:paraId="54CA4A2E" w14:textId="77777777" w:rsidR="005C3852" w:rsidRDefault="005C3852" w:rsidP="00AF0709">
      <w:pPr>
        <w:pStyle w:val="Textkrper"/>
      </w:pPr>
      <w:r>
        <w:t>Die Prüfung kann vorzeitig abgebrochen werden (frühestens am 7. Tag nach Beladung), wenn die zulässigen Emissionsendwerte des 28. Tages vorzeitig erreicht werden und im Vergleich zur Messung am 3. Tag für keine der nachzuweisenden Substanzen ein Konzentrationsanstieg feststellbar ist.</w:t>
      </w:r>
    </w:p>
    <w:p w14:paraId="6F8CA7F7" w14:textId="2A7EF250" w:rsidR="005C3852" w:rsidRDefault="005C3852" w:rsidP="00AF0709">
      <w:pPr>
        <w:pStyle w:val="Textkrper"/>
      </w:pPr>
      <w:r>
        <w:t xml:space="preserve">Es sind gemäß </w:t>
      </w:r>
      <w:proofErr w:type="spellStart"/>
      <w:r w:rsidR="0005542C">
        <w:t>AgBB</w:t>
      </w:r>
      <w:proofErr w:type="spellEnd"/>
      <w:r w:rsidR="0005542C">
        <w:t>-Schema</w:t>
      </w:r>
      <w:r>
        <w:t xml:space="preserve"> möglichst alle Substanzen zu identifizieren und mindestens die Stoffe mit NIK Wert stoffspezifisch zu quantifizieren. Die Quantifizierungsgrenze muss, soweit technisch machbar, für jeden VOC und SVOC bei 1 </w:t>
      </w:r>
      <w:proofErr w:type="spellStart"/>
      <w:r>
        <w:t>μg</w:t>
      </w:r>
      <w:proofErr w:type="spellEnd"/>
      <w:r>
        <w:t>/m</w:t>
      </w:r>
      <w:r w:rsidRPr="0005542C">
        <w:rPr>
          <w:vertAlign w:val="superscript"/>
        </w:rPr>
        <w:t>3</w:t>
      </w:r>
      <w:r>
        <w:t xml:space="preserve"> liegen. Karzinogene Substanzen der Kategorien CARC 1A und CARC 1B (nach Verordnung (EG) Nr. 1272/2008) </w:t>
      </w:r>
      <w:r>
        <w:lastRenderedPageBreak/>
        <w:t xml:space="preserve">und erbgutverändernde und fortpflanzungsgefährdende Substanzen, die Zielverbindungen sind, müssen, soweit erforderlich und technisch machbar, ab einer Konzentration von 1 </w:t>
      </w:r>
      <w:proofErr w:type="spellStart"/>
      <w:r>
        <w:t>μg</w:t>
      </w:r>
      <w:proofErr w:type="spellEnd"/>
      <w:r>
        <w:t>/m</w:t>
      </w:r>
      <w:r w:rsidRPr="0005542C">
        <w:rPr>
          <w:vertAlign w:val="superscript"/>
        </w:rPr>
        <w:t>3</w:t>
      </w:r>
      <w:r>
        <w:t xml:space="preserve"> quantifiziert und angegeben werden. Für jeden Messtag ist die Summe </w:t>
      </w:r>
      <w:proofErr w:type="spellStart"/>
      <w:r>
        <w:t>TVOC</w:t>
      </w:r>
      <w:r w:rsidRPr="0005542C">
        <w:rPr>
          <w:vertAlign w:val="subscript"/>
        </w:rPr>
        <w:t>spez</w:t>
      </w:r>
      <w:proofErr w:type="spellEnd"/>
      <w:r>
        <w:t xml:space="preserve"> aus allen identifizierten und mittels stoffspezifischer Kalibrierstandards quantifizierten Zielverbindungen, zuzüglich aller identifizierten Nicht-Zielverbindungen und aller nicht identifizierten Verbindungen, quantifiziert unter Verwendung des TIC Responsefaktors für Toluol mit &gt; 5 </w:t>
      </w:r>
      <w:proofErr w:type="spellStart"/>
      <w:r>
        <w:t>μg</w:t>
      </w:r>
      <w:proofErr w:type="spellEnd"/>
      <w:r>
        <w:t>/m³ quantifizierten Werten zu bilden, deren Retentionszeit zwischen Hexan und Hexadekan liegt. Für schwerer flüchtige Verbindungen (SVOC), das heißt Verbindungen, deren Retentionszeit zwischen n-Hexadekan und n-</w:t>
      </w:r>
      <w:proofErr w:type="spellStart"/>
      <w:r>
        <w:t>Docosan</w:t>
      </w:r>
      <w:proofErr w:type="spellEnd"/>
      <w:r>
        <w:t xml:space="preserve"> ist, ist ebenfalls die Summe (TSVOC) aus allen identifizierten und mit &gt; 5 </w:t>
      </w:r>
      <w:proofErr w:type="spellStart"/>
      <w:r>
        <w:t>μg</w:t>
      </w:r>
      <w:proofErr w:type="spellEnd"/>
      <w:r>
        <w:t xml:space="preserve">/m³ quantifizierten Werten zu bilden. Die SVOC, für die NIK-Werte festgelegt wurden, sind in die R-Wert-Berechnung einzubeziehen. SVOC mit NIK-Wert werden am 28. Tag mit in den </w:t>
      </w:r>
      <w:proofErr w:type="spellStart"/>
      <w:r>
        <w:t>TVOC</w:t>
      </w:r>
      <w:r w:rsidRPr="0005542C">
        <w:rPr>
          <w:vertAlign w:val="subscript"/>
        </w:rPr>
        <w:t>spez</w:t>
      </w:r>
      <w:proofErr w:type="spellEnd"/>
      <w:r w:rsidRPr="0005542C">
        <w:rPr>
          <w:vertAlign w:val="subscript"/>
        </w:rPr>
        <w:t>.</w:t>
      </w:r>
      <w:r>
        <w:t xml:space="preserve"> </w:t>
      </w:r>
      <w:r w:rsidR="0005542C">
        <w:t xml:space="preserve">gemäß den </w:t>
      </w:r>
      <w:proofErr w:type="spellStart"/>
      <w:r w:rsidR="0005542C">
        <w:t>AgBB</w:t>
      </w:r>
      <w:proofErr w:type="spellEnd"/>
      <w:r w:rsidR="0005542C">
        <w:t>-Vorgaben</w:t>
      </w:r>
      <w:r>
        <w:t xml:space="preserve"> eingerechnet und nicht in den TSVOC.</w:t>
      </w:r>
    </w:p>
    <w:p w14:paraId="0214A618" w14:textId="0517DD50" w:rsidR="005C3852" w:rsidRDefault="0005542C" w:rsidP="00AF0709">
      <w:pPr>
        <w:pStyle w:val="Textkrperfett"/>
      </w:pPr>
      <w:r>
        <w:t>A.6</w:t>
      </w:r>
      <w:r>
        <w:tab/>
      </w:r>
      <w:r w:rsidR="005C3852">
        <w:t>Auswertung und Prüfbericht</w:t>
      </w:r>
    </w:p>
    <w:p w14:paraId="6D34A7D4" w14:textId="28819007" w:rsidR="005C3852" w:rsidRDefault="005C3852" w:rsidP="00AF0709">
      <w:pPr>
        <w:pStyle w:val="Textkrper"/>
      </w:pPr>
      <w:r>
        <w:t>Es ist zulässig, bei Bauteilprüfungen aus den für die einzelnen Bauteile ermittelten Gesamtkonzentrationen flüchtiger organischer Verbindungen mit nachfolgender Berechnungsformel auf die Gesamtkonzentration kompletter Produkte hochzurechnen, die aus bekannten Flächenanteilen der untersuchten Bauteile bestehen. Hierbei sind für jedes Bauteil die anteiligen Flächen am Gesamtprodukt zu kalkulieren und mit den ermittelten Emissionswerten in die Formel einzusetzen:</w:t>
      </w:r>
    </w:p>
    <w:p w14:paraId="0D7F34BD" w14:textId="6416E21E" w:rsidR="0005542C" w:rsidRDefault="008568B4" w:rsidP="00AF0709">
      <w:pPr>
        <w:pStyle w:val="Textkrper"/>
      </w:pPr>
      <m:oMathPara>
        <m:oMath>
          <m:sSub>
            <m:sSubPr>
              <m:ctrlPr>
                <w:rPr>
                  <w:rFonts w:ascii="Cambria Math" w:hAnsi="Cambria Math"/>
                </w:rPr>
              </m:ctrlPr>
            </m:sSubPr>
            <m:e>
              <m:r>
                <w:rPr>
                  <w:rFonts w:ascii="Cambria Math" w:hAnsi="Cambria Math"/>
                </w:rPr>
                <m:t>C</m:t>
              </m:r>
            </m:e>
            <m:sub>
              <m:r>
                <w:rPr>
                  <w:rFonts w:ascii="Cambria Math" w:hAnsi="Cambria Math"/>
                </w:rPr>
                <m:t>kalk</m:t>
              </m:r>
              <m:r>
                <m:rPr>
                  <m:sty m:val="p"/>
                </m:rPr>
                <w:rPr>
                  <w:rFonts w:ascii="Cambria Math" w:hAnsi="Cambria Math"/>
                </w:rPr>
                <m:t>.</m:t>
              </m:r>
            </m:sub>
          </m:sSub>
          <m:r>
            <m:rPr>
              <m:sty m:val="p"/>
            </m:rPr>
            <w:rPr>
              <w:rFonts w:ascii="Cambria Math" w:eastAsia="Cambria Math" w:hAnsi="Cambria Math" w:cs="Cambria Math"/>
            </w:rPr>
            <m:t>=</m:t>
          </m:r>
          <m:f>
            <m:fPr>
              <m:ctrlPr>
                <w:rPr>
                  <w:rFonts w:ascii="Cambria Math" w:hAnsi="Cambria Math"/>
                </w:rPr>
              </m:ctrlPr>
            </m:fPr>
            <m:num>
              <m:nary>
                <m:naryPr>
                  <m:chr m:val="∑"/>
                  <m:grow m:val="1"/>
                  <m:ctrlPr>
                    <w:rPr>
                      <w:rFonts w:ascii="Cambria Math" w:hAnsi="Cambria Math"/>
                    </w:rPr>
                  </m:ctrlPr>
                </m:naryPr>
                <m:sub>
                  <m:r>
                    <w:rPr>
                      <w:rFonts w:ascii="Cambria Math" w:eastAsia="Cambria Math" w:hAnsi="Cambria Math" w:cs="Cambria Math"/>
                    </w:rPr>
                    <m:t>i</m:t>
                  </m:r>
                  <m:r>
                    <m:rPr>
                      <m:sty m:val="p"/>
                    </m:rPr>
                    <w:rPr>
                      <w:rFonts w:ascii="Cambria Math" w:eastAsia="Cambria Math" w:hAnsi="Cambria Math" w:cs="Cambria Math"/>
                    </w:rPr>
                    <m:t>=1</m:t>
                  </m:r>
                </m:sub>
                <m:sup>
                  <m:r>
                    <w:rPr>
                      <w:rFonts w:ascii="Cambria Math" w:eastAsia="Cambria Math" w:hAnsi="Cambria Math" w:cs="Cambria Math"/>
                    </w:rPr>
                    <m:t>n</m:t>
                  </m:r>
                </m:sup>
                <m:e>
                  <m:r>
                    <w:rPr>
                      <w:rFonts w:ascii="Cambria Math" w:hAnsi="Cambria Math"/>
                    </w:rPr>
                    <m:t>Ai</m:t>
                  </m:r>
                  <m:d>
                    <m:dPr>
                      <m:ctrlPr>
                        <w:rPr>
                          <w:rFonts w:ascii="Cambria Math" w:hAnsi="Cambria Math"/>
                        </w:rPr>
                      </m:ctrlPr>
                    </m:dPr>
                    <m:e>
                      <m:r>
                        <m:rPr>
                          <m:sty m:val="p"/>
                        </m:rPr>
                        <w:rPr>
                          <w:rFonts w:ascii="Cambria Math" w:hAnsi="Cambria Math"/>
                        </w:rPr>
                        <m:t>&gt;5%</m:t>
                      </m:r>
                    </m:e>
                  </m:d>
                  <m:r>
                    <m:rPr>
                      <m:sty m:val="p"/>
                    </m:rPr>
                    <w:rPr>
                      <w:rFonts w:ascii="Cambria Math" w:hAnsi="Cambria Math"/>
                    </w:rPr>
                    <m:t>×</m:t>
                  </m:r>
                  <m:r>
                    <w:rPr>
                      <w:rFonts w:ascii="Cambria Math" w:hAnsi="Cambria Math"/>
                    </w:rPr>
                    <m:t>Ci</m:t>
                  </m:r>
                  <m:r>
                    <m:rPr>
                      <m:sty m:val="p"/>
                    </m:rPr>
                    <w:rPr>
                      <w:rFonts w:ascii="Cambria Math" w:hAnsi="Cambria Math"/>
                    </w:rPr>
                    <m:t>)</m:t>
                  </m:r>
                </m:e>
              </m:nary>
            </m:num>
            <m:den>
              <m:nary>
                <m:naryPr>
                  <m:chr m:val="∑"/>
                  <m:grow m:val="1"/>
                  <m:ctrlPr>
                    <w:rPr>
                      <w:rFonts w:ascii="Cambria Math" w:hAnsi="Cambria Math"/>
                    </w:rPr>
                  </m:ctrlPr>
                </m:naryPr>
                <m:sub>
                  <m:r>
                    <w:rPr>
                      <w:rFonts w:ascii="Cambria Math" w:eastAsia="Cambria Math" w:hAnsi="Cambria Math" w:cs="Cambria Math"/>
                    </w:rPr>
                    <m:t>i</m:t>
                  </m:r>
                  <m:r>
                    <m:rPr>
                      <m:sty m:val="p"/>
                    </m:rPr>
                    <w:rPr>
                      <w:rFonts w:ascii="Cambria Math" w:eastAsia="Cambria Math" w:hAnsi="Cambria Math" w:cs="Cambria Math"/>
                    </w:rPr>
                    <m:t>=1</m:t>
                  </m:r>
                </m:sub>
                <m:sup>
                  <m:r>
                    <w:rPr>
                      <w:rFonts w:ascii="Cambria Math" w:eastAsia="Cambria Math" w:hAnsi="Cambria Math" w:cs="Cambria Math"/>
                    </w:rPr>
                    <m:t>n</m:t>
                  </m:r>
                </m:sup>
                <m:e>
                  <m:r>
                    <w:rPr>
                      <w:rFonts w:ascii="Cambria Math" w:hAnsi="Cambria Math"/>
                    </w:rPr>
                    <m:t>Ai</m:t>
                  </m:r>
                  <m:d>
                    <m:dPr>
                      <m:ctrlPr>
                        <w:rPr>
                          <w:rFonts w:ascii="Cambria Math" w:hAnsi="Cambria Math"/>
                        </w:rPr>
                      </m:ctrlPr>
                    </m:dPr>
                    <m:e>
                      <m:r>
                        <m:rPr>
                          <m:sty m:val="p"/>
                        </m:rPr>
                        <w:rPr>
                          <w:rFonts w:ascii="Cambria Math" w:hAnsi="Cambria Math"/>
                        </w:rPr>
                        <m:t>%</m:t>
                      </m:r>
                    </m:e>
                  </m:d>
                </m:e>
              </m:nary>
            </m:den>
          </m:f>
          <m:r>
            <m:rPr>
              <m:sty m:val="p"/>
            </m:rPr>
            <w:rPr>
              <w:rFonts w:ascii="Cambria Math" w:hAnsi="Cambria Math"/>
            </w:rPr>
            <m:t>÷</m:t>
          </m:r>
        </m:oMath>
      </m:oMathPara>
    </w:p>
    <w:p w14:paraId="5555E74F" w14:textId="77777777" w:rsidR="005C3852" w:rsidRDefault="005C3852" w:rsidP="00AF0709">
      <w:pPr>
        <w:pStyle w:val="Textkrper"/>
      </w:pPr>
      <w:proofErr w:type="spellStart"/>
      <w:r>
        <w:t>C</w:t>
      </w:r>
      <w:r w:rsidRPr="0005542C">
        <w:rPr>
          <w:vertAlign w:val="subscript"/>
        </w:rPr>
        <w:t>kalk</w:t>
      </w:r>
      <w:proofErr w:type="spellEnd"/>
      <w:r w:rsidRPr="0005542C">
        <w:rPr>
          <w:vertAlign w:val="subscript"/>
        </w:rPr>
        <w:t>.</w:t>
      </w:r>
      <w:r>
        <w:t xml:space="preserve"> </w:t>
      </w:r>
      <w:r>
        <w:tab/>
        <w:t xml:space="preserve">Kalkulierte Gesamt-Konzentration für Komplettprodukt in </w:t>
      </w:r>
      <w:proofErr w:type="spellStart"/>
      <w:r>
        <w:t>μg</w:t>
      </w:r>
      <w:proofErr w:type="spellEnd"/>
      <w:r>
        <w:t>/m³</w:t>
      </w:r>
    </w:p>
    <w:p w14:paraId="5B97ABA5" w14:textId="77777777" w:rsidR="005C3852" w:rsidRDefault="005C3852" w:rsidP="00AF0709">
      <w:pPr>
        <w:pStyle w:val="Textkrper"/>
      </w:pPr>
      <w:r>
        <w:t>n</w:t>
      </w:r>
      <w:r>
        <w:tab/>
        <w:t>Anzahl der untersuchten Bauteile</w:t>
      </w:r>
    </w:p>
    <w:p w14:paraId="64A0D2FF" w14:textId="77777777" w:rsidR="005C3852" w:rsidRDefault="005C3852" w:rsidP="00AF0709">
      <w:pPr>
        <w:pStyle w:val="Textkrper"/>
      </w:pPr>
      <w:r>
        <w:t>i</w:t>
      </w:r>
      <w:r>
        <w:tab/>
        <w:t>Bauteil-Index</w:t>
      </w:r>
    </w:p>
    <w:p w14:paraId="08CB7CB9" w14:textId="77777777" w:rsidR="005C3852" w:rsidRDefault="005C3852" w:rsidP="00AF0709">
      <w:pPr>
        <w:pStyle w:val="Textkrper"/>
      </w:pPr>
      <w:r>
        <w:t xml:space="preserve">Ai(%) </w:t>
      </w:r>
      <w:r>
        <w:tab/>
        <w:t>Flächenanteil des i-</w:t>
      </w:r>
      <w:proofErr w:type="spellStart"/>
      <w:r>
        <w:t>ten</w:t>
      </w:r>
      <w:proofErr w:type="spellEnd"/>
      <w:r>
        <w:t xml:space="preserve"> Bauteils in %</w:t>
      </w:r>
    </w:p>
    <w:p w14:paraId="017C70E5" w14:textId="77777777" w:rsidR="005C3852" w:rsidRDefault="005C3852" w:rsidP="00AF0709">
      <w:pPr>
        <w:pStyle w:val="Textkrper"/>
      </w:pPr>
      <w:proofErr w:type="spellStart"/>
      <w:r>
        <w:t>Ci</w:t>
      </w:r>
      <w:proofErr w:type="spellEnd"/>
      <w:r>
        <w:t xml:space="preserve"> </w:t>
      </w:r>
      <w:r>
        <w:tab/>
        <w:t>Konzentration des i-</w:t>
      </w:r>
      <w:proofErr w:type="spellStart"/>
      <w:r>
        <w:t>ten</w:t>
      </w:r>
      <w:proofErr w:type="spellEnd"/>
      <w:r>
        <w:t xml:space="preserve"> Bauteils in </w:t>
      </w:r>
      <w:proofErr w:type="spellStart"/>
      <w:r>
        <w:t>μg</w:t>
      </w:r>
      <w:proofErr w:type="spellEnd"/>
      <w:r>
        <w:t>/m³</w:t>
      </w:r>
    </w:p>
    <w:p w14:paraId="1E03B0B3" w14:textId="77777777" w:rsidR="005C3852" w:rsidRDefault="005C3852" w:rsidP="00AF0709">
      <w:pPr>
        <w:pStyle w:val="Textkrper"/>
      </w:pPr>
      <w:r>
        <w:t>Auf dieses Verfahren kann verzichtet werden, wenn durch keines der untersuchten Bauteile die zulässigen Emissionswerte überschritten werden sowie bei Prüfung von Komplettprodukten.</w:t>
      </w:r>
    </w:p>
    <w:p w14:paraId="0E9E7CA7" w14:textId="77777777" w:rsidR="005C3852" w:rsidRDefault="005C3852" w:rsidP="00AF0709">
      <w:pPr>
        <w:pStyle w:val="Textkrper"/>
      </w:pPr>
      <w:r>
        <w:t>Die in den Prüfmethoden angegebene Messunsicherheit wird weder hinzugerechnet noch abgezogen.</w:t>
      </w:r>
    </w:p>
    <w:p w14:paraId="7120C56E" w14:textId="77777777" w:rsidR="005C3852" w:rsidRDefault="005C3852" w:rsidP="00AF0709">
      <w:pPr>
        <w:pStyle w:val="Textkrper"/>
      </w:pPr>
      <w:r>
        <w:t>Im Prüfbericht sind die vollständige Prüfung einschließlich Gewinnung des Probenmaterials (insbesondere die Bauteilauswahl) und der Prüfkörper sowie die vollständige Auswertung für das Produkt zu dokumentieren.</w:t>
      </w:r>
    </w:p>
    <w:p w14:paraId="1142FC58" w14:textId="77777777" w:rsidR="005C3852" w:rsidRDefault="005C3852" w:rsidP="00AF0709">
      <w:pPr>
        <w:pStyle w:val="Textkrper"/>
      </w:pPr>
      <w:r>
        <w:t>Hierbei sind insbesondere folgende Angaben aufzunehmen:</w:t>
      </w:r>
    </w:p>
    <w:p w14:paraId="51D78313" w14:textId="77777777" w:rsidR="005C3852" w:rsidRDefault="005C3852" w:rsidP="00AF0709">
      <w:pPr>
        <w:pStyle w:val="Aufzhlung"/>
      </w:pPr>
      <w:r>
        <w:t>Hersteller,</w:t>
      </w:r>
    </w:p>
    <w:p w14:paraId="53CC5834" w14:textId="77777777" w:rsidR="005C3852" w:rsidRDefault="005C3852" w:rsidP="00AF0709">
      <w:pPr>
        <w:pStyle w:val="Aufzhlung"/>
      </w:pPr>
      <w:r>
        <w:t>Genaue Produktbezeichnung (inkl. Charge, Produktionsdatum, Lackierung),</w:t>
      </w:r>
    </w:p>
    <w:p w14:paraId="616096BC" w14:textId="77777777" w:rsidR="005C3852" w:rsidRDefault="005C3852" w:rsidP="00AF0709">
      <w:pPr>
        <w:pStyle w:val="Aufzhlung"/>
      </w:pPr>
      <w:r>
        <w:t>Herstellungsdatum, Eingangsdatum,</w:t>
      </w:r>
    </w:p>
    <w:p w14:paraId="51838DF3" w14:textId="77777777" w:rsidR="005C3852" w:rsidRDefault="005C3852" w:rsidP="00AF0709">
      <w:pPr>
        <w:pStyle w:val="Aufzhlung"/>
      </w:pPr>
      <w:r>
        <w:t>Art der Verpackung,</w:t>
      </w:r>
    </w:p>
    <w:p w14:paraId="3EE99372" w14:textId="77777777" w:rsidR="005C3852" w:rsidRDefault="005C3852" w:rsidP="00AF0709">
      <w:pPr>
        <w:pStyle w:val="Aufzhlung"/>
      </w:pPr>
      <w:r>
        <w:t>Untersuchungsdatum/-zeitraum,</w:t>
      </w:r>
    </w:p>
    <w:p w14:paraId="21CA5309" w14:textId="77777777" w:rsidR="005C3852" w:rsidRDefault="005C3852" w:rsidP="00AF0709">
      <w:pPr>
        <w:pStyle w:val="Aufzhlung"/>
      </w:pPr>
      <w:r>
        <w:t>Herstellung der Prüfkörper (Abmessungen),</w:t>
      </w:r>
    </w:p>
    <w:p w14:paraId="69E032D8" w14:textId="7F628239" w:rsidR="005C3852" w:rsidRDefault="005C3852" w:rsidP="00AF0709">
      <w:pPr>
        <w:pStyle w:val="Aufzhlung"/>
      </w:pPr>
      <w:r>
        <w:t xml:space="preserve">Untersuchungsbedingungen (Typ und Größe der Kammer, Temperatur, relative Luftfeuchtigkeit, Luftwechselrate, </w:t>
      </w:r>
      <w:proofErr w:type="spellStart"/>
      <w:r>
        <w:t>Luftdurchflussrate</w:t>
      </w:r>
      <w:proofErr w:type="spellEnd"/>
      <w:r>
        <w:t xml:space="preserve"> und Produktbeladungsfaktor, flächenspezifische </w:t>
      </w:r>
      <w:proofErr w:type="spellStart"/>
      <w:r>
        <w:t>Luftdurchflussrate</w:t>
      </w:r>
      <w:proofErr w:type="spellEnd"/>
      <w:r>
        <w:t>, Zeitpunkt und Dauer der Luftprobenahme, Volumen und Volumenstrom der Luftprobenahme),</w:t>
      </w:r>
    </w:p>
    <w:p w14:paraId="590B799C" w14:textId="77777777" w:rsidR="005C3852" w:rsidRDefault="005C3852" w:rsidP="00AF0709">
      <w:pPr>
        <w:pStyle w:val="Aufzhlung"/>
      </w:pPr>
      <w:r>
        <w:t>Name, CAS-Nr. und Konzentration der identifizierten VOC sowie Konzentration der nicht identifizierten VOC vom 3. und 28. Tag und deren Summe (TVOC</w:t>
      </w:r>
      <w:r w:rsidRPr="0005542C">
        <w:rPr>
          <w:vertAlign w:val="subscript"/>
        </w:rPr>
        <w:t>3</w:t>
      </w:r>
      <w:r>
        <w:t xml:space="preserve"> und TVOC</w:t>
      </w:r>
      <w:r w:rsidRPr="0005542C">
        <w:rPr>
          <w:vertAlign w:val="subscript"/>
        </w:rPr>
        <w:t>28</w:t>
      </w:r>
      <w:r>
        <w:t>),</w:t>
      </w:r>
    </w:p>
    <w:p w14:paraId="28453A27" w14:textId="77777777" w:rsidR="005C3852" w:rsidRDefault="005C3852" w:rsidP="00AF0709">
      <w:pPr>
        <w:pStyle w:val="Aufzhlung"/>
      </w:pPr>
      <w:r>
        <w:t>Name, CAS-Nr. und Konzentration der identifizierten SVOC sowie Konzentration der nicht identifizierten SVOC vom 28. Tag und deren Summe (TVOC</w:t>
      </w:r>
      <w:r w:rsidRPr="0005542C">
        <w:rPr>
          <w:vertAlign w:val="subscript"/>
        </w:rPr>
        <w:t>28</w:t>
      </w:r>
      <w:r>
        <w:t>),</w:t>
      </w:r>
    </w:p>
    <w:p w14:paraId="02D4B3E7" w14:textId="77777777" w:rsidR="005C3852" w:rsidRDefault="005C3852" w:rsidP="00AF0709">
      <w:pPr>
        <w:pStyle w:val="Aufzhlung"/>
      </w:pPr>
      <w:r>
        <w:t>Name, CAS-Nr. und Konzentration der identifizierten C-Stoffe und deren Summe am 3. und 28. Tag,</w:t>
      </w:r>
    </w:p>
    <w:p w14:paraId="35064E34" w14:textId="77777777" w:rsidR="005C3852" w:rsidRDefault="005C3852" w:rsidP="00AF0709">
      <w:pPr>
        <w:pStyle w:val="Aufzhlung"/>
      </w:pPr>
      <w:r>
        <w:t>Berechneter R-Wert vom 28. Tag</w:t>
      </w:r>
    </w:p>
    <w:p w14:paraId="4DF2FDF4" w14:textId="77777777" w:rsidR="005C3852" w:rsidRDefault="005C3852" w:rsidP="00AF0709">
      <w:pPr>
        <w:pStyle w:val="Aufzhlung"/>
      </w:pPr>
      <w:r>
        <w:lastRenderedPageBreak/>
        <w:t>Angabe der Formaldehydkonzentration vom 3. und 28. Tag</w:t>
      </w:r>
    </w:p>
    <w:p w14:paraId="7E055B0B" w14:textId="670560CE" w:rsidR="005C3852" w:rsidRDefault="0005542C" w:rsidP="00AF0709">
      <w:pPr>
        <w:pStyle w:val="Textkrperfett"/>
      </w:pPr>
      <w:r>
        <w:t>A.7</w:t>
      </w:r>
      <w:r>
        <w:tab/>
      </w:r>
      <w:r w:rsidR="00CC2116">
        <w:t>P</w:t>
      </w:r>
      <w:r w:rsidR="005C3852">
        <w:t>rüfung</w:t>
      </w:r>
    </w:p>
    <w:p w14:paraId="2E82BA4B" w14:textId="77777777" w:rsidR="005C3852" w:rsidRDefault="005C3852" w:rsidP="00AF0709">
      <w:pPr>
        <w:pStyle w:val="Textkrper"/>
      </w:pPr>
      <w:r>
        <w:t>Bei der Ganzkörperprüfung werden alle Produkte einer Emissionsprüfung unterzogen.</w:t>
      </w:r>
    </w:p>
    <w:p w14:paraId="6831AE7A" w14:textId="09582CE7" w:rsidR="005C3852" w:rsidRDefault="005C3852" w:rsidP="00AF0709">
      <w:pPr>
        <w:pStyle w:val="Textkrper"/>
      </w:pPr>
      <w:r>
        <w:t xml:space="preserve">Bei der Bauteilprüfung von Möbelprogrammen wählt das Prüfinstitut in Absprache mit dem Hersteller eine repräsentative Auswahl an Prüfmustern entsprechend nachfolgender Tabelle 2 für die </w:t>
      </w:r>
      <w:r w:rsidR="00CC2116">
        <w:t>P</w:t>
      </w:r>
      <w:r>
        <w:t>rüfung aus. Die Auswahl erfolgt anhand des Oberflächenanteils aller verschiedenen Bauteile am Gesamtprodukt (s. A.2.2). Dabei sind unterschiedliche Oberflächen und Werkstoffe zu berücksichtigen.</w:t>
      </w:r>
    </w:p>
    <w:p w14:paraId="54FF795A" w14:textId="77777777" w:rsidR="005C3852" w:rsidRDefault="005C3852" w:rsidP="00AF0709">
      <w:pPr>
        <w:pStyle w:val="Textkrper"/>
      </w:pPr>
      <w:r>
        <w:t>Zum Zeitpunkt der Veröffentlichung der Ausschreibung dürfen die Prüfungen nicht älter als zwei Jahre sein.</w:t>
      </w:r>
    </w:p>
    <w:p w14:paraId="67DF5546" w14:textId="77777777" w:rsidR="005C3852" w:rsidRDefault="005C3852" w:rsidP="00AF0709">
      <w:pPr>
        <w:pStyle w:val="Beschriftung"/>
      </w:pPr>
      <w:r>
        <w:t>Tabelle 2:</w:t>
      </w:r>
      <w:r>
        <w:tab/>
        <w:t>Vorgaben zur Auswahl an Prüfmustern</w:t>
      </w:r>
    </w:p>
    <w:tbl>
      <w:tblPr>
        <w:tblStyle w:val="UBATabellenformatvorlage"/>
        <w:tblW w:w="9243" w:type="dxa"/>
        <w:tblLook w:val="04A0" w:firstRow="1" w:lastRow="0" w:firstColumn="1" w:lastColumn="0" w:noHBand="0" w:noVBand="1"/>
      </w:tblPr>
      <w:tblGrid>
        <w:gridCol w:w="4621"/>
        <w:gridCol w:w="4622"/>
      </w:tblGrid>
      <w:tr w:rsidR="00AF0709" w:rsidRPr="00D431DB" w14:paraId="38EAE6EA" w14:textId="77777777" w:rsidTr="00AF0709">
        <w:trPr>
          <w:cnfStyle w:val="100000000000" w:firstRow="1" w:lastRow="0" w:firstColumn="0" w:lastColumn="0" w:oddVBand="0" w:evenVBand="0" w:oddHBand="0" w:evenHBand="0" w:firstRowFirstColumn="0" w:firstRowLastColumn="0" w:lastRowFirstColumn="0" w:lastRowLastColumn="0"/>
        </w:trPr>
        <w:tc>
          <w:tcPr>
            <w:tcW w:w="4621" w:type="dxa"/>
            <w:shd w:val="clear" w:color="auto" w:fill="92D050"/>
          </w:tcPr>
          <w:p w14:paraId="642F8297" w14:textId="77777777" w:rsidR="00AF0709" w:rsidRPr="00D431DB" w:rsidRDefault="00AF0709" w:rsidP="00AF0709">
            <w:pPr>
              <w:pStyle w:val="Tabellentextfett"/>
            </w:pPr>
            <w:r w:rsidRPr="00D431DB">
              <w:t xml:space="preserve">Zahl der verschiedenen Bauteile (vgl. </w:t>
            </w:r>
            <w:r w:rsidRPr="00D431DB">
              <w:fldChar w:fldCharType="begin"/>
            </w:r>
            <w:r w:rsidRPr="00D431DB">
              <w:instrText xml:space="preserve"> REF _Ref101870652 \r \h  \* MERGEFORMAT </w:instrText>
            </w:r>
            <w:r w:rsidRPr="00D431DB">
              <w:fldChar w:fldCharType="separate"/>
            </w:r>
            <w:r w:rsidRPr="00D431DB">
              <w:t>A.2.2</w:t>
            </w:r>
            <w:r w:rsidRPr="00D431DB">
              <w:fldChar w:fldCharType="end"/>
            </w:r>
            <w:r w:rsidRPr="00D431DB">
              <w:t>)</w:t>
            </w:r>
          </w:p>
        </w:tc>
        <w:tc>
          <w:tcPr>
            <w:tcW w:w="4622" w:type="dxa"/>
            <w:shd w:val="clear" w:color="auto" w:fill="92D050"/>
          </w:tcPr>
          <w:p w14:paraId="0DB1B73F" w14:textId="6F051185" w:rsidR="00AF0709" w:rsidRPr="00D431DB" w:rsidRDefault="00AF0709" w:rsidP="00AF0709">
            <w:pPr>
              <w:pStyle w:val="Tabellentextfett"/>
            </w:pPr>
            <w:r w:rsidRPr="00D431DB">
              <w:t xml:space="preserve">Mindestzahl der repräsentativen </w:t>
            </w:r>
            <w:r>
              <w:t>P</w:t>
            </w:r>
            <w:r w:rsidRPr="00D431DB">
              <w:t>rüfungen</w:t>
            </w:r>
          </w:p>
        </w:tc>
      </w:tr>
      <w:tr w:rsidR="00AF0709" w:rsidRPr="00D431DB" w14:paraId="79862314" w14:textId="77777777" w:rsidTr="00AF0709">
        <w:tc>
          <w:tcPr>
            <w:tcW w:w="4621" w:type="dxa"/>
          </w:tcPr>
          <w:p w14:paraId="26A97A0C" w14:textId="77777777" w:rsidR="00AF0709" w:rsidRPr="00D431DB" w:rsidRDefault="00AF0709" w:rsidP="00AF0709">
            <w:pPr>
              <w:pStyle w:val="Tabellentext"/>
            </w:pPr>
            <w:r w:rsidRPr="00D431DB">
              <w:t>bis zu 4</w:t>
            </w:r>
          </w:p>
        </w:tc>
        <w:tc>
          <w:tcPr>
            <w:tcW w:w="4622" w:type="dxa"/>
          </w:tcPr>
          <w:p w14:paraId="4EBBEC6F" w14:textId="77777777" w:rsidR="00AF0709" w:rsidRPr="00D431DB" w:rsidRDefault="00AF0709" w:rsidP="00AF0709">
            <w:pPr>
              <w:pStyle w:val="Tabellentext"/>
            </w:pPr>
            <w:r w:rsidRPr="00D431DB">
              <w:t>2</w:t>
            </w:r>
          </w:p>
        </w:tc>
      </w:tr>
      <w:tr w:rsidR="00AF0709" w:rsidRPr="00D431DB" w14:paraId="1EE346DF" w14:textId="77777777" w:rsidTr="00AF0709">
        <w:trPr>
          <w:cnfStyle w:val="000000010000" w:firstRow="0" w:lastRow="0" w:firstColumn="0" w:lastColumn="0" w:oddVBand="0" w:evenVBand="0" w:oddHBand="0" w:evenHBand="1" w:firstRowFirstColumn="0" w:firstRowLastColumn="0" w:lastRowFirstColumn="0" w:lastRowLastColumn="0"/>
        </w:trPr>
        <w:tc>
          <w:tcPr>
            <w:tcW w:w="4621" w:type="dxa"/>
          </w:tcPr>
          <w:p w14:paraId="29FCBCC3" w14:textId="77777777" w:rsidR="00AF0709" w:rsidRPr="00D431DB" w:rsidRDefault="00AF0709" w:rsidP="00AF0709">
            <w:pPr>
              <w:pStyle w:val="Tabellentext"/>
            </w:pPr>
            <w:r w:rsidRPr="00D431DB">
              <w:t>bis zu 7</w:t>
            </w:r>
          </w:p>
        </w:tc>
        <w:tc>
          <w:tcPr>
            <w:tcW w:w="4622" w:type="dxa"/>
          </w:tcPr>
          <w:p w14:paraId="5FE2607A" w14:textId="77777777" w:rsidR="00AF0709" w:rsidRPr="00D431DB" w:rsidRDefault="00AF0709" w:rsidP="00AF0709">
            <w:pPr>
              <w:pStyle w:val="Tabellentext"/>
            </w:pPr>
            <w:r w:rsidRPr="00D431DB">
              <w:t>3</w:t>
            </w:r>
          </w:p>
        </w:tc>
      </w:tr>
      <w:tr w:rsidR="00AF0709" w:rsidRPr="00D431DB" w14:paraId="5833AAF2" w14:textId="77777777" w:rsidTr="00AF0709">
        <w:tc>
          <w:tcPr>
            <w:tcW w:w="4621" w:type="dxa"/>
          </w:tcPr>
          <w:p w14:paraId="102289DE" w14:textId="77777777" w:rsidR="00AF0709" w:rsidRPr="00D431DB" w:rsidRDefault="00AF0709" w:rsidP="00AF0709">
            <w:pPr>
              <w:pStyle w:val="Tabellentext"/>
            </w:pPr>
            <w:r w:rsidRPr="00D431DB">
              <w:t>bis zu 11</w:t>
            </w:r>
          </w:p>
        </w:tc>
        <w:tc>
          <w:tcPr>
            <w:tcW w:w="4622" w:type="dxa"/>
          </w:tcPr>
          <w:p w14:paraId="180FCD9C" w14:textId="77777777" w:rsidR="00AF0709" w:rsidRPr="00D431DB" w:rsidRDefault="00AF0709" w:rsidP="00AF0709">
            <w:pPr>
              <w:pStyle w:val="Tabellentext"/>
            </w:pPr>
            <w:r w:rsidRPr="00D431DB">
              <w:t>4</w:t>
            </w:r>
          </w:p>
        </w:tc>
      </w:tr>
      <w:tr w:rsidR="00AF0709" w:rsidRPr="00D431DB" w14:paraId="567BA25A" w14:textId="77777777" w:rsidTr="00AF0709">
        <w:trPr>
          <w:cnfStyle w:val="000000010000" w:firstRow="0" w:lastRow="0" w:firstColumn="0" w:lastColumn="0" w:oddVBand="0" w:evenVBand="0" w:oddHBand="0" w:evenHBand="1" w:firstRowFirstColumn="0" w:firstRowLastColumn="0" w:lastRowFirstColumn="0" w:lastRowLastColumn="0"/>
        </w:trPr>
        <w:tc>
          <w:tcPr>
            <w:tcW w:w="4621" w:type="dxa"/>
          </w:tcPr>
          <w:p w14:paraId="5131D9D5" w14:textId="77777777" w:rsidR="00AF0709" w:rsidRPr="00D431DB" w:rsidRDefault="00AF0709" w:rsidP="00AF0709">
            <w:pPr>
              <w:pStyle w:val="Tabellentext"/>
            </w:pPr>
            <w:r w:rsidRPr="00D431DB">
              <w:t>bis zu 15</w:t>
            </w:r>
          </w:p>
        </w:tc>
        <w:tc>
          <w:tcPr>
            <w:tcW w:w="4622" w:type="dxa"/>
          </w:tcPr>
          <w:p w14:paraId="007EAB02" w14:textId="77777777" w:rsidR="00AF0709" w:rsidRPr="00D431DB" w:rsidRDefault="00AF0709" w:rsidP="00AF0709">
            <w:pPr>
              <w:pStyle w:val="Tabellentext"/>
            </w:pPr>
            <w:r w:rsidRPr="00D431DB">
              <w:t>5</w:t>
            </w:r>
          </w:p>
        </w:tc>
      </w:tr>
      <w:tr w:rsidR="00AF0709" w:rsidRPr="00D431DB" w14:paraId="09DC9C7F" w14:textId="77777777" w:rsidTr="00AF0709">
        <w:tc>
          <w:tcPr>
            <w:tcW w:w="4621" w:type="dxa"/>
          </w:tcPr>
          <w:p w14:paraId="6010379D" w14:textId="77777777" w:rsidR="00AF0709" w:rsidRPr="00D431DB" w:rsidRDefault="00AF0709" w:rsidP="00AF0709">
            <w:pPr>
              <w:pStyle w:val="Tabellentext"/>
            </w:pPr>
            <w:r w:rsidRPr="00D431DB">
              <w:t>über 15</w:t>
            </w:r>
          </w:p>
        </w:tc>
        <w:tc>
          <w:tcPr>
            <w:tcW w:w="4622" w:type="dxa"/>
          </w:tcPr>
          <w:p w14:paraId="69326D2E" w14:textId="77777777" w:rsidR="00AF0709" w:rsidRPr="00D431DB" w:rsidRDefault="00AF0709" w:rsidP="00AF0709">
            <w:pPr>
              <w:pStyle w:val="Tabellentext"/>
            </w:pPr>
            <w:r w:rsidRPr="00D431DB">
              <w:t>33 % der Zahl der Bauteile</w:t>
            </w:r>
          </w:p>
        </w:tc>
      </w:tr>
    </w:tbl>
    <w:p w14:paraId="2A68D236" w14:textId="0E0F4D46" w:rsidR="005C3852" w:rsidRDefault="005C3852" w:rsidP="00AF0709">
      <w:pPr>
        <w:pStyle w:val="Tabellen-undAbbildungsunterschrift"/>
      </w:pPr>
      <w:r>
        <w:t xml:space="preserve">Quelle: Umweltzeichen Blauer Engel für emissionsarme Möbel und Lattenroste aus Holz und Holzwerkstoffen </w:t>
      </w:r>
      <w:r w:rsidR="00AF0709">
        <w:br/>
      </w:r>
      <w:r>
        <w:t>(DE-UZ 38, Ausgabe Januar 2022)</w:t>
      </w:r>
    </w:p>
    <w:p w14:paraId="12552488" w14:textId="72783F31" w:rsidR="005C3852" w:rsidRDefault="00B55CC8" w:rsidP="00AF0709">
      <w:pPr>
        <w:pStyle w:val="Textkrperfett"/>
      </w:pPr>
      <w:r>
        <w:t>A.8</w:t>
      </w:r>
      <w:r>
        <w:tab/>
      </w:r>
      <w:r w:rsidR="005C3852">
        <w:t>Prüfinstitute</w:t>
      </w:r>
    </w:p>
    <w:p w14:paraId="676730BF" w14:textId="77777777" w:rsidR="005C3852" w:rsidRDefault="005C3852" w:rsidP="00AF0709">
      <w:pPr>
        <w:pStyle w:val="Textkrper"/>
      </w:pPr>
      <w:r>
        <w:t>Die Emissionsprüfung darf nur von geeigneten Instituten durchgeführt werden.</w:t>
      </w:r>
    </w:p>
    <w:p w14:paraId="7CC60A31" w14:textId="77777777" w:rsidR="005C3852" w:rsidRDefault="005C3852" w:rsidP="00AF0709">
      <w:pPr>
        <w:pStyle w:val="Textkrper"/>
      </w:pPr>
      <w:r>
        <w:t>Prüfinstitute sind als geeignet anzusehen, wenn sie über die notwendigen apparativen Einrichtungen und ein Qualitätsmanagementsystem verfügen, bzw. für den Bereich dieser Prüfungen akkreditiert sind und über die erfolgreiche Teilnahme an einschlägigen Rundversuchen ihre Befähigung zur Durchführung dieser Prüfungen nachgewiesen haben. Der Nachweis über die Einhaltung dieser Anforderungen ist gegenüber der BAM Bundesanstalt für Materialforschung und -prüfung, Fachbereich 4.2 „Materialien und Luftschadstoffe“, zu erbringen.</w:t>
      </w:r>
    </w:p>
    <w:p w14:paraId="5481EED6" w14:textId="074632DF" w:rsidR="005C3852" w:rsidRDefault="00B55CC8" w:rsidP="00AF0709">
      <w:pPr>
        <w:pStyle w:val="Textkrperfett"/>
      </w:pPr>
      <w:r>
        <w:t>A.9</w:t>
      </w:r>
      <w:r>
        <w:tab/>
      </w:r>
      <w:r w:rsidR="005C3852">
        <w:t>Literatur</w:t>
      </w:r>
    </w:p>
    <w:p w14:paraId="17B47D75" w14:textId="77777777" w:rsidR="005C3852" w:rsidRPr="00B55CC8" w:rsidRDefault="005C3852" w:rsidP="00AF0709">
      <w:pPr>
        <w:pStyle w:val="Textkrper"/>
      </w:pPr>
      <w:r w:rsidRPr="00B55CC8">
        <w:t>DIN ISO 16000-3: Innenraumluftverunreinigungen – Teil 3: Messen von Formaldehyd und anderen Carbonylverbindungen Probenahme mit einer Pumpe (2008, Entwurf 2010).</w:t>
      </w:r>
    </w:p>
    <w:p w14:paraId="023DB2B2" w14:textId="007E1E1C" w:rsidR="005C3852" w:rsidRPr="00B55CC8" w:rsidRDefault="005C3852" w:rsidP="00AF0709">
      <w:pPr>
        <w:pStyle w:val="Textkrper"/>
      </w:pPr>
      <w:r w:rsidRPr="00B55CC8">
        <w:t>DIN ISO 16000-6: Innenraumluftverunreinigungen – Teil 6: Bestimmung von VOC in der Innenraumluft und in Prüfkammern,</w:t>
      </w:r>
      <w:r w:rsidR="00DB1A8A">
        <w:t xml:space="preserve"> </w:t>
      </w:r>
      <w:r w:rsidRPr="00B55CC8">
        <w:t>Probenahme auf TENAX TA®, thermische Desorption und Gaschromatographie mit MS/FID (2004, Entwurf 2010).</w:t>
      </w:r>
    </w:p>
    <w:p w14:paraId="13FD0B31" w14:textId="77777777" w:rsidR="005C3852" w:rsidRPr="00B55CC8" w:rsidRDefault="005C3852" w:rsidP="00AF0709">
      <w:pPr>
        <w:pStyle w:val="Textkrper"/>
      </w:pPr>
      <w:r w:rsidRPr="00B55CC8">
        <w:t>DIN EN 16516: Bauprodukte – Bewertung der Freisetzung von gefährlichen Stoffen – Bestimmung von Emissionen in die Innenraumluft; Deutsche Fassung EN 16516:2017.</w:t>
      </w:r>
    </w:p>
    <w:p w14:paraId="6DA316F0" w14:textId="77777777" w:rsidR="005C3852" w:rsidRPr="00B55CC8" w:rsidRDefault="005C3852" w:rsidP="00AF0709">
      <w:pPr>
        <w:pStyle w:val="Textkrper"/>
      </w:pPr>
      <w:r w:rsidRPr="00B55CC8">
        <w:t>DIN EN ISO 16000-10: Innenraumluftverunreinigungen – Teil 10: Bestimmung der Emission von flüchtigen organischen Verbindungen aus Bauprodukten und Einrichtungsgegenständen – Emissionsprüfzellen-Verfahren (2006).</w:t>
      </w:r>
    </w:p>
    <w:p w14:paraId="24B3F89D" w14:textId="77777777" w:rsidR="005C3852" w:rsidRPr="00B55CC8" w:rsidRDefault="005C3852" w:rsidP="00AF0709">
      <w:pPr>
        <w:pStyle w:val="Textkrper"/>
      </w:pPr>
      <w:r w:rsidRPr="00B55CC8">
        <w:t xml:space="preserve">ISO 16000-28: </w:t>
      </w:r>
      <w:proofErr w:type="spellStart"/>
      <w:r w:rsidRPr="00B55CC8">
        <w:t>lnnenraumluftverunreinigungen</w:t>
      </w:r>
      <w:proofErr w:type="spellEnd"/>
      <w:r w:rsidRPr="00B55CC8">
        <w:t xml:space="preserve"> – Teil 28: Bestimmung der Geruchsstoffemissionen aus Bauprodukten mit einer Emissionsprüfkammer (2012).</w:t>
      </w:r>
    </w:p>
    <w:p w14:paraId="27556997" w14:textId="77777777" w:rsidR="005C3852" w:rsidRPr="00B55CC8" w:rsidRDefault="005C3852" w:rsidP="00AF0709">
      <w:pPr>
        <w:pStyle w:val="Textkrper"/>
      </w:pPr>
      <w:r w:rsidRPr="00B55CC8">
        <w:t>DIN EN 717-1: Holzwerkstoffe, Bestimmung der Formaldehydabgabe– Teil 1: Formaldehydabgabe nach der Prüfkammer-Methode (2005).</w:t>
      </w:r>
    </w:p>
    <w:p w14:paraId="12C0956F" w14:textId="77777777" w:rsidR="005C3852" w:rsidRPr="00B55CC8" w:rsidRDefault="005C3852" w:rsidP="00AF0709">
      <w:pPr>
        <w:pStyle w:val="Textkrperfett"/>
      </w:pPr>
      <w:r w:rsidRPr="00B55CC8">
        <w:lastRenderedPageBreak/>
        <w:t>Weiterführende Literatur</w:t>
      </w:r>
    </w:p>
    <w:p w14:paraId="6117AE9C" w14:textId="18CD5C5F" w:rsidR="005C3852" w:rsidRPr="00B55CC8" w:rsidRDefault="005C3852" w:rsidP="00AF0709">
      <w:pPr>
        <w:pStyle w:val="Textkrper"/>
      </w:pPr>
      <w:r w:rsidRPr="00B55CC8">
        <w:t>Entwicklung eines Prüfverfahrens zur Ermittlung der Emission flüchtiger organischer Verbindungen aus beschichteten Holzwerkstoffen und Möbeln.</w:t>
      </w:r>
      <w:r w:rsidR="008717C5">
        <w:br/>
      </w:r>
      <w:r w:rsidRPr="00B55CC8">
        <w:t>UBA-Projekt-Nr. 204 08 515/02, Bundesanstalt für Materialforschung und -prüfung (BAM), Abschlussbericht, Berlin, 1999. UBA-Texte 74/99.</w:t>
      </w:r>
    </w:p>
    <w:p w14:paraId="64927E4C" w14:textId="77777777" w:rsidR="005C3852" w:rsidRPr="004A0370" w:rsidRDefault="005C3852" w:rsidP="00AF0709">
      <w:pPr>
        <w:pStyle w:val="Textkrper"/>
        <w:rPr>
          <w:lang w:val="en-US"/>
        </w:rPr>
      </w:pPr>
      <w:proofErr w:type="spellStart"/>
      <w:r w:rsidRPr="00DB1A8A">
        <w:t>Salthammer</w:t>
      </w:r>
      <w:proofErr w:type="spellEnd"/>
      <w:r w:rsidRPr="00DB1A8A">
        <w:t xml:space="preserve">, T.: Untersuchungen zur Entwicklung und Anwendung einer praxisnahen Materialprüfmethode für flüchtige organische Stoffe aus Möbelbeschichtungen. </w:t>
      </w:r>
      <w:proofErr w:type="spellStart"/>
      <w:r w:rsidRPr="004A0370">
        <w:rPr>
          <w:lang w:val="en-US"/>
        </w:rPr>
        <w:t>Abschlussbericht</w:t>
      </w:r>
      <w:proofErr w:type="spellEnd"/>
      <w:r w:rsidRPr="004A0370">
        <w:rPr>
          <w:lang w:val="en-US"/>
        </w:rPr>
        <w:t xml:space="preserve"> </w:t>
      </w:r>
      <w:proofErr w:type="spellStart"/>
      <w:r w:rsidRPr="004A0370">
        <w:rPr>
          <w:lang w:val="en-US"/>
        </w:rPr>
        <w:t>zum</w:t>
      </w:r>
      <w:proofErr w:type="spellEnd"/>
      <w:r w:rsidRPr="004A0370">
        <w:rPr>
          <w:lang w:val="en-US"/>
        </w:rPr>
        <w:t xml:space="preserve"> </w:t>
      </w:r>
      <w:proofErr w:type="spellStart"/>
      <w:r w:rsidRPr="004A0370">
        <w:rPr>
          <w:lang w:val="en-US"/>
        </w:rPr>
        <w:t>Forschungsvorhaben</w:t>
      </w:r>
      <w:proofErr w:type="spellEnd"/>
      <w:r w:rsidRPr="004A0370">
        <w:rPr>
          <w:lang w:val="en-US"/>
        </w:rPr>
        <w:t>. WKI, Braunschweig, November 1995.</w:t>
      </w:r>
    </w:p>
    <w:p w14:paraId="442E9E2C" w14:textId="630416EE" w:rsidR="00FA4D2B" w:rsidRPr="00B55CC8" w:rsidRDefault="005C3852" w:rsidP="00AF0709">
      <w:pPr>
        <w:pStyle w:val="Textkrper"/>
      </w:pPr>
      <w:r w:rsidRPr="00B15A27">
        <w:rPr>
          <w:lang w:val="en-US"/>
        </w:rPr>
        <w:t xml:space="preserve">Jann, O.; Wilke, O.; </w:t>
      </w:r>
      <w:proofErr w:type="spellStart"/>
      <w:r w:rsidRPr="00B15A27">
        <w:rPr>
          <w:lang w:val="en-US"/>
        </w:rPr>
        <w:t>Brödner</w:t>
      </w:r>
      <w:proofErr w:type="spellEnd"/>
      <w:r w:rsidRPr="00B15A27">
        <w:rPr>
          <w:lang w:val="en-US"/>
        </w:rPr>
        <w:t xml:space="preserve">, D.: Procedure for the determination and limitation of VOC-emissions from </w:t>
      </w:r>
      <w:proofErr w:type="spellStart"/>
      <w:r w:rsidRPr="00B15A27">
        <w:rPr>
          <w:lang w:val="en-US"/>
        </w:rPr>
        <w:t>furnitures</w:t>
      </w:r>
      <w:proofErr w:type="spellEnd"/>
      <w:r w:rsidRPr="00B15A27">
        <w:rPr>
          <w:lang w:val="en-US"/>
        </w:rPr>
        <w:t xml:space="preserve"> and coated wood-based products. </w:t>
      </w:r>
      <w:r w:rsidRPr="00B55CC8">
        <w:t xml:space="preserve">Proceedings </w:t>
      </w:r>
      <w:proofErr w:type="spellStart"/>
      <w:r w:rsidRPr="00B55CC8">
        <w:t>of</w:t>
      </w:r>
      <w:proofErr w:type="spellEnd"/>
      <w:r w:rsidRPr="00B55CC8">
        <w:t xml:space="preserve"> </w:t>
      </w:r>
      <w:proofErr w:type="spellStart"/>
      <w:r w:rsidRPr="00B55CC8">
        <w:t>Healthy</w:t>
      </w:r>
      <w:proofErr w:type="spellEnd"/>
      <w:r w:rsidRPr="00B55CC8">
        <w:t xml:space="preserve"> Buildings/Indoor Air Quality (IAQ) ‘97, Volume 3: 593-598.</w:t>
      </w:r>
    </w:p>
    <w:bookmarkEnd w:id="0"/>
    <w:bookmarkEnd w:id="2"/>
    <w:bookmarkEnd w:id="3"/>
    <w:p w14:paraId="4B76DEA4" w14:textId="3FB5034E" w:rsidR="00B55CC8" w:rsidRDefault="00B55CC8">
      <w:pPr>
        <w:spacing w:after="0"/>
        <w:rPr>
          <w:rFonts w:ascii="Calibri" w:hAnsi="Calibri"/>
          <w:sz w:val="20"/>
        </w:rPr>
      </w:pPr>
      <w:r>
        <w:br w:type="page"/>
      </w:r>
    </w:p>
    <w:p w14:paraId="04AEF061" w14:textId="6C684FAC" w:rsidR="00B55CC8" w:rsidRDefault="00B55CC8" w:rsidP="00AF0709">
      <w:pPr>
        <w:pStyle w:val="berschrift1"/>
      </w:pPr>
      <w:r>
        <w:lastRenderedPageBreak/>
        <w:t>B</w:t>
      </w:r>
      <w:r>
        <w:tab/>
        <w:t>Anhang: Zuordnung von Gefahrenkategorien und H-Sätzen</w:t>
      </w:r>
    </w:p>
    <w:p w14:paraId="70575609" w14:textId="78AA2EC3" w:rsidR="00B55CC8" w:rsidRPr="008717C5" w:rsidRDefault="00B55CC8" w:rsidP="00AF0709">
      <w:pPr>
        <w:pStyle w:val="Beschriftung"/>
      </w:pPr>
      <w:r w:rsidRPr="008717C5">
        <w:t xml:space="preserve">Tabelle 3: </w:t>
      </w:r>
      <w:r w:rsidRPr="008717C5">
        <w:tab/>
        <w:t>CLP-Verordnung (EG) Nr. 1272/2008</w:t>
      </w:r>
    </w:p>
    <w:tbl>
      <w:tblPr>
        <w:tblStyle w:val="UBATabellenformatvorlage"/>
        <w:tblW w:w="9526" w:type="dxa"/>
        <w:tblLook w:val="04A0" w:firstRow="1" w:lastRow="0" w:firstColumn="1" w:lastColumn="0" w:noHBand="0" w:noVBand="1"/>
      </w:tblPr>
      <w:tblGrid>
        <w:gridCol w:w="2014"/>
        <w:gridCol w:w="1134"/>
        <w:gridCol w:w="6378"/>
      </w:tblGrid>
      <w:tr w:rsidR="00905A06" w:rsidRPr="00905A06" w14:paraId="3595C670" w14:textId="77777777" w:rsidTr="00DB1A8A">
        <w:trPr>
          <w:cnfStyle w:val="100000000000" w:firstRow="1" w:lastRow="0" w:firstColumn="0" w:lastColumn="0" w:oddVBand="0" w:evenVBand="0" w:oddHBand="0" w:evenHBand="0" w:firstRowFirstColumn="0" w:firstRowLastColumn="0" w:lastRowFirstColumn="0" w:lastRowLastColumn="0"/>
        </w:trPr>
        <w:tc>
          <w:tcPr>
            <w:tcW w:w="2014" w:type="dxa"/>
            <w:shd w:val="clear" w:color="auto" w:fill="92D050"/>
          </w:tcPr>
          <w:p w14:paraId="1C12F6D2" w14:textId="77777777" w:rsidR="00B55CC8" w:rsidRPr="00905A06" w:rsidRDefault="00B55CC8" w:rsidP="00AF0709">
            <w:pPr>
              <w:pStyle w:val="Tabellentextfett"/>
            </w:pPr>
            <w:r w:rsidRPr="00905A06">
              <w:t>Gefahrenkategorie</w:t>
            </w:r>
          </w:p>
        </w:tc>
        <w:tc>
          <w:tcPr>
            <w:tcW w:w="1134" w:type="dxa"/>
            <w:shd w:val="clear" w:color="auto" w:fill="92D050"/>
          </w:tcPr>
          <w:p w14:paraId="1E93A617" w14:textId="77777777" w:rsidR="00B55CC8" w:rsidRPr="00905A06" w:rsidRDefault="00B55CC8" w:rsidP="00AF0709">
            <w:pPr>
              <w:pStyle w:val="Tabellentextfett"/>
            </w:pPr>
            <w:r w:rsidRPr="00905A06">
              <w:t>H-Satz</w:t>
            </w:r>
          </w:p>
        </w:tc>
        <w:tc>
          <w:tcPr>
            <w:tcW w:w="6378" w:type="dxa"/>
            <w:shd w:val="clear" w:color="auto" w:fill="92D050"/>
          </w:tcPr>
          <w:p w14:paraId="215784FE" w14:textId="77777777" w:rsidR="00B55CC8" w:rsidRPr="00905A06" w:rsidRDefault="00B55CC8" w:rsidP="00AF0709">
            <w:pPr>
              <w:pStyle w:val="Tabellentextfett"/>
            </w:pPr>
            <w:r w:rsidRPr="00905A06">
              <w:t>Gefahrenhinweise Wortlaut</w:t>
            </w:r>
          </w:p>
        </w:tc>
      </w:tr>
      <w:tr w:rsidR="00905A06" w:rsidRPr="00905A06" w14:paraId="3733A532" w14:textId="77777777" w:rsidTr="00DB1A8A">
        <w:tc>
          <w:tcPr>
            <w:tcW w:w="9526" w:type="dxa"/>
            <w:gridSpan w:val="3"/>
          </w:tcPr>
          <w:p w14:paraId="4DEA7913" w14:textId="77777777" w:rsidR="00B55CC8" w:rsidRPr="00905A06" w:rsidRDefault="00B55CC8" w:rsidP="00AF0709">
            <w:pPr>
              <w:pStyle w:val="Tabellentextfett"/>
            </w:pPr>
            <w:r w:rsidRPr="00905A06">
              <w:t>karzinogene Stoffe</w:t>
            </w:r>
          </w:p>
        </w:tc>
      </w:tr>
      <w:tr w:rsidR="00905A06" w:rsidRPr="00905A06" w14:paraId="0AECE52A" w14:textId="77777777" w:rsidTr="00DB1A8A">
        <w:trPr>
          <w:cnfStyle w:val="000000010000" w:firstRow="0" w:lastRow="0" w:firstColumn="0" w:lastColumn="0" w:oddVBand="0" w:evenVBand="0" w:oddHBand="0" w:evenHBand="1" w:firstRowFirstColumn="0" w:firstRowLastColumn="0" w:lastRowFirstColumn="0" w:lastRowLastColumn="0"/>
        </w:trPr>
        <w:tc>
          <w:tcPr>
            <w:tcW w:w="2014" w:type="dxa"/>
          </w:tcPr>
          <w:p w14:paraId="53553A17" w14:textId="77777777" w:rsidR="00B55CC8" w:rsidRPr="00905A06" w:rsidRDefault="00B55CC8" w:rsidP="00AF0709">
            <w:pPr>
              <w:pStyle w:val="Tabellentext"/>
            </w:pPr>
            <w:proofErr w:type="spellStart"/>
            <w:r w:rsidRPr="00905A06">
              <w:t>Carc</w:t>
            </w:r>
            <w:proofErr w:type="spellEnd"/>
            <w:r w:rsidRPr="00905A06">
              <w:t>. 1A</w:t>
            </w:r>
          </w:p>
          <w:p w14:paraId="07A276C6" w14:textId="77777777" w:rsidR="00B55CC8" w:rsidRPr="00905A06" w:rsidRDefault="00B55CC8" w:rsidP="00AF0709">
            <w:pPr>
              <w:pStyle w:val="Tabellentext"/>
            </w:pPr>
            <w:proofErr w:type="spellStart"/>
            <w:r w:rsidRPr="00905A06">
              <w:t>Carc</w:t>
            </w:r>
            <w:proofErr w:type="spellEnd"/>
            <w:r w:rsidRPr="00905A06">
              <w:t>. 1B</w:t>
            </w:r>
          </w:p>
        </w:tc>
        <w:tc>
          <w:tcPr>
            <w:tcW w:w="1134" w:type="dxa"/>
          </w:tcPr>
          <w:p w14:paraId="7EB34B6A" w14:textId="77777777" w:rsidR="00B55CC8" w:rsidRPr="00905A06" w:rsidRDefault="00B55CC8" w:rsidP="00AF0709">
            <w:pPr>
              <w:pStyle w:val="Tabellentext"/>
            </w:pPr>
            <w:r w:rsidRPr="00905A06">
              <w:t>H350</w:t>
            </w:r>
          </w:p>
        </w:tc>
        <w:tc>
          <w:tcPr>
            <w:tcW w:w="6378" w:type="dxa"/>
          </w:tcPr>
          <w:p w14:paraId="3F611845" w14:textId="77777777" w:rsidR="00B55CC8" w:rsidRPr="00905A06" w:rsidRDefault="00B55CC8" w:rsidP="00AF0709">
            <w:pPr>
              <w:pStyle w:val="Tabellentext"/>
            </w:pPr>
            <w:r w:rsidRPr="00905A06">
              <w:t>Kann Krebs erzeugen.</w:t>
            </w:r>
          </w:p>
        </w:tc>
      </w:tr>
      <w:tr w:rsidR="00905A06" w:rsidRPr="00905A06" w14:paraId="6309BBA7" w14:textId="77777777" w:rsidTr="00DB1A8A">
        <w:tc>
          <w:tcPr>
            <w:tcW w:w="2014" w:type="dxa"/>
          </w:tcPr>
          <w:p w14:paraId="3D20246B" w14:textId="77777777" w:rsidR="00B55CC8" w:rsidRPr="00905A06" w:rsidRDefault="00B55CC8" w:rsidP="00AF0709">
            <w:pPr>
              <w:pStyle w:val="Tabellentext"/>
              <w:rPr>
                <w:lang w:val="en-US"/>
              </w:rPr>
            </w:pPr>
            <w:proofErr w:type="spellStart"/>
            <w:r w:rsidRPr="00905A06">
              <w:rPr>
                <w:lang w:val="en-US"/>
              </w:rPr>
              <w:t>Carc</w:t>
            </w:r>
            <w:proofErr w:type="spellEnd"/>
            <w:r w:rsidRPr="00905A06">
              <w:rPr>
                <w:lang w:val="en-US"/>
              </w:rPr>
              <w:t>. 1A</w:t>
            </w:r>
            <w:r w:rsidRPr="00905A06">
              <w:rPr>
                <w:lang w:val="en-US"/>
              </w:rPr>
              <w:br/>
            </w:r>
            <w:proofErr w:type="spellStart"/>
            <w:r w:rsidRPr="00905A06">
              <w:rPr>
                <w:lang w:val="en-US"/>
              </w:rPr>
              <w:t>Carc</w:t>
            </w:r>
            <w:proofErr w:type="spellEnd"/>
            <w:r w:rsidRPr="00905A06">
              <w:rPr>
                <w:lang w:val="en-US"/>
              </w:rPr>
              <w:t>. 1B</w:t>
            </w:r>
          </w:p>
        </w:tc>
        <w:tc>
          <w:tcPr>
            <w:tcW w:w="1134" w:type="dxa"/>
          </w:tcPr>
          <w:p w14:paraId="15220480" w14:textId="77777777" w:rsidR="00B55CC8" w:rsidRPr="00905A06" w:rsidRDefault="00B55CC8" w:rsidP="00AF0709">
            <w:pPr>
              <w:pStyle w:val="Tabellentext"/>
            </w:pPr>
            <w:r w:rsidRPr="00905A06">
              <w:t>H350i</w:t>
            </w:r>
          </w:p>
        </w:tc>
        <w:tc>
          <w:tcPr>
            <w:tcW w:w="6378" w:type="dxa"/>
          </w:tcPr>
          <w:p w14:paraId="55135DFE" w14:textId="77777777" w:rsidR="00B55CC8" w:rsidRPr="00905A06" w:rsidRDefault="00B55CC8" w:rsidP="00AF0709">
            <w:pPr>
              <w:pStyle w:val="Tabellentext"/>
            </w:pPr>
            <w:r w:rsidRPr="00905A06">
              <w:t>Kann beim Einatmen Krebs erzeugen.</w:t>
            </w:r>
          </w:p>
        </w:tc>
      </w:tr>
      <w:tr w:rsidR="00905A06" w:rsidRPr="00905A06" w14:paraId="10ACBF2F" w14:textId="77777777" w:rsidTr="00DB1A8A">
        <w:trPr>
          <w:cnfStyle w:val="000000010000" w:firstRow="0" w:lastRow="0" w:firstColumn="0" w:lastColumn="0" w:oddVBand="0" w:evenVBand="0" w:oddHBand="0" w:evenHBand="1" w:firstRowFirstColumn="0" w:firstRowLastColumn="0" w:lastRowFirstColumn="0" w:lastRowLastColumn="0"/>
        </w:trPr>
        <w:tc>
          <w:tcPr>
            <w:tcW w:w="9526" w:type="dxa"/>
            <w:gridSpan w:val="3"/>
          </w:tcPr>
          <w:p w14:paraId="0770E278" w14:textId="77777777" w:rsidR="00B55CC8" w:rsidRPr="00905A06" w:rsidRDefault="00B55CC8" w:rsidP="00AF0709">
            <w:pPr>
              <w:pStyle w:val="Tabellentextfett"/>
            </w:pPr>
            <w:proofErr w:type="spellStart"/>
            <w:r w:rsidRPr="00905A06">
              <w:t>keimzellmutagene</w:t>
            </w:r>
            <w:proofErr w:type="spellEnd"/>
            <w:r w:rsidRPr="00905A06">
              <w:t xml:space="preserve"> Stoffe</w:t>
            </w:r>
          </w:p>
        </w:tc>
      </w:tr>
      <w:tr w:rsidR="00905A06" w:rsidRPr="00905A06" w14:paraId="329BA7B0" w14:textId="77777777" w:rsidTr="00DB1A8A">
        <w:tc>
          <w:tcPr>
            <w:tcW w:w="2014" w:type="dxa"/>
          </w:tcPr>
          <w:p w14:paraId="4E2F1A48" w14:textId="77777777" w:rsidR="00B55CC8" w:rsidRPr="00905A06" w:rsidRDefault="00B55CC8" w:rsidP="00AF0709">
            <w:pPr>
              <w:pStyle w:val="Tabellentext"/>
            </w:pPr>
            <w:proofErr w:type="spellStart"/>
            <w:r w:rsidRPr="00905A06">
              <w:t>Muta</w:t>
            </w:r>
            <w:proofErr w:type="spellEnd"/>
            <w:r w:rsidRPr="00905A06">
              <w:t>. 1A</w:t>
            </w:r>
            <w:r w:rsidRPr="00905A06">
              <w:br/>
            </w:r>
            <w:proofErr w:type="spellStart"/>
            <w:r w:rsidRPr="00905A06">
              <w:t>Muta</w:t>
            </w:r>
            <w:proofErr w:type="spellEnd"/>
            <w:r w:rsidRPr="00905A06">
              <w:t>. 1B</w:t>
            </w:r>
          </w:p>
        </w:tc>
        <w:tc>
          <w:tcPr>
            <w:tcW w:w="1134" w:type="dxa"/>
          </w:tcPr>
          <w:p w14:paraId="00101C71" w14:textId="77777777" w:rsidR="00B55CC8" w:rsidRPr="00905A06" w:rsidRDefault="00B55CC8" w:rsidP="00AF0709">
            <w:pPr>
              <w:pStyle w:val="Tabellentext"/>
            </w:pPr>
            <w:r w:rsidRPr="00905A06">
              <w:t>H340</w:t>
            </w:r>
          </w:p>
        </w:tc>
        <w:tc>
          <w:tcPr>
            <w:tcW w:w="6378" w:type="dxa"/>
          </w:tcPr>
          <w:p w14:paraId="051FDE31" w14:textId="77777777" w:rsidR="00B55CC8" w:rsidRPr="00905A06" w:rsidRDefault="00B55CC8" w:rsidP="00AF0709">
            <w:pPr>
              <w:pStyle w:val="Tabellentext"/>
            </w:pPr>
            <w:r w:rsidRPr="00905A06">
              <w:t>Kann genetische Defekte verursachen.</w:t>
            </w:r>
          </w:p>
        </w:tc>
      </w:tr>
      <w:tr w:rsidR="00905A06" w:rsidRPr="00905A06" w14:paraId="09C41708" w14:textId="77777777" w:rsidTr="00DB1A8A">
        <w:trPr>
          <w:cnfStyle w:val="000000010000" w:firstRow="0" w:lastRow="0" w:firstColumn="0" w:lastColumn="0" w:oddVBand="0" w:evenVBand="0" w:oddHBand="0" w:evenHBand="1" w:firstRowFirstColumn="0" w:firstRowLastColumn="0" w:lastRowFirstColumn="0" w:lastRowLastColumn="0"/>
        </w:trPr>
        <w:tc>
          <w:tcPr>
            <w:tcW w:w="9526" w:type="dxa"/>
            <w:gridSpan w:val="3"/>
          </w:tcPr>
          <w:p w14:paraId="187CE0AD" w14:textId="77777777" w:rsidR="00B55CC8" w:rsidRPr="00905A06" w:rsidRDefault="00B55CC8" w:rsidP="00AF0709">
            <w:pPr>
              <w:pStyle w:val="Tabellentextfett"/>
            </w:pPr>
            <w:r w:rsidRPr="00905A06">
              <w:t>reproduktionstoxische Stoffe</w:t>
            </w:r>
          </w:p>
        </w:tc>
      </w:tr>
      <w:tr w:rsidR="00905A06" w:rsidRPr="00905A06" w14:paraId="49B8E044" w14:textId="77777777" w:rsidTr="00DB1A8A">
        <w:tc>
          <w:tcPr>
            <w:tcW w:w="2014" w:type="dxa"/>
          </w:tcPr>
          <w:p w14:paraId="42B43AA3" w14:textId="77777777" w:rsidR="00B55CC8" w:rsidRPr="00905A06" w:rsidRDefault="00B55CC8" w:rsidP="00AF0709">
            <w:pPr>
              <w:pStyle w:val="Tabellentext"/>
            </w:pPr>
            <w:proofErr w:type="spellStart"/>
            <w:r w:rsidRPr="00905A06">
              <w:t>Repr</w:t>
            </w:r>
            <w:proofErr w:type="spellEnd"/>
            <w:r w:rsidRPr="00905A06">
              <w:t>. 1A</w:t>
            </w:r>
            <w:r w:rsidRPr="00905A06">
              <w:br/>
            </w:r>
            <w:proofErr w:type="spellStart"/>
            <w:r w:rsidRPr="00905A06">
              <w:t>Repr</w:t>
            </w:r>
            <w:proofErr w:type="spellEnd"/>
            <w:r w:rsidRPr="00905A06">
              <w:t>. 1B</w:t>
            </w:r>
          </w:p>
        </w:tc>
        <w:tc>
          <w:tcPr>
            <w:tcW w:w="1134" w:type="dxa"/>
          </w:tcPr>
          <w:p w14:paraId="173A69EA" w14:textId="77777777" w:rsidR="00B55CC8" w:rsidRPr="00905A06" w:rsidRDefault="00B55CC8" w:rsidP="00AF0709">
            <w:pPr>
              <w:pStyle w:val="Tabellentext"/>
            </w:pPr>
            <w:r w:rsidRPr="00905A06">
              <w:t>H360D</w:t>
            </w:r>
          </w:p>
        </w:tc>
        <w:tc>
          <w:tcPr>
            <w:tcW w:w="6378" w:type="dxa"/>
          </w:tcPr>
          <w:p w14:paraId="36FE02A9" w14:textId="77777777" w:rsidR="00B55CC8" w:rsidRPr="00905A06" w:rsidRDefault="00B55CC8" w:rsidP="00AF0709">
            <w:pPr>
              <w:pStyle w:val="Tabellentext"/>
            </w:pPr>
            <w:r w:rsidRPr="00905A06">
              <w:t>Kann das Kind im Mutterleib schädigen.</w:t>
            </w:r>
          </w:p>
        </w:tc>
      </w:tr>
      <w:tr w:rsidR="00905A06" w:rsidRPr="00905A06" w14:paraId="7263FD5D" w14:textId="77777777" w:rsidTr="00DB1A8A">
        <w:trPr>
          <w:cnfStyle w:val="000000010000" w:firstRow="0" w:lastRow="0" w:firstColumn="0" w:lastColumn="0" w:oddVBand="0" w:evenVBand="0" w:oddHBand="0" w:evenHBand="1" w:firstRowFirstColumn="0" w:firstRowLastColumn="0" w:lastRowFirstColumn="0" w:lastRowLastColumn="0"/>
        </w:trPr>
        <w:tc>
          <w:tcPr>
            <w:tcW w:w="2014" w:type="dxa"/>
          </w:tcPr>
          <w:p w14:paraId="5480667F" w14:textId="77777777" w:rsidR="00B55CC8" w:rsidRPr="00905A06" w:rsidRDefault="00B55CC8" w:rsidP="00AF0709">
            <w:pPr>
              <w:pStyle w:val="Tabellentext"/>
            </w:pPr>
            <w:proofErr w:type="spellStart"/>
            <w:r w:rsidRPr="00905A06">
              <w:t>Repr</w:t>
            </w:r>
            <w:proofErr w:type="spellEnd"/>
            <w:r w:rsidRPr="00905A06">
              <w:t>. 1A</w:t>
            </w:r>
            <w:r w:rsidRPr="00905A06">
              <w:br/>
            </w:r>
            <w:proofErr w:type="spellStart"/>
            <w:r w:rsidRPr="00905A06">
              <w:t>Repr</w:t>
            </w:r>
            <w:proofErr w:type="spellEnd"/>
            <w:r w:rsidRPr="00905A06">
              <w:t>. 1B</w:t>
            </w:r>
          </w:p>
        </w:tc>
        <w:tc>
          <w:tcPr>
            <w:tcW w:w="1134" w:type="dxa"/>
          </w:tcPr>
          <w:p w14:paraId="5CE8EF26" w14:textId="77777777" w:rsidR="00B55CC8" w:rsidRPr="00905A06" w:rsidRDefault="00B55CC8" w:rsidP="00AF0709">
            <w:pPr>
              <w:pStyle w:val="Tabellentext"/>
            </w:pPr>
            <w:r w:rsidRPr="00905A06">
              <w:t>H360F</w:t>
            </w:r>
          </w:p>
        </w:tc>
        <w:tc>
          <w:tcPr>
            <w:tcW w:w="6378" w:type="dxa"/>
          </w:tcPr>
          <w:p w14:paraId="6F2B7CEA" w14:textId="77777777" w:rsidR="00B55CC8" w:rsidRPr="00905A06" w:rsidRDefault="00B55CC8" w:rsidP="00AF0709">
            <w:pPr>
              <w:pStyle w:val="Tabellentext"/>
            </w:pPr>
            <w:r w:rsidRPr="00905A06">
              <w:t>Kann die Fruchtbarkeit beeinträchtigen.</w:t>
            </w:r>
          </w:p>
        </w:tc>
      </w:tr>
      <w:tr w:rsidR="00905A06" w:rsidRPr="00905A06" w14:paraId="116A6BB9" w14:textId="77777777" w:rsidTr="00DB1A8A">
        <w:tc>
          <w:tcPr>
            <w:tcW w:w="2014" w:type="dxa"/>
          </w:tcPr>
          <w:p w14:paraId="00FBC968" w14:textId="77777777" w:rsidR="00B55CC8" w:rsidRPr="00905A06" w:rsidRDefault="00B55CC8" w:rsidP="00AF0709">
            <w:pPr>
              <w:pStyle w:val="Tabellentext"/>
            </w:pPr>
            <w:proofErr w:type="spellStart"/>
            <w:r w:rsidRPr="00905A06">
              <w:t>Repr</w:t>
            </w:r>
            <w:proofErr w:type="spellEnd"/>
            <w:r w:rsidRPr="00905A06">
              <w:t>. 1A</w:t>
            </w:r>
            <w:r w:rsidRPr="00905A06">
              <w:br/>
            </w:r>
            <w:proofErr w:type="spellStart"/>
            <w:r w:rsidRPr="00905A06">
              <w:t>Repr</w:t>
            </w:r>
            <w:proofErr w:type="spellEnd"/>
            <w:r w:rsidRPr="00905A06">
              <w:t>. 1B</w:t>
            </w:r>
          </w:p>
        </w:tc>
        <w:tc>
          <w:tcPr>
            <w:tcW w:w="1134" w:type="dxa"/>
          </w:tcPr>
          <w:p w14:paraId="566A4E8E" w14:textId="77777777" w:rsidR="00B55CC8" w:rsidRPr="00905A06" w:rsidRDefault="00B55CC8" w:rsidP="00AF0709">
            <w:pPr>
              <w:pStyle w:val="Tabellentext"/>
            </w:pPr>
            <w:r w:rsidRPr="00905A06">
              <w:t>H360FD</w:t>
            </w:r>
          </w:p>
        </w:tc>
        <w:tc>
          <w:tcPr>
            <w:tcW w:w="6378" w:type="dxa"/>
          </w:tcPr>
          <w:p w14:paraId="47548B22" w14:textId="77777777" w:rsidR="00B55CC8" w:rsidRPr="00905A06" w:rsidRDefault="00B55CC8" w:rsidP="00AF0709">
            <w:pPr>
              <w:pStyle w:val="Tabellentext"/>
            </w:pPr>
            <w:r w:rsidRPr="00905A06">
              <w:t>Kann die Fruchtbarkeit beeinträchtigen.</w:t>
            </w:r>
            <w:r w:rsidRPr="00905A06">
              <w:br/>
              <w:t>Kann das Kind im Mutterleib schädigen.</w:t>
            </w:r>
          </w:p>
        </w:tc>
      </w:tr>
      <w:tr w:rsidR="00905A06" w:rsidRPr="00905A06" w14:paraId="1E8804C4" w14:textId="77777777" w:rsidTr="00DB1A8A">
        <w:trPr>
          <w:cnfStyle w:val="000000010000" w:firstRow="0" w:lastRow="0" w:firstColumn="0" w:lastColumn="0" w:oddVBand="0" w:evenVBand="0" w:oddHBand="0" w:evenHBand="1" w:firstRowFirstColumn="0" w:firstRowLastColumn="0" w:lastRowFirstColumn="0" w:lastRowLastColumn="0"/>
        </w:trPr>
        <w:tc>
          <w:tcPr>
            <w:tcW w:w="2014" w:type="dxa"/>
          </w:tcPr>
          <w:p w14:paraId="3AB35FEA" w14:textId="77777777" w:rsidR="00B55CC8" w:rsidRPr="00905A06" w:rsidRDefault="00B55CC8" w:rsidP="00AF0709">
            <w:pPr>
              <w:pStyle w:val="Tabellentext"/>
            </w:pPr>
            <w:proofErr w:type="spellStart"/>
            <w:r w:rsidRPr="00905A06">
              <w:t>Repr</w:t>
            </w:r>
            <w:proofErr w:type="spellEnd"/>
            <w:r w:rsidRPr="00905A06">
              <w:t>. 1A</w:t>
            </w:r>
            <w:r w:rsidRPr="00905A06">
              <w:br/>
            </w:r>
            <w:proofErr w:type="spellStart"/>
            <w:r w:rsidRPr="00905A06">
              <w:t>Repr</w:t>
            </w:r>
            <w:proofErr w:type="spellEnd"/>
            <w:r w:rsidRPr="00905A06">
              <w:t>. 1B</w:t>
            </w:r>
          </w:p>
        </w:tc>
        <w:tc>
          <w:tcPr>
            <w:tcW w:w="1134" w:type="dxa"/>
          </w:tcPr>
          <w:p w14:paraId="0E736755" w14:textId="77777777" w:rsidR="00B55CC8" w:rsidRPr="00905A06" w:rsidRDefault="00B55CC8" w:rsidP="00AF0709">
            <w:pPr>
              <w:pStyle w:val="Tabellentext"/>
            </w:pPr>
            <w:r w:rsidRPr="00905A06">
              <w:t>H360Df</w:t>
            </w:r>
          </w:p>
        </w:tc>
        <w:tc>
          <w:tcPr>
            <w:tcW w:w="6378" w:type="dxa"/>
          </w:tcPr>
          <w:p w14:paraId="7C4FDAC0" w14:textId="77777777" w:rsidR="00B55CC8" w:rsidRPr="00905A06" w:rsidRDefault="00B55CC8" w:rsidP="00AF0709">
            <w:pPr>
              <w:pStyle w:val="Tabellentext"/>
            </w:pPr>
            <w:r w:rsidRPr="00905A06">
              <w:t>Kann das Kind im Mutterleib schädigen.</w:t>
            </w:r>
            <w:r w:rsidRPr="00905A06">
              <w:br/>
              <w:t>Kann vermutlich die Fruchtbarkeit beeinträchtigen.</w:t>
            </w:r>
          </w:p>
        </w:tc>
      </w:tr>
      <w:tr w:rsidR="00905A06" w:rsidRPr="00905A06" w14:paraId="0EA16568" w14:textId="77777777" w:rsidTr="00DB1A8A">
        <w:tc>
          <w:tcPr>
            <w:tcW w:w="2014" w:type="dxa"/>
          </w:tcPr>
          <w:p w14:paraId="632BA759" w14:textId="77777777" w:rsidR="00B55CC8" w:rsidRPr="00905A06" w:rsidRDefault="00B55CC8" w:rsidP="00AF0709">
            <w:pPr>
              <w:pStyle w:val="Tabellentext"/>
            </w:pPr>
            <w:proofErr w:type="spellStart"/>
            <w:r w:rsidRPr="00905A06">
              <w:t>Repr</w:t>
            </w:r>
            <w:proofErr w:type="spellEnd"/>
            <w:r w:rsidRPr="00905A06">
              <w:t>. 1A</w:t>
            </w:r>
            <w:r w:rsidRPr="00905A06">
              <w:br/>
            </w:r>
            <w:proofErr w:type="spellStart"/>
            <w:r w:rsidRPr="00905A06">
              <w:t>Repr</w:t>
            </w:r>
            <w:proofErr w:type="spellEnd"/>
            <w:r w:rsidRPr="00905A06">
              <w:t>. 1B</w:t>
            </w:r>
          </w:p>
        </w:tc>
        <w:tc>
          <w:tcPr>
            <w:tcW w:w="1134" w:type="dxa"/>
          </w:tcPr>
          <w:p w14:paraId="1CBFDA80" w14:textId="77777777" w:rsidR="00B55CC8" w:rsidRPr="00905A06" w:rsidRDefault="00B55CC8" w:rsidP="00AF0709">
            <w:pPr>
              <w:pStyle w:val="Tabellentext"/>
            </w:pPr>
            <w:r w:rsidRPr="00905A06">
              <w:t>H360Fd</w:t>
            </w:r>
          </w:p>
        </w:tc>
        <w:tc>
          <w:tcPr>
            <w:tcW w:w="6378" w:type="dxa"/>
          </w:tcPr>
          <w:p w14:paraId="072E19D3" w14:textId="77777777" w:rsidR="00B55CC8" w:rsidRPr="00905A06" w:rsidRDefault="00B55CC8" w:rsidP="00AF0709">
            <w:pPr>
              <w:pStyle w:val="Tabellentext"/>
            </w:pPr>
            <w:r w:rsidRPr="00905A06">
              <w:t>Kann die Fruchtbarkeit beeinträchtigen.</w:t>
            </w:r>
            <w:r w:rsidRPr="00905A06">
              <w:br/>
              <w:t>Kann vermutlich das Kind im Mutterleib schädigen.</w:t>
            </w:r>
          </w:p>
        </w:tc>
      </w:tr>
      <w:tr w:rsidR="00905A06" w:rsidRPr="00905A06" w14:paraId="29FD5F4D" w14:textId="77777777" w:rsidTr="00DB1A8A">
        <w:trPr>
          <w:cnfStyle w:val="000000010000" w:firstRow="0" w:lastRow="0" w:firstColumn="0" w:lastColumn="0" w:oddVBand="0" w:evenVBand="0" w:oddHBand="0" w:evenHBand="1" w:firstRowFirstColumn="0" w:firstRowLastColumn="0" w:lastRowFirstColumn="0" w:lastRowLastColumn="0"/>
        </w:trPr>
        <w:tc>
          <w:tcPr>
            <w:tcW w:w="9526" w:type="dxa"/>
            <w:gridSpan w:val="3"/>
          </w:tcPr>
          <w:p w14:paraId="60BC11A2" w14:textId="77777777" w:rsidR="00B55CC8" w:rsidRPr="00905A06" w:rsidRDefault="00B55CC8" w:rsidP="00AF0709">
            <w:pPr>
              <w:pStyle w:val="Tabellentextfett"/>
            </w:pPr>
            <w:r w:rsidRPr="00905A06">
              <w:t>Akut toxische Stoffe</w:t>
            </w:r>
          </w:p>
        </w:tc>
      </w:tr>
      <w:tr w:rsidR="00905A06" w:rsidRPr="00905A06" w14:paraId="0EA8A6FE" w14:textId="77777777" w:rsidTr="00DB1A8A">
        <w:tc>
          <w:tcPr>
            <w:tcW w:w="2014" w:type="dxa"/>
          </w:tcPr>
          <w:p w14:paraId="783DD294" w14:textId="77777777" w:rsidR="00B55CC8" w:rsidRPr="00905A06" w:rsidRDefault="00B55CC8" w:rsidP="00AF0709">
            <w:pPr>
              <w:pStyle w:val="Tabellentext"/>
            </w:pPr>
            <w:proofErr w:type="spellStart"/>
            <w:r w:rsidRPr="00905A06">
              <w:t>Acute</w:t>
            </w:r>
            <w:proofErr w:type="spellEnd"/>
            <w:r w:rsidRPr="00905A06">
              <w:t xml:space="preserve"> </w:t>
            </w:r>
            <w:proofErr w:type="spellStart"/>
            <w:r w:rsidRPr="00905A06">
              <w:t>Tox</w:t>
            </w:r>
            <w:proofErr w:type="spellEnd"/>
            <w:r w:rsidRPr="00905A06">
              <w:t>. 1</w:t>
            </w:r>
            <w:r w:rsidRPr="00905A06">
              <w:br/>
            </w:r>
            <w:proofErr w:type="spellStart"/>
            <w:r w:rsidRPr="00905A06">
              <w:t>Acute</w:t>
            </w:r>
            <w:proofErr w:type="spellEnd"/>
            <w:r w:rsidRPr="00905A06">
              <w:t xml:space="preserve"> </w:t>
            </w:r>
            <w:proofErr w:type="spellStart"/>
            <w:r w:rsidRPr="00905A06">
              <w:t>Tox</w:t>
            </w:r>
            <w:proofErr w:type="spellEnd"/>
            <w:r w:rsidRPr="00905A06">
              <w:t>. 2</w:t>
            </w:r>
          </w:p>
        </w:tc>
        <w:tc>
          <w:tcPr>
            <w:tcW w:w="1134" w:type="dxa"/>
          </w:tcPr>
          <w:p w14:paraId="76C46E26" w14:textId="77777777" w:rsidR="00B55CC8" w:rsidRPr="00905A06" w:rsidRDefault="00B55CC8" w:rsidP="00AF0709">
            <w:pPr>
              <w:pStyle w:val="Tabellentext"/>
            </w:pPr>
            <w:r w:rsidRPr="00905A06">
              <w:t>H300</w:t>
            </w:r>
          </w:p>
        </w:tc>
        <w:tc>
          <w:tcPr>
            <w:tcW w:w="6378" w:type="dxa"/>
          </w:tcPr>
          <w:p w14:paraId="68C2A7B5" w14:textId="77777777" w:rsidR="00B55CC8" w:rsidRPr="00905A06" w:rsidRDefault="00B55CC8" w:rsidP="00AF0709">
            <w:pPr>
              <w:pStyle w:val="Tabellentext"/>
            </w:pPr>
            <w:r w:rsidRPr="00905A06">
              <w:t>Lebensgefahr bei Verschlucken.</w:t>
            </w:r>
          </w:p>
        </w:tc>
      </w:tr>
      <w:tr w:rsidR="00905A06" w:rsidRPr="00905A06" w14:paraId="6559A278" w14:textId="77777777" w:rsidTr="00DB1A8A">
        <w:trPr>
          <w:cnfStyle w:val="000000010000" w:firstRow="0" w:lastRow="0" w:firstColumn="0" w:lastColumn="0" w:oddVBand="0" w:evenVBand="0" w:oddHBand="0" w:evenHBand="1" w:firstRowFirstColumn="0" w:firstRowLastColumn="0" w:lastRowFirstColumn="0" w:lastRowLastColumn="0"/>
        </w:trPr>
        <w:tc>
          <w:tcPr>
            <w:tcW w:w="2014" w:type="dxa"/>
          </w:tcPr>
          <w:p w14:paraId="771B28C0" w14:textId="77777777" w:rsidR="00B55CC8" w:rsidRPr="00905A06" w:rsidRDefault="00B55CC8" w:rsidP="00AF0709">
            <w:pPr>
              <w:pStyle w:val="Tabellentext"/>
            </w:pPr>
            <w:proofErr w:type="spellStart"/>
            <w:r w:rsidRPr="00905A06">
              <w:t>Acute</w:t>
            </w:r>
            <w:proofErr w:type="spellEnd"/>
            <w:r w:rsidRPr="00905A06">
              <w:t xml:space="preserve"> </w:t>
            </w:r>
            <w:proofErr w:type="spellStart"/>
            <w:r w:rsidRPr="00905A06">
              <w:t>Tox</w:t>
            </w:r>
            <w:proofErr w:type="spellEnd"/>
            <w:r w:rsidRPr="00905A06">
              <w:t>. 1</w:t>
            </w:r>
            <w:r w:rsidRPr="00905A06">
              <w:br/>
            </w:r>
            <w:proofErr w:type="spellStart"/>
            <w:r w:rsidRPr="00905A06">
              <w:t>Acute</w:t>
            </w:r>
            <w:proofErr w:type="spellEnd"/>
            <w:r w:rsidRPr="00905A06">
              <w:t xml:space="preserve"> </w:t>
            </w:r>
            <w:proofErr w:type="spellStart"/>
            <w:r w:rsidRPr="00905A06">
              <w:t>Tox</w:t>
            </w:r>
            <w:proofErr w:type="spellEnd"/>
            <w:r w:rsidRPr="00905A06">
              <w:t>. 2</w:t>
            </w:r>
          </w:p>
        </w:tc>
        <w:tc>
          <w:tcPr>
            <w:tcW w:w="1134" w:type="dxa"/>
          </w:tcPr>
          <w:p w14:paraId="67F73CB7" w14:textId="77777777" w:rsidR="00B55CC8" w:rsidRPr="00905A06" w:rsidRDefault="00B55CC8" w:rsidP="00AF0709">
            <w:pPr>
              <w:pStyle w:val="Tabellentext"/>
            </w:pPr>
            <w:r w:rsidRPr="00905A06">
              <w:t>H310</w:t>
            </w:r>
          </w:p>
        </w:tc>
        <w:tc>
          <w:tcPr>
            <w:tcW w:w="6378" w:type="dxa"/>
          </w:tcPr>
          <w:p w14:paraId="12E13923" w14:textId="77777777" w:rsidR="00B55CC8" w:rsidRPr="00905A06" w:rsidRDefault="00B55CC8" w:rsidP="00AF0709">
            <w:pPr>
              <w:pStyle w:val="Tabellentext"/>
            </w:pPr>
            <w:r w:rsidRPr="00905A06">
              <w:t>Lebensgefahr bei Hautkontakt.</w:t>
            </w:r>
          </w:p>
        </w:tc>
      </w:tr>
      <w:tr w:rsidR="00905A06" w:rsidRPr="00905A06" w14:paraId="65D58474" w14:textId="77777777" w:rsidTr="00DB1A8A">
        <w:tc>
          <w:tcPr>
            <w:tcW w:w="2014" w:type="dxa"/>
          </w:tcPr>
          <w:p w14:paraId="3ABABC9F" w14:textId="77777777" w:rsidR="00B55CC8" w:rsidRPr="00905A06" w:rsidRDefault="00B55CC8" w:rsidP="00AF0709">
            <w:pPr>
              <w:pStyle w:val="Tabellentext"/>
            </w:pPr>
            <w:proofErr w:type="spellStart"/>
            <w:r w:rsidRPr="00905A06">
              <w:t>Acute</w:t>
            </w:r>
            <w:proofErr w:type="spellEnd"/>
            <w:r w:rsidRPr="00905A06">
              <w:t xml:space="preserve"> </w:t>
            </w:r>
            <w:proofErr w:type="spellStart"/>
            <w:r w:rsidRPr="00905A06">
              <w:t>Tox</w:t>
            </w:r>
            <w:proofErr w:type="spellEnd"/>
            <w:r w:rsidRPr="00905A06">
              <w:t>. 1</w:t>
            </w:r>
            <w:r w:rsidRPr="00905A06">
              <w:br/>
            </w:r>
            <w:proofErr w:type="spellStart"/>
            <w:r w:rsidRPr="00905A06">
              <w:t>Acute</w:t>
            </w:r>
            <w:proofErr w:type="spellEnd"/>
            <w:r w:rsidRPr="00905A06">
              <w:t xml:space="preserve"> </w:t>
            </w:r>
            <w:proofErr w:type="spellStart"/>
            <w:r w:rsidRPr="00905A06">
              <w:t>Tox</w:t>
            </w:r>
            <w:proofErr w:type="spellEnd"/>
            <w:r w:rsidRPr="00905A06">
              <w:t>. 2</w:t>
            </w:r>
          </w:p>
        </w:tc>
        <w:tc>
          <w:tcPr>
            <w:tcW w:w="1134" w:type="dxa"/>
          </w:tcPr>
          <w:p w14:paraId="28E2F03D" w14:textId="77777777" w:rsidR="00B55CC8" w:rsidRPr="00905A06" w:rsidRDefault="00B55CC8" w:rsidP="00AF0709">
            <w:pPr>
              <w:pStyle w:val="Tabellentext"/>
            </w:pPr>
            <w:r w:rsidRPr="00905A06">
              <w:t>H330</w:t>
            </w:r>
          </w:p>
        </w:tc>
        <w:tc>
          <w:tcPr>
            <w:tcW w:w="6378" w:type="dxa"/>
          </w:tcPr>
          <w:p w14:paraId="25270AC9" w14:textId="77777777" w:rsidR="00B55CC8" w:rsidRPr="00905A06" w:rsidRDefault="00B55CC8" w:rsidP="00AF0709">
            <w:pPr>
              <w:pStyle w:val="Tabellentext"/>
            </w:pPr>
            <w:r w:rsidRPr="00905A06">
              <w:t>Lebensgefahr bei Einatmen.</w:t>
            </w:r>
          </w:p>
        </w:tc>
      </w:tr>
      <w:tr w:rsidR="00905A06" w:rsidRPr="00905A06" w14:paraId="07C5E24E" w14:textId="77777777" w:rsidTr="00DB1A8A">
        <w:trPr>
          <w:cnfStyle w:val="000000010000" w:firstRow="0" w:lastRow="0" w:firstColumn="0" w:lastColumn="0" w:oddVBand="0" w:evenVBand="0" w:oddHBand="0" w:evenHBand="1" w:firstRowFirstColumn="0" w:firstRowLastColumn="0" w:lastRowFirstColumn="0" w:lastRowLastColumn="0"/>
        </w:trPr>
        <w:tc>
          <w:tcPr>
            <w:tcW w:w="9526" w:type="dxa"/>
            <w:gridSpan w:val="3"/>
          </w:tcPr>
          <w:p w14:paraId="4B474243" w14:textId="77777777" w:rsidR="00B55CC8" w:rsidRPr="00905A06" w:rsidRDefault="00B55CC8" w:rsidP="00AF0709">
            <w:pPr>
              <w:pStyle w:val="Tabellentextfett"/>
            </w:pPr>
            <w:r w:rsidRPr="00905A06">
              <w:t>Stoffe mit spezifischer Zielorgan-Toxizität</w:t>
            </w:r>
          </w:p>
        </w:tc>
      </w:tr>
      <w:tr w:rsidR="00905A06" w:rsidRPr="00905A06" w14:paraId="2E91798C" w14:textId="77777777" w:rsidTr="00DB1A8A">
        <w:tc>
          <w:tcPr>
            <w:tcW w:w="2014" w:type="dxa"/>
          </w:tcPr>
          <w:p w14:paraId="4D877545" w14:textId="77777777" w:rsidR="00B55CC8" w:rsidRPr="00905A06" w:rsidRDefault="00B55CC8" w:rsidP="00AF0709">
            <w:pPr>
              <w:pStyle w:val="Tabellentext"/>
            </w:pPr>
            <w:r w:rsidRPr="00905A06">
              <w:t>STOT SE 1</w:t>
            </w:r>
          </w:p>
        </w:tc>
        <w:tc>
          <w:tcPr>
            <w:tcW w:w="1134" w:type="dxa"/>
          </w:tcPr>
          <w:p w14:paraId="60AAB4FA" w14:textId="77777777" w:rsidR="00B55CC8" w:rsidRPr="00905A06" w:rsidRDefault="00B55CC8" w:rsidP="00AF0709">
            <w:pPr>
              <w:pStyle w:val="Tabellentext"/>
            </w:pPr>
            <w:r w:rsidRPr="00905A06">
              <w:t>H370</w:t>
            </w:r>
          </w:p>
        </w:tc>
        <w:tc>
          <w:tcPr>
            <w:tcW w:w="6378" w:type="dxa"/>
          </w:tcPr>
          <w:p w14:paraId="0FEDBDA7" w14:textId="77777777" w:rsidR="00B55CC8" w:rsidRPr="00905A06" w:rsidRDefault="00B55CC8" w:rsidP="00AF0709">
            <w:pPr>
              <w:pStyle w:val="Tabellentext"/>
            </w:pPr>
            <w:r w:rsidRPr="00905A06">
              <w:t>Schädigt die Organe.</w:t>
            </w:r>
          </w:p>
        </w:tc>
      </w:tr>
      <w:tr w:rsidR="00905A06" w:rsidRPr="00905A06" w14:paraId="50E5AE3C" w14:textId="77777777" w:rsidTr="00DB1A8A">
        <w:trPr>
          <w:cnfStyle w:val="000000010000" w:firstRow="0" w:lastRow="0" w:firstColumn="0" w:lastColumn="0" w:oddVBand="0" w:evenVBand="0" w:oddHBand="0" w:evenHBand="1" w:firstRowFirstColumn="0" w:firstRowLastColumn="0" w:lastRowFirstColumn="0" w:lastRowLastColumn="0"/>
        </w:trPr>
        <w:tc>
          <w:tcPr>
            <w:tcW w:w="2014" w:type="dxa"/>
          </w:tcPr>
          <w:p w14:paraId="1DF0CD72" w14:textId="77777777" w:rsidR="00B55CC8" w:rsidRPr="00905A06" w:rsidRDefault="00B55CC8" w:rsidP="00AF0709">
            <w:pPr>
              <w:pStyle w:val="Tabellentext"/>
            </w:pPr>
            <w:r w:rsidRPr="00905A06">
              <w:t>STOT SE 2</w:t>
            </w:r>
          </w:p>
        </w:tc>
        <w:tc>
          <w:tcPr>
            <w:tcW w:w="1134" w:type="dxa"/>
          </w:tcPr>
          <w:p w14:paraId="3A06633C" w14:textId="77777777" w:rsidR="00B55CC8" w:rsidRPr="00905A06" w:rsidRDefault="00B55CC8" w:rsidP="00AF0709">
            <w:pPr>
              <w:pStyle w:val="Tabellentext"/>
            </w:pPr>
            <w:r w:rsidRPr="00905A06">
              <w:t>H371</w:t>
            </w:r>
          </w:p>
        </w:tc>
        <w:tc>
          <w:tcPr>
            <w:tcW w:w="6378" w:type="dxa"/>
          </w:tcPr>
          <w:p w14:paraId="2219BFF4" w14:textId="77777777" w:rsidR="00B55CC8" w:rsidRPr="00905A06" w:rsidRDefault="00B55CC8" w:rsidP="00AF0709">
            <w:pPr>
              <w:pStyle w:val="Tabellentext"/>
            </w:pPr>
            <w:r w:rsidRPr="00905A06">
              <w:t>Kann die Organe schädigen.</w:t>
            </w:r>
          </w:p>
        </w:tc>
      </w:tr>
      <w:tr w:rsidR="00905A06" w:rsidRPr="00905A06" w14:paraId="4A7EBC3F" w14:textId="77777777" w:rsidTr="00DB1A8A">
        <w:tc>
          <w:tcPr>
            <w:tcW w:w="2014" w:type="dxa"/>
          </w:tcPr>
          <w:p w14:paraId="165A0F4A" w14:textId="77777777" w:rsidR="00B55CC8" w:rsidRPr="00905A06" w:rsidRDefault="00B55CC8" w:rsidP="00AF0709">
            <w:pPr>
              <w:pStyle w:val="Tabellentext"/>
            </w:pPr>
            <w:r w:rsidRPr="00905A06">
              <w:t>STOT RE 1</w:t>
            </w:r>
          </w:p>
        </w:tc>
        <w:tc>
          <w:tcPr>
            <w:tcW w:w="1134" w:type="dxa"/>
          </w:tcPr>
          <w:p w14:paraId="1809350B" w14:textId="77777777" w:rsidR="00B55CC8" w:rsidRPr="00905A06" w:rsidRDefault="00B55CC8" w:rsidP="00AF0709">
            <w:pPr>
              <w:pStyle w:val="Tabellentext"/>
            </w:pPr>
            <w:r w:rsidRPr="00905A06">
              <w:t>H372</w:t>
            </w:r>
          </w:p>
        </w:tc>
        <w:tc>
          <w:tcPr>
            <w:tcW w:w="6378" w:type="dxa"/>
          </w:tcPr>
          <w:p w14:paraId="3444B273" w14:textId="77777777" w:rsidR="00B55CC8" w:rsidRPr="00905A06" w:rsidRDefault="00B55CC8" w:rsidP="00AF0709">
            <w:pPr>
              <w:pStyle w:val="Tabellentext"/>
            </w:pPr>
            <w:r w:rsidRPr="00905A06">
              <w:t>Schädigt die Organe bei längerer oder wiederholter Exposition.</w:t>
            </w:r>
          </w:p>
        </w:tc>
      </w:tr>
      <w:tr w:rsidR="00905A06" w:rsidRPr="00905A06" w14:paraId="59617515" w14:textId="77777777" w:rsidTr="00DB1A8A">
        <w:trPr>
          <w:cnfStyle w:val="000000010000" w:firstRow="0" w:lastRow="0" w:firstColumn="0" w:lastColumn="0" w:oddVBand="0" w:evenVBand="0" w:oddHBand="0" w:evenHBand="1" w:firstRowFirstColumn="0" w:firstRowLastColumn="0" w:lastRowFirstColumn="0" w:lastRowLastColumn="0"/>
        </w:trPr>
        <w:tc>
          <w:tcPr>
            <w:tcW w:w="2014" w:type="dxa"/>
          </w:tcPr>
          <w:p w14:paraId="7B0887E3" w14:textId="77777777" w:rsidR="00B55CC8" w:rsidRPr="00905A06" w:rsidRDefault="00B55CC8" w:rsidP="00AF0709">
            <w:pPr>
              <w:pStyle w:val="Tabellentext"/>
            </w:pPr>
            <w:r w:rsidRPr="00905A06">
              <w:t>STOT RE 2</w:t>
            </w:r>
          </w:p>
        </w:tc>
        <w:tc>
          <w:tcPr>
            <w:tcW w:w="1134" w:type="dxa"/>
          </w:tcPr>
          <w:p w14:paraId="115208DA" w14:textId="77777777" w:rsidR="00B55CC8" w:rsidRPr="00905A06" w:rsidRDefault="00B55CC8" w:rsidP="00AF0709">
            <w:pPr>
              <w:pStyle w:val="Tabellentext"/>
            </w:pPr>
            <w:r w:rsidRPr="00905A06">
              <w:t>H373</w:t>
            </w:r>
          </w:p>
        </w:tc>
        <w:tc>
          <w:tcPr>
            <w:tcW w:w="6378" w:type="dxa"/>
          </w:tcPr>
          <w:p w14:paraId="132A5091" w14:textId="77777777" w:rsidR="00B55CC8" w:rsidRPr="00905A06" w:rsidRDefault="00B55CC8" w:rsidP="00AF0709">
            <w:pPr>
              <w:pStyle w:val="Tabellentext"/>
            </w:pPr>
            <w:r w:rsidRPr="00905A06">
              <w:t>Kann die Organe schädigen bei längerer oder wiederholter Exposition.</w:t>
            </w:r>
          </w:p>
        </w:tc>
      </w:tr>
    </w:tbl>
    <w:p w14:paraId="44AAC8F0" w14:textId="36FDDEF0" w:rsidR="000B27A4" w:rsidRDefault="00B55CC8" w:rsidP="00AF0709">
      <w:pPr>
        <w:pStyle w:val="Tabellen-undAbbildungsunterschrift"/>
      </w:pPr>
      <w:r w:rsidRPr="008213A2">
        <w:t xml:space="preserve">Quelle: Umweltzeichen Blauer Engel für </w:t>
      </w:r>
      <w:r w:rsidRPr="00250CFD">
        <w:t xml:space="preserve">emissionsarme Möbel und Lattenroste aus Holz und Holzwerkstoffen </w:t>
      </w:r>
      <w:r w:rsidRPr="008213A2">
        <w:t xml:space="preserve">(DE-UZ </w:t>
      </w:r>
      <w:r>
        <w:t>38</w:t>
      </w:r>
      <w:r w:rsidRPr="008213A2">
        <w:t>, Ausgabe Januar 202</w:t>
      </w:r>
      <w:r>
        <w:t>2</w:t>
      </w:r>
      <w:r w:rsidRPr="008213A2">
        <w:t>)</w:t>
      </w:r>
      <w:r>
        <w:t>.</w:t>
      </w:r>
      <w:r w:rsidR="000B27A4">
        <w:br w:type="page"/>
      </w:r>
    </w:p>
    <w:p w14:paraId="57A79BC9" w14:textId="514CC7C4" w:rsidR="000B27A4" w:rsidRDefault="000B27A4" w:rsidP="00AF0709">
      <w:pPr>
        <w:pStyle w:val="berschrift1"/>
      </w:pPr>
      <w:r>
        <w:lastRenderedPageBreak/>
        <w:t>C</w:t>
      </w:r>
      <w:r>
        <w:tab/>
        <w:t xml:space="preserve">Anhang: Anforderungen an Schäume, Textilien und Leder gemäß Umweltzeichen Blauer Engel DE-UZ 117 für </w:t>
      </w:r>
      <w:r w:rsidR="00092AF6">
        <w:t>e</w:t>
      </w:r>
      <w:r>
        <w:t>missionsarme Polstermöbel</w:t>
      </w:r>
    </w:p>
    <w:p w14:paraId="54106215" w14:textId="4B7006DB" w:rsidR="000B27A4" w:rsidRDefault="00092AF6" w:rsidP="00AF0709">
      <w:pPr>
        <w:pStyle w:val="Textkrper"/>
      </w:pPr>
      <w:bookmarkStart w:id="5" w:name="_Hlk119434533"/>
      <w:r>
        <w:t>Zur Erfüllung der</w:t>
      </w:r>
      <w:r w:rsidR="000B27A4">
        <w:t xml:space="preserve"> Anforderung</w:t>
      </w:r>
      <w:r>
        <w:t xml:space="preserve"> unter Ziffer 1.4 dieses Anbieterfragebogens</w:t>
      </w:r>
      <w:r w:rsidR="000B27A4">
        <w:t xml:space="preserve"> sind </w:t>
      </w:r>
      <w:r w:rsidR="003310CC">
        <w:t xml:space="preserve">folgende Kriterien </w:t>
      </w:r>
      <w:r w:rsidR="000B27A4">
        <w:t xml:space="preserve">zu erfüllen </w:t>
      </w:r>
      <w:r w:rsidR="003310CC">
        <w:t>sowie</w:t>
      </w:r>
      <w:r w:rsidR="000B27A4">
        <w:t xml:space="preserve"> folgende Nachweise zu erbringen, </w:t>
      </w:r>
      <w:r w:rsidR="003310CC">
        <w:t>sofern</w:t>
      </w:r>
      <w:r w:rsidR="000B27A4">
        <w:t xml:space="preserve"> die zu beschaffenden Möbel mehr als fünf Volumenprozent Schäume enthalten und/oder ganz oder teilweise mit Textilien oder Leder bezogen sind. Die Anforderungen basieren auf dem Umweltzeichen Blauer Engel für emissionsarme Polstermöbel (DE-UZ 117).</w:t>
      </w:r>
    </w:p>
    <w:bookmarkEnd w:id="5"/>
    <w:p w14:paraId="138FA755" w14:textId="77777777" w:rsidR="000B27A4" w:rsidRDefault="000B27A4" w:rsidP="00AF0709">
      <w:pPr>
        <w:pStyle w:val="Textkrperfett"/>
      </w:pPr>
      <w:r>
        <w:t>C.1</w:t>
      </w:r>
      <w:r>
        <w:tab/>
        <w:t>Leder</w:t>
      </w:r>
    </w:p>
    <w:p w14:paraId="09132A58" w14:textId="161BDD98" w:rsidR="000B27A4" w:rsidRDefault="000B27A4" w:rsidP="00AF0709">
      <w:pPr>
        <w:pStyle w:val="Textkrper"/>
      </w:pPr>
      <w:r>
        <w:t xml:space="preserve">Für die Herstellung der Produkte können Leder mit dem Umweltzeichen DE-UZ 148 eingesetzt werden. Sofern die eingesetzten Leder mit dem Umweltzeichen nach DE-UZ 148 ausgezeichnet sind, </w:t>
      </w:r>
      <w:r w:rsidR="00AC7084">
        <w:t xml:space="preserve">sind die Kriterien der </w:t>
      </w:r>
      <w:r>
        <w:t>Ziffern C.1.1 bis C.1.11 erfüllt.</w:t>
      </w:r>
      <w:r w:rsidR="00AC7084">
        <w:t xml:space="preserve"> </w:t>
      </w:r>
    </w:p>
    <w:p w14:paraId="3B6E4066" w14:textId="206E24A2" w:rsidR="00FD6CDA" w:rsidRDefault="00FD6CDA" w:rsidP="00AF0709">
      <w:pPr>
        <w:pStyle w:val="Textkrperfett"/>
      </w:pPr>
      <w:bookmarkStart w:id="6" w:name="_Hlk119434883"/>
      <w:r>
        <w:t xml:space="preserve">Nachweis: </w:t>
      </w:r>
      <w:r>
        <w:tab/>
        <w:t>Blauer Engel Leder (DE-UZ 148, Ausgabe März 2015) oder gleichwertiges Gütezeichen</w:t>
      </w:r>
      <w:r w:rsidR="0047778A">
        <w:t xml:space="preserve"> oder Nachweise gemäß C 1.1 bis C 1.11.</w:t>
      </w:r>
    </w:p>
    <w:bookmarkEnd w:id="6"/>
    <w:p w14:paraId="3F4C29DE" w14:textId="77777777" w:rsidR="000B27A4" w:rsidRDefault="000B27A4" w:rsidP="00AF0709">
      <w:pPr>
        <w:pStyle w:val="Textkrperfett"/>
      </w:pPr>
      <w:r>
        <w:t>C.1.1</w:t>
      </w:r>
      <w:r>
        <w:tab/>
        <w:t>Konservierungsmittel</w:t>
      </w:r>
    </w:p>
    <w:p w14:paraId="67EEF074" w14:textId="42F38377" w:rsidR="000B27A4" w:rsidRDefault="000B27A4" w:rsidP="00AF0709">
      <w:pPr>
        <w:pStyle w:val="Textkrper"/>
      </w:pPr>
      <w:r>
        <w:t>Für die Konservierungsstoffe gilt der Anhang A zur DE-UZ 148</w:t>
      </w:r>
      <w:r w:rsidR="00B76336">
        <w:t xml:space="preserve"> </w:t>
      </w:r>
      <w:bookmarkStart w:id="7" w:name="_Hlk119440765"/>
      <w:r w:rsidR="00B76336">
        <w:t xml:space="preserve">(siehe Anhang </w:t>
      </w:r>
      <w:r w:rsidR="009E5734">
        <w:t>E</w:t>
      </w:r>
      <w:r w:rsidR="00B76336">
        <w:t>)</w:t>
      </w:r>
      <w:r>
        <w:t xml:space="preserve">. </w:t>
      </w:r>
      <w:bookmarkEnd w:id="7"/>
      <w:r>
        <w:t xml:space="preserve">Eine chemische Konservierung für den Transport und die Lagerung der </w:t>
      </w:r>
      <w:proofErr w:type="spellStart"/>
      <w:r>
        <w:t>Rohhäute</w:t>
      </w:r>
      <w:proofErr w:type="spellEnd"/>
      <w:r>
        <w:t xml:space="preserve"> sowie der gegerbten Zwischenprodukte (</w:t>
      </w:r>
      <w:proofErr w:type="spellStart"/>
      <w:r>
        <w:t>wet</w:t>
      </w:r>
      <w:proofErr w:type="spellEnd"/>
      <w:r>
        <w:t xml:space="preserve"> </w:t>
      </w:r>
      <w:proofErr w:type="spellStart"/>
      <w:r>
        <w:t>blue</w:t>
      </w:r>
      <w:proofErr w:type="spellEnd"/>
      <w:r>
        <w:t xml:space="preserve">, </w:t>
      </w:r>
      <w:proofErr w:type="spellStart"/>
      <w:r>
        <w:t>wet</w:t>
      </w:r>
      <w:proofErr w:type="spellEnd"/>
      <w:r>
        <w:t xml:space="preserve"> </w:t>
      </w:r>
      <w:proofErr w:type="spellStart"/>
      <w:r>
        <w:t>white</w:t>
      </w:r>
      <w:proofErr w:type="spellEnd"/>
      <w:r>
        <w:t>) ist so weit wie möglich zu vermeiden. Eine chemische Konservierung des fertigen Leders einschließlich der Beschichtung ist nicht zulässig</w:t>
      </w:r>
      <w:r>
        <w:rPr>
          <w:rStyle w:val="Funotenzeichen"/>
        </w:rPr>
        <w:footnoteReference w:id="14"/>
      </w:r>
      <w:r>
        <w:t>.</w:t>
      </w:r>
    </w:p>
    <w:p w14:paraId="548B84EE" w14:textId="4C77DFCE" w:rsidR="000B27A4" w:rsidRPr="00014344" w:rsidRDefault="000B27A4" w:rsidP="00AF0709">
      <w:pPr>
        <w:pStyle w:val="Textkrperfett"/>
      </w:pPr>
      <w:r w:rsidRPr="00014344">
        <w:t xml:space="preserve">Nachweis: </w:t>
      </w:r>
      <w:r w:rsidRPr="00014344">
        <w:tab/>
        <w:t>Erklärung des Lederlieferanten, die lückenlos (von der Schlachtung bis zum fertigen Leder) darlegt, dass eine chemische Konservierung nicht erfolgte. Oder es wird eine Erklärung des Lederlieferanten vorgelegt, in der die eingesetzten Konservierungsmittel genannt sind, einschließlich des Nachweises des Konservierungsmittelgehaltes.</w:t>
      </w:r>
    </w:p>
    <w:p w14:paraId="077782CB" w14:textId="77777777" w:rsidR="000B27A4" w:rsidRDefault="000B27A4" w:rsidP="00AF0709">
      <w:pPr>
        <w:pStyle w:val="Textkrperfett"/>
      </w:pPr>
      <w:r>
        <w:t>C.1.2</w:t>
      </w:r>
      <w:r>
        <w:tab/>
        <w:t>Chromgerbung</w:t>
      </w:r>
    </w:p>
    <w:p w14:paraId="0EE1618B" w14:textId="619095B1" w:rsidR="000B27A4" w:rsidRDefault="000B27A4" w:rsidP="00AF0709">
      <w:pPr>
        <w:pStyle w:val="Textkrper"/>
      </w:pPr>
      <w:bookmarkStart w:id="8" w:name="_Hlk119435313"/>
      <w:r>
        <w:t xml:space="preserve">Für Leder ist eine Chrom(VI)-Bestimmung mit und ohne Stresstest erforderlich, wobei Chrom(VI) nicht nachweisbar sein darf (Bestimmungsgrenze 3 mg/kg). </w:t>
      </w:r>
      <w:r w:rsidR="00380B51">
        <w:t>Die Prüfung darf nicht länger als ein halbes Jahr zurückliegen.</w:t>
      </w:r>
    </w:p>
    <w:bookmarkEnd w:id="8"/>
    <w:p w14:paraId="7767C305" w14:textId="3201554D" w:rsidR="000B27A4" w:rsidRDefault="000B27A4" w:rsidP="00AF0709">
      <w:pPr>
        <w:pStyle w:val="Textkrperfett"/>
      </w:pPr>
      <w:r>
        <w:t xml:space="preserve">Nachweis: </w:t>
      </w:r>
      <w:r>
        <w:tab/>
        <w:t>Prüfgutachten nach DIN EN ISO 17075 (Februar 2008), aus dem hervorgeht, dass Chrom (VI) nicht nachgewiesen werden konnte (Bestimmungsgrenze 3 mg/kg). Die Probennahme ist gemäß EN ISO 2418 vorzunehmen. Die gemahlene/geschnittene Lederprobe muss jeweils mit und ohne Stresstest (</w:t>
      </w:r>
      <w:proofErr w:type="spellStart"/>
      <w:r>
        <w:t>Aging</w:t>
      </w:r>
      <w:proofErr w:type="spellEnd"/>
      <w:r>
        <w:t>-Test) untersucht werden. Zur Durchführung des Stresstest wird die gemahlene/geschnittene Lederprobe (Einzelstück ca. 0,5 cm x 0,5 cm) vorab 24 Stunden bei 80°C in einem Trockenschrank ohne Konvektion bei einer Luftfeuchte von &lt; 5% gelagert. Nach 24 Stunden wird die Probe aus dem Trockenschrank entnommen, in einem Exsikkator mindestens 30 Minuten abgekühlt und innerhalb von 2 Stunden nach der Entnahme aus dem Trockenschrank nach DIN EN ISO 17075 untersucht. Bei Unterschieden sind die Rahmenbedingungen zu nennen. Der Gesamtchromgehalt wird gemäß DIN EN ISO 17072-2 durch Totalaufschluss ermittelt.</w:t>
      </w:r>
    </w:p>
    <w:p w14:paraId="62B1997D" w14:textId="77777777" w:rsidR="000B27A4" w:rsidRDefault="000B27A4" w:rsidP="00AF0709">
      <w:pPr>
        <w:pStyle w:val="Textkrperfett"/>
      </w:pPr>
      <w:r>
        <w:t>C.1.3</w:t>
      </w:r>
      <w:r>
        <w:tab/>
        <w:t>Farbstoffe und Pigmente</w:t>
      </w:r>
    </w:p>
    <w:p w14:paraId="525A4838" w14:textId="2FCA4671" w:rsidR="000B27A4" w:rsidRDefault="000B27A4" w:rsidP="00AF0709">
      <w:pPr>
        <w:pStyle w:val="Textkrper"/>
      </w:pPr>
      <w:r>
        <w:t xml:space="preserve">Die im </w:t>
      </w:r>
      <w:r w:rsidR="00C6541E">
        <w:t xml:space="preserve">Anhang C zur DE-148 (siehe hier </w:t>
      </w:r>
      <w:r>
        <w:t xml:space="preserve">Anhang </w:t>
      </w:r>
      <w:r w:rsidR="005F36BC">
        <w:t>D</w:t>
      </w:r>
      <w:r w:rsidR="00C6541E">
        <w:t>)</w:t>
      </w:r>
      <w:r>
        <w:t xml:space="preserve"> genannten Farbstoffe und Pigmente dürfen nicht eingesetzt werden.</w:t>
      </w:r>
    </w:p>
    <w:p w14:paraId="6C917730" w14:textId="25F291BA" w:rsidR="000B27A4" w:rsidRDefault="000B27A4" w:rsidP="00AF0709">
      <w:pPr>
        <w:pStyle w:val="Textkrperfett"/>
      </w:pPr>
      <w:r>
        <w:t xml:space="preserve">Nachweis: </w:t>
      </w:r>
      <w:r>
        <w:tab/>
        <w:t>Herstellererklärung oder Nachweis gemäß DIN EN 17234-1 und das Messergebnis nach dem Prüfverfahren DIN EN ISO 17234-1 und für 4-Aminoazobenzol gemäß dem Prüfverfahren DIN EN ISO 17234-2:2011. Dabei gilt der Grenzwert von jeweils max. 20 mg/kg.</w:t>
      </w:r>
    </w:p>
    <w:p w14:paraId="23966D64" w14:textId="6DA61CD0" w:rsidR="000B27A4" w:rsidRDefault="000B27A4" w:rsidP="00AF0709">
      <w:pPr>
        <w:pStyle w:val="Textkrperfett"/>
      </w:pPr>
      <w:r>
        <w:lastRenderedPageBreak/>
        <w:t>C.1.4</w:t>
      </w:r>
      <w:r>
        <w:tab/>
        <w:t>Chlorparaffine/Chloralkane</w:t>
      </w:r>
    </w:p>
    <w:p w14:paraId="5CEF6008" w14:textId="77777777" w:rsidR="000B27A4" w:rsidRDefault="000B27A4" w:rsidP="00AF0709">
      <w:pPr>
        <w:pStyle w:val="Textkrper"/>
      </w:pPr>
      <w:r>
        <w:t>Es dürfen keine Chloralkane verwendet werden</w:t>
      </w:r>
    </w:p>
    <w:p w14:paraId="6643F06A" w14:textId="3953992B" w:rsidR="000B27A4" w:rsidRDefault="000B27A4" w:rsidP="00AF0709">
      <w:pPr>
        <w:pStyle w:val="Textkrperfett"/>
      </w:pPr>
      <w:r>
        <w:t xml:space="preserve">Nachweis: </w:t>
      </w:r>
      <w:r>
        <w:tab/>
        <w:t>Prüfbericht in Anlehnung an DIN EN ISO 18219:2012 (Leder – Chemische Prüfungen – Bestimmung von kurzkettigen Chlorparaffinen) über den Gehalt an kurzkettigen Chloralkanen. Als Nachweisgrenze für kurzkettige Chloralkane gelten 100 mg/kg, die nicht überschritten werden dürfen.</w:t>
      </w:r>
    </w:p>
    <w:p w14:paraId="576B06B8" w14:textId="77777777" w:rsidR="000B27A4" w:rsidRDefault="000B27A4" w:rsidP="00AF0709">
      <w:pPr>
        <w:pStyle w:val="Textkrperfett"/>
      </w:pPr>
      <w:r>
        <w:t>C.1.5</w:t>
      </w:r>
      <w:r>
        <w:tab/>
        <w:t>Perfluorierte und polyfluorierte Chemikalien</w:t>
      </w:r>
    </w:p>
    <w:p w14:paraId="3FEDB67B" w14:textId="77777777" w:rsidR="000B27A4" w:rsidRDefault="000B27A4" w:rsidP="00AF0709">
      <w:pPr>
        <w:pStyle w:val="Textkrper"/>
      </w:pPr>
      <w:r>
        <w:t xml:space="preserve">Es dürfen keine per- und polyfluorierten Chemikalien (PFC), beispielsweise </w:t>
      </w:r>
      <w:proofErr w:type="spellStart"/>
      <w:r>
        <w:t>Fluorcarbonharze</w:t>
      </w:r>
      <w:proofErr w:type="spellEnd"/>
      <w:r>
        <w:t xml:space="preserve"> und-dispersionen, perfluorierte Sulfon- und Karbonsäuren sowie Stoffe, die möglicherweise zu diesen abgebaut werden können, eingesetzt werden.</w:t>
      </w:r>
    </w:p>
    <w:p w14:paraId="1D7E6D45" w14:textId="457E1831" w:rsidR="000B27A4" w:rsidRDefault="000B27A4" w:rsidP="00AF0709">
      <w:pPr>
        <w:pStyle w:val="Textkrperfett"/>
      </w:pPr>
      <w:r>
        <w:t xml:space="preserve">Nachweis: </w:t>
      </w:r>
      <w:r>
        <w:tab/>
        <w:t>Herstellererklärung</w:t>
      </w:r>
    </w:p>
    <w:p w14:paraId="1632A8B7" w14:textId="77777777" w:rsidR="000B27A4" w:rsidRDefault="000B27A4" w:rsidP="00AF0709">
      <w:pPr>
        <w:pStyle w:val="Textkrperfett"/>
      </w:pPr>
      <w:r>
        <w:t>C.1.6</w:t>
      </w:r>
      <w:r>
        <w:tab/>
      </w:r>
      <w:proofErr w:type="spellStart"/>
      <w:r>
        <w:t>Alkylphenolethoxylate</w:t>
      </w:r>
      <w:proofErr w:type="spellEnd"/>
      <w:r>
        <w:t xml:space="preserve"> und Alkylphenole</w:t>
      </w:r>
    </w:p>
    <w:p w14:paraId="307F343F" w14:textId="77777777" w:rsidR="000B27A4" w:rsidRDefault="000B27A4" w:rsidP="00AF0709">
      <w:pPr>
        <w:pStyle w:val="Textkrper"/>
      </w:pPr>
      <w:proofErr w:type="spellStart"/>
      <w:r>
        <w:t>Alkylphenolethoxylate</w:t>
      </w:r>
      <w:proofErr w:type="spellEnd"/>
      <w:r>
        <w:t xml:space="preserve"> (APEO) und deren Derivate dürfen nicht verwendet werden.</w:t>
      </w:r>
    </w:p>
    <w:p w14:paraId="1B041E78" w14:textId="7AF9BE59" w:rsidR="000B27A4" w:rsidRDefault="000B27A4" w:rsidP="00AF0709">
      <w:pPr>
        <w:pStyle w:val="Textkrperfett"/>
      </w:pPr>
      <w:r>
        <w:t xml:space="preserve">Nachweis: </w:t>
      </w:r>
      <w:r>
        <w:tab/>
      </w:r>
      <w:bookmarkStart w:id="9" w:name="_Hlk119437780"/>
      <w:r>
        <w:t xml:space="preserve">Blauer Engel </w:t>
      </w:r>
      <w:r w:rsidR="000A0E3D">
        <w:t>Leder</w:t>
      </w:r>
      <w:r w:rsidR="006765D6">
        <w:t xml:space="preserve"> </w:t>
      </w:r>
      <w:r>
        <w:t>(DE-UZ 1</w:t>
      </w:r>
      <w:r w:rsidR="000A0E3D">
        <w:t>48</w:t>
      </w:r>
      <w:r>
        <w:t xml:space="preserve">, Ausgabe </w:t>
      </w:r>
      <w:r w:rsidR="000A0E3D">
        <w:t>März 2015)</w:t>
      </w:r>
      <w:r>
        <w:t xml:space="preserve"> oder Herstellererklärung. Alternativ kann das Prüfprotokoll über die Prüfung mittels Lösemittelextraktion und durch GC-MS-Bestimmung oder LC-MS-Bestimmung gemäß DIN EN ISO 18218 Teil 1 und 2 vorgelegt werden, wobei der Gehalt an Alkylphenolen und </w:t>
      </w:r>
      <w:proofErr w:type="spellStart"/>
      <w:r>
        <w:t>Alkylphenolethoxylaten</w:t>
      </w:r>
      <w:proofErr w:type="spellEnd"/>
      <w:r>
        <w:t xml:space="preserve"> jeweils 100 mg/kg nicht überschritten werden darf.</w:t>
      </w:r>
      <w:bookmarkEnd w:id="9"/>
    </w:p>
    <w:p w14:paraId="0811A34F" w14:textId="77777777" w:rsidR="000B27A4" w:rsidRDefault="000B27A4" w:rsidP="00AF0709">
      <w:pPr>
        <w:pStyle w:val="Textkrperfett"/>
      </w:pPr>
      <w:r>
        <w:t>C.1.7</w:t>
      </w:r>
      <w:r>
        <w:tab/>
        <w:t>Flammschutzmittel</w:t>
      </w:r>
    </w:p>
    <w:p w14:paraId="27B2CCA4" w14:textId="77777777" w:rsidR="000B27A4" w:rsidRDefault="000B27A4" w:rsidP="00AF0709">
      <w:pPr>
        <w:pStyle w:val="Textkrper"/>
      </w:pPr>
      <w:r>
        <w:t>Es dürfen keine Flammschutzmittel eingesetzt werden</w:t>
      </w:r>
    </w:p>
    <w:p w14:paraId="1161793C" w14:textId="4B91DC81" w:rsidR="000B27A4" w:rsidRDefault="000B27A4" w:rsidP="00AF0709">
      <w:pPr>
        <w:pStyle w:val="Textkrperfett"/>
      </w:pPr>
      <w:r>
        <w:t xml:space="preserve">Nachweis: </w:t>
      </w:r>
      <w:r>
        <w:tab/>
        <w:t>Herstellererklärung</w:t>
      </w:r>
    </w:p>
    <w:p w14:paraId="6374BB7A" w14:textId="77777777" w:rsidR="000B27A4" w:rsidRDefault="000B27A4" w:rsidP="00AF0709">
      <w:pPr>
        <w:pStyle w:val="Textkrperfett"/>
      </w:pPr>
      <w:r>
        <w:t>C.1.8</w:t>
      </w:r>
      <w:r>
        <w:tab/>
        <w:t>Zinnorganische Verbindungen</w:t>
      </w:r>
    </w:p>
    <w:p w14:paraId="10491881" w14:textId="77777777" w:rsidR="000B27A4" w:rsidRDefault="000B27A4" w:rsidP="00AF0709">
      <w:pPr>
        <w:pStyle w:val="Textkrper"/>
      </w:pPr>
      <w:r>
        <w:t>Es darf kein Zinn in organischer Form (an einen Kohlenstoff gebundenes Zinn) eingesetzt werden.</w:t>
      </w:r>
    </w:p>
    <w:p w14:paraId="5F3DD6E4" w14:textId="3763F523" w:rsidR="000B27A4" w:rsidRDefault="000B27A4" w:rsidP="00AF0709">
      <w:pPr>
        <w:pStyle w:val="Textkrperfett"/>
      </w:pPr>
      <w:r>
        <w:t xml:space="preserve">Nachweis: </w:t>
      </w:r>
      <w:r>
        <w:tab/>
        <w:t>Herstellererklärung</w:t>
      </w:r>
    </w:p>
    <w:p w14:paraId="6269D459" w14:textId="77777777" w:rsidR="000B27A4" w:rsidRDefault="000B27A4" w:rsidP="00AF0709">
      <w:pPr>
        <w:pStyle w:val="Textkrperfett"/>
      </w:pPr>
      <w:r>
        <w:t>C.1.9</w:t>
      </w:r>
      <w:r>
        <w:tab/>
        <w:t>Extrahierbare Schwermetalle</w:t>
      </w:r>
    </w:p>
    <w:p w14:paraId="11044D46" w14:textId="77777777" w:rsidR="000B27A4" w:rsidRDefault="000B27A4" w:rsidP="00AF0709">
      <w:pPr>
        <w:pStyle w:val="Textkrper"/>
      </w:pPr>
      <w:r>
        <w:t>Die folgenden Schwermetalle dürfen höchstens zu den in Tabelle 4 genannten Mengen nachweisbar sein.</w:t>
      </w:r>
    </w:p>
    <w:p w14:paraId="6D154254" w14:textId="77777777" w:rsidR="000B27A4" w:rsidRDefault="000B27A4" w:rsidP="00AF0709">
      <w:pPr>
        <w:pStyle w:val="Beschriftung"/>
      </w:pPr>
      <w:r>
        <w:t>Tabelle 4:</w:t>
      </w:r>
      <w:r>
        <w:tab/>
        <w:t>Grenzwerte für Schwermetalle</w:t>
      </w:r>
    </w:p>
    <w:tbl>
      <w:tblPr>
        <w:tblStyle w:val="UBATabellenformatvorlage"/>
        <w:tblW w:w="0" w:type="auto"/>
        <w:tblLook w:val="04A0" w:firstRow="1" w:lastRow="0" w:firstColumn="1" w:lastColumn="0" w:noHBand="0" w:noVBand="1"/>
      </w:tblPr>
      <w:tblGrid>
        <w:gridCol w:w="4621"/>
        <w:gridCol w:w="4622"/>
      </w:tblGrid>
      <w:tr w:rsidR="00905A06" w:rsidRPr="00905A06" w14:paraId="0B26BBB1" w14:textId="77777777" w:rsidTr="00AF0709">
        <w:trPr>
          <w:cnfStyle w:val="100000000000" w:firstRow="1" w:lastRow="0" w:firstColumn="0" w:lastColumn="0" w:oddVBand="0" w:evenVBand="0" w:oddHBand="0" w:evenHBand="0" w:firstRowFirstColumn="0" w:firstRowLastColumn="0" w:lastRowFirstColumn="0" w:lastRowLastColumn="0"/>
        </w:trPr>
        <w:tc>
          <w:tcPr>
            <w:tcW w:w="4621" w:type="dxa"/>
            <w:shd w:val="clear" w:color="auto" w:fill="92D050"/>
          </w:tcPr>
          <w:p w14:paraId="4C57C158" w14:textId="77777777" w:rsidR="00452F5D" w:rsidRPr="00905A06" w:rsidRDefault="00452F5D" w:rsidP="00AF0709">
            <w:pPr>
              <w:pStyle w:val="Tabellentextfett"/>
            </w:pPr>
            <w:r w:rsidRPr="00905A06">
              <w:t xml:space="preserve">Extrahierbare Schwermetalle </w:t>
            </w:r>
          </w:p>
        </w:tc>
        <w:tc>
          <w:tcPr>
            <w:tcW w:w="4622" w:type="dxa"/>
            <w:shd w:val="clear" w:color="auto" w:fill="92D050"/>
          </w:tcPr>
          <w:p w14:paraId="5DA12C20" w14:textId="77777777" w:rsidR="00452F5D" w:rsidRPr="00905A06" w:rsidRDefault="00452F5D" w:rsidP="00AF0709">
            <w:pPr>
              <w:pStyle w:val="Tabellentextfett"/>
            </w:pPr>
            <w:r w:rsidRPr="00905A06">
              <w:t>Grenzwerte</w:t>
            </w:r>
          </w:p>
        </w:tc>
      </w:tr>
      <w:tr w:rsidR="00905A06" w:rsidRPr="00905A06" w14:paraId="677E01E4" w14:textId="77777777" w:rsidTr="00AF0709">
        <w:tc>
          <w:tcPr>
            <w:tcW w:w="4621" w:type="dxa"/>
          </w:tcPr>
          <w:p w14:paraId="67FB36A3" w14:textId="77777777" w:rsidR="00452F5D" w:rsidRPr="00905A06" w:rsidRDefault="00452F5D" w:rsidP="00AF0709">
            <w:pPr>
              <w:pStyle w:val="Tabellentext"/>
            </w:pPr>
            <w:r w:rsidRPr="00905A06">
              <w:t>Chrom im chromgegerbten Leder</w:t>
            </w:r>
          </w:p>
        </w:tc>
        <w:tc>
          <w:tcPr>
            <w:tcW w:w="4622" w:type="dxa"/>
          </w:tcPr>
          <w:p w14:paraId="2B6BF40B" w14:textId="77777777" w:rsidR="00452F5D" w:rsidRPr="00905A06" w:rsidRDefault="00452F5D" w:rsidP="00AF0709">
            <w:pPr>
              <w:pStyle w:val="Tabellentext"/>
            </w:pPr>
            <w:r w:rsidRPr="00905A06">
              <w:t>200 mg/kg</w:t>
            </w:r>
          </w:p>
        </w:tc>
      </w:tr>
      <w:tr w:rsidR="00905A06" w:rsidRPr="00905A06" w14:paraId="22FB32EE" w14:textId="77777777" w:rsidTr="00AF0709">
        <w:trPr>
          <w:cnfStyle w:val="000000010000" w:firstRow="0" w:lastRow="0" w:firstColumn="0" w:lastColumn="0" w:oddVBand="0" w:evenVBand="0" w:oddHBand="0" w:evenHBand="1" w:firstRowFirstColumn="0" w:firstRowLastColumn="0" w:lastRowFirstColumn="0" w:lastRowLastColumn="0"/>
        </w:trPr>
        <w:tc>
          <w:tcPr>
            <w:tcW w:w="4621" w:type="dxa"/>
          </w:tcPr>
          <w:p w14:paraId="681B74FF" w14:textId="77777777" w:rsidR="00452F5D" w:rsidRPr="00905A06" w:rsidRDefault="00452F5D" w:rsidP="00AF0709">
            <w:pPr>
              <w:pStyle w:val="Tabellentext"/>
            </w:pPr>
            <w:r w:rsidRPr="00905A06">
              <w:t>Kobalt</w:t>
            </w:r>
          </w:p>
        </w:tc>
        <w:tc>
          <w:tcPr>
            <w:tcW w:w="4622" w:type="dxa"/>
          </w:tcPr>
          <w:p w14:paraId="00644D6E" w14:textId="77777777" w:rsidR="00452F5D" w:rsidRPr="00905A06" w:rsidRDefault="00452F5D" w:rsidP="00AF0709">
            <w:pPr>
              <w:pStyle w:val="Tabellentext"/>
            </w:pPr>
            <w:r w:rsidRPr="00905A06">
              <w:t>4 mg/kg</w:t>
            </w:r>
          </w:p>
        </w:tc>
      </w:tr>
      <w:tr w:rsidR="00905A06" w:rsidRPr="00905A06" w14:paraId="20E04959" w14:textId="77777777" w:rsidTr="00AF0709">
        <w:tc>
          <w:tcPr>
            <w:tcW w:w="4621" w:type="dxa"/>
          </w:tcPr>
          <w:p w14:paraId="19DD9042" w14:textId="77777777" w:rsidR="00452F5D" w:rsidRPr="00905A06" w:rsidRDefault="00452F5D" w:rsidP="00AF0709">
            <w:pPr>
              <w:pStyle w:val="Tabellentext"/>
            </w:pPr>
            <w:r w:rsidRPr="00905A06">
              <w:t>Kupfer</w:t>
            </w:r>
          </w:p>
        </w:tc>
        <w:tc>
          <w:tcPr>
            <w:tcW w:w="4622" w:type="dxa"/>
          </w:tcPr>
          <w:p w14:paraId="63F3F3E3" w14:textId="77777777" w:rsidR="00452F5D" w:rsidRPr="00905A06" w:rsidRDefault="00452F5D" w:rsidP="00AF0709">
            <w:pPr>
              <w:pStyle w:val="Tabellentext"/>
            </w:pPr>
            <w:r w:rsidRPr="00905A06">
              <w:t>50 mg/kg</w:t>
            </w:r>
          </w:p>
        </w:tc>
      </w:tr>
    </w:tbl>
    <w:p w14:paraId="7AA35448" w14:textId="77777777" w:rsidR="000B27A4" w:rsidRDefault="000B27A4" w:rsidP="00AF0709">
      <w:pPr>
        <w:pStyle w:val="Tabellen-undAbbildungsunterschrift"/>
      </w:pPr>
      <w:r>
        <w:t>Quelle: Umweltzeichen Blauer Engel für Polstermöbel (DE-UZ 117, Ausgabe Januar 2018).</w:t>
      </w:r>
    </w:p>
    <w:p w14:paraId="66E55241" w14:textId="66EF1556" w:rsidR="000B27A4" w:rsidRDefault="000B27A4" w:rsidP="00AF0709">
      <w:pPr>
        <w:pStyle w:val="Textkrperfett"/>
      </w:pPr>
      <w:r>
        <w:t xml:space="preserve">Nachweis: </w:t>
      </w:r>
      <w:r>
        <w:tab/>
        <w:t>Prüfbericht nach DIN EN ISO 17072-1. Die Probenzubereitung erfolgt gemäß EN ISO 4044, wobei die Proben vollständig zermahlen werden.</w:t>
      </w:r>
    </w:p>
    <w:p w14:paraId="19443E89" w14:textId="77777777" w:rsidR="00AF0709" w:rsidRDefault="00AF0709">
      <w:pPr>
        <w:spacing w:after="0"/>
        <w:rPr>
          <w:rFonts w:ascii="Calibri" w:hAnsi="Calibri"/>
          <w:b/>
          <w:sz w:val="20"/>
        </w:rPr>
      </w:pPr>
      <w:r>
        <w:br w:type="page"/>
      </w:r>
    </w:p>
    <w:p w14:paraId="06916A73" w14:textId="3D3E475B" w:rsidR="000B27A4" w:rsidRDefault="000B27A4" w:rsidP="00AF0709">
      <w:pPr>
        <w:pStyle w:val="Textkrperfett"/>
      </w:pPr>
      <w:r>
        <w:lastRenderedPageBreak/>
        <w:t>C.1.10</w:t>
      </w:r>
      <w:r>
        <w:tab/>
        <w:t>Nanomaterialien</w:t>
      </w:r>
    </w:p>
    <w:p w14:paraId="13AD614C" w14:textId="52DADC2A" w:rsidR="000B27A4" w:rsidRDefault="000B27A4" w:rsidP="00AF0709">
      <w:pPr>
        <w:pStyle w:val="Textkrper"/>
      </w:pPr>
      <w:r>
        <w:t>Die Verwendung von synthetischen Nanomaterialen</w:t>
      </w:r>
      <w:r w:rsidR="00452F5D">
        <w:rPr>
          <w:rStyle w:val="Funotenzeichen"/>
        </w:rPr>
        <w:footnoteReference w:id="15"/>
      </w:r>
      <w:r>
        <w:t xml:space="preserve"> im Prozess oder in der Ausrüstung ist nicht zulässig.</w:t>
      </w:r>
    </w:p>
    <w:p w14:paraId="7D7A57D4" w14:textId="2D8C3799" w:rsidR="000B27A4" w:rsidRDefault="000B27A4" w:rsidP="00AF0709">
      <w:pPr>
        <w:pStyle w:val="Textkrperfett"/>
      </w:pPr>
      <w:r>
        <w:t xml:space="preserve">Nachweis: </w:t>
      </w:r>
      <w:r>
        <w:tab/>
        <w:t>Herstellererklärung</w:t>
      </w:r>
    </w:p>
    <w:p w14:paraId="59885B32" w14:textId="77777777" w:rsidR="000B27A4" w:rsidRDefault="000B27A4" w:rsidP="00AF0709">
      <w:pPr>
        <w:pStyle w:val="Textkrperfett"/>
      </w:pPr>
      <w:r>
        <w:t>C.1.11</w:t>
      </w:r>
      <w:r>
        <w:tab/>
        <w:t xml:space="preserve">Herkunft der </w:t>
      </w:r>
      <w:proofErr w:type="spellStart"/>
      <w:r>
        <w:t>Rohhäute</w:t>
      </w:r>
      <w:proofErr w:type="spellEnd"/>
      <w:r>
        <w:t xml:space="preserve"> und Felle</w:t>
      </w:r>
    </w:p>
    <w:p w14:paraId="5F1F7EAE" w14:textId="1C6F09A5" w:rsidR="000B27A4" w:rsidRDefault="000B27A4" w:rsidP="00AF0709">
      <w:pPr>
        <w:pStyle w:val="Textkrper"/>
      </w:pPr>
      <w:r>
        <w:t xml:space="preserve">Die </w:t>
      </w:r>
      <w:proofErr w:type="spellStart"/>
      <w:r>
        <w:t>Rohhäute</w:t>
      </w:r>
      <w:proofErr w:type="spellEnd"/>
      <w:r>
        <w:t xml:space="preserve"> und Felle stammen von landwirtschaftlichen Nutztieren (d. h. Rinder, Kälber, Ziegen, Schafe, Schweine), welche </w:t>
      </w:r>
      <w:r w:rsidRPr="009E5734">
        <w:t xml:space="preserve">primär </w:t>
      </w:r>
      <w:r>
        <w:t xml:space="preserve">zur Milch- und/oder Fleischerzeugung gehalten werden. Bedrohte Tierarten sind ausdrücklich ausgeschlossen. Für nicht europäische </w:t>
      </w:r>
      <w:proofErr w:type="spellStart"/>
      <w:r>
        <w:t>Rohhäute</w:t>
      </w:r>
      <w:proofErr w:type="spellEnd"/>
      <w:r>
        <w:t xml:space="preserve"> und Felle (z. B. </w:t>
      </w:r>
      <w:proofErr w:type="spellStart"/>
      <w:r>
        <w:t>wet</w:t>
      </w:r>
      <w:proofErr w:type="spellEnd"/>
      <w:r>
        <w:t xml:space="preserve"> </w:t>
      </w:r>
      <w:proofErr w:type="spellStart"/>
      <w:r>
        <w:t>blue</w:t>
      </w:r>
      <w:proofErr w:type="spellEnd"/>
      <w:r>
        <w:t>) gilt die Nachweisführung/</w:t>
      </w:r>
      <w:proofErr w:type="spellStart"/>
      <w:r>
        <w:t>Traceability</w:t>
      </w:r>
      <w:proofErr w:type="spellEnd"/>
      <w:r>
        <w:t xml:space="preserve"> im Sinne des Protokolls 6.5 der </w:t>
      </w:r>
      <w:proofErr w:type="spellStart"/>
      <w:r>
        <w:t>Leather</w:t>
      </w:r>
      <w:proofErr w:type="spellEnd"/>
      <w:r>
        <w:t xml:space="preserve"> Working Group</w:t>
      </w:r>
      <w:r w:rsidR="00452F5D">
        <w:rPr>
          <w:rStyle w:val="Funotenzeichen"/>
        </w:rPr>
        <w:footnoteReference w:id="16"/>
      </w:r>
      <w:r>
        <w:t xml:space="preserve"> mit einer Rückverfolgbarkeit von mindestens 50 %.</w:t>
      </w:r>
    </w:p>
    <w:p w14:paraId="564BBA2B" w14:textId="5CF8A9B5" w:rsidR="000B27A4" w:rsidRDefault="000B27A4" w:rsidP="00AF0709">
      <w:pPr>
        <w:pStyle w:val="Textkrperfett"/>
      </w:pPr>
      <w:r>
        <w:t xml:space="preserve">Nachweis: </w:t>
      </w:r>
      <w:r>
        <w:tab/>
        <w:t>Herstellererklärung</w:t>
      </w:r>
    </w:p>
    <w:p w14:paraId="3231DF1C" w14:textId="77777777" w:rsidR="000B27A4" w:rsidRDefault="000B27A4" w:rsidP="00AF0709">
      <w:pPr>
        <w:pStyle w:val="Textkrperfett"/>
      </w:pPr>
      <w:r>
        <w:t>C.2</w:t>
      </w:r>
      <w:r>
        <w:tab/>
        <w:t>Textilien und beschichtete Textilien</w:t>
      </w:r>
    </w:p>
    <w:p w14:paraId="3E4906B2" w14:textId="0761EE59" w:rsidR="000B27A4" w:rsidRDefault="000B27A4" w:rsidP="00AF0709">
      <w:pPr>
        <w:pStyle w:val="Textkrper"/>
      </w:pPr>
      <w:r>
        <w:t>Die Anforderungen unter C.2.1 bis C.2.10 gelten für die textilen Bezugsstoffe</w:t>
      </w:r>
      <w:r w:rsidR="00FD6CDA">
        <w:t xml:space="preserve"> des Möbelstücks</w:t>
      </w:r>
      <w:r>
        <w:t>, wobei der Einsatz von PVC in den beschichteten Bezugsstoffen (Kunstleder</w:t>
      </w:r>
      <w:r w:rsidR="00452F5D">
        <w:rPr>
          <w:rStyle w:val="Funotenzeichen"/>
        </w:rPr>
        <w:footnoteReference w:id="17"/>
      </w:r>
      <w:r>
        <w:t>) nicht zulässig ist. Die Anforderungen der Ziffern C.2.1 bis C.2.</w:t>
      </w:r>
      <w:r w:rsidR="00D866C4">
        <w:t>10</w:t>
      </w:r>
      <w:r>
        <w:t xml:space="preserve"> gelten auch als erfüllt, wenn die Textilien mit einer der folgenden Zertifizierungen gekennzeichnet sind: OEKO-TEX 100, Produktklasse II24, EU </w:t>
      </w:r>
      <w:proofErr w:type="spellStart"/>
      <w:r>
        <w:t>Ecolabel</w:t>
      </w:r>
      <w:proofErr w:type="spellEnd"/>
      <w:r>
        <w:t xml:space="preserve"> für Textilien</w:t>
      </w:r>
      <w:r w:rsidR="00452F5D">
        <w:rPr>
          <w:rStyle w:val="Funotenzeichen"/>
        </w:rPr>
        <w:footnoteReference w:id="18"/>
      </w:r>
      <w:r>
        <w:t>, GOTS</w:t>
      </w:r>
      <w:r w:rsidR="00452F5D">
        <w:rPr>
          <w:rStyle w:val="Funotenzeichen"/>
        </w:rPr>
        <w:footnoteReference w:id="19"/>
      </w:r>
      <w:r>
        <w:t>, IVN Best</w:t>
      </w:r>
      <w:r w:rsidR="00452F5D">
        <w:rPr>
          <w:rStyle w:val="Funotenzeichen"/>
        </w:rPr>
        <w:footnoteReference w:id="20"/>
      </w:r>
      <w:r>
        <w:t xml:space="preserve"> oder Blauer Engel DE-UZ 154 Textilien.</w:t>
      </w:r>
    </w:p>
    <w:p w14:paraId="1292A61F" w14:textId="3DDCA76C" w:rsidR="000B27A4" w:rsidRDefault="000B27A4" w:rsidP="00AF0709">
      <w:pPr>
        <w:pStyle w:val="Textkrperfett"/>
      </w:pPr>
      <w:r>
        <w:t xml:space="preserve">Nachweis: </w:t>
      </w:r>
      <w:r>
        <w:tab/>
      </w:r>
      <w:bookmarkStart w:id="10" w:name="_Hlk119438053"/>
      <w:r>
        <w:t xml:space="preserve">Zertifikat oder Vertrag, aus dem hervorgeht, dass die Textilien die genannten Umwelt- und Qualitätszeichen </w:t>
      </w:r>
      <w:r w:rsidR="0047778A">
        <w:t xml:space="preserve">oder gleichwertige Gütezeichen </w:t>
      </w:r>
      <w:r>
        <w:t>führen dürfen oder Nachweise gemäß C.2.1 bis C.2.</w:t>
      </w:r>
      <w:r w:rsidR="00D866C4">
        <w:t>10</w:t>
      </w:r>
      <w:r>
        <w:t>.</w:t>
      </w:r>
    </w:p>
    <w:bookmarkEnd w:id="10"/>
    <w:p w14:paraId="1EFBA35E" w14:textId="77777777" w:rsidR="000B27A4" w:rsidRDefault="000B27A4" w:rsidP="00AF0709">
      <w:pPr>
        <w:pStyle w:val="Textkrperfett"/>
      </w:pPr>
      <w:r>
        <w:t>C.2.1</w:t>
      </w:r>
      <w:r>
        <w:tab/>
        <w:t>Farbstoffe und Pigmente</w:t>
      </w:r>
    </w:p>
    <w:p w14:paraId="36B71827" w14:textId="7DF2CDE4" w:rsidR="000B27A4" w:rsidRDefault="000B27A4" w:rsidP="00AF0709">
      <w:pPr>
        <w:pStyle w:val="Textkrper"/>
      </w:pPr>
      <w:bookmarkStart w:id="11" w:name="_Hlk119441083"/>
      <w:r>
        <w:t xml:space="preserve">Die im </w:t>
      </w:r>
      <w:r w:rsidR="00C6541E">
        <w:t xml:space="preserve">Anhang C zur 148 (siehe hier </w:t>
      </w:r>
      <w:r>
        <w:t xml:space="preserve">Anhang </w:t>
      </w:r>
      <w:r w:rsidR="005F36BC">
        <w:t>D</w:t>
      </w:r>
      <w:r w:rsidR="00C6541E">
        <w:t>)</w:t>
      </w:r>
      <w:r w:rsidR="005F36BC">
        <w:t xml:space="preserve"> g</w:t>
      </w:r>
      <w:r>
        <w:t>enannten Farbstoffe und Pigmente dürfen nicht eingesetzt werden.</w:t>
      </w:r>
    </w:p>
    <w:bookmarkEnd w:id="11"/>
    <w:p w14:paraId="29266331" w14:textId="0FA6536C" w:rsidR="000B27A4" w:rsidRDefault="000B27A4" w:rsidP="00AF0709">
      <w:pPr>
        <w:pStyle w:val="Textkrperfett"/>
      </w:pPr>
      <w:r>
        <w:t xml:space="preserve">Nachweis: </w:t>
      </w:r>
      <w:r>
        <w:tab/>
        <w:t>Herstellererklärung oder Nachweise nach DIN 54231</w:t>
      </w:r>
      <w:r w:rsidR="00452F5D">
        <w:rPr>
          <w:rStyle w:val="Funotenzeichen"/>
        </w:rPr>
        <w:footnoteReference w:id="21"/>
      </w:r>
      <w:r>
        <w:t xml:space="preserve"> oder dem im OEKO-Tex Standard 100</w:t>
      </w:r>
      <w:r w:rsidR="00452F5D">
        <w:rPr>
          <w:rStyle w:val="Funotenzeichen"/>
        </w:rPr>
        <w:footnoteReference w:id="22"/>
      </w:r>
      <w:r>
        <w:t xml:space="preserve"> genannten Prüfverfahren.</w:t>
      </w:r>
    </w:p>
    <w:p w14:paraId="40B80C2B" w14:textId="77777777" w:rsidR="000B27A4" w:rsidRDefault="000B27A4" w:rsidP="00AF0709">
      <w:pPr>
        <w:pStyle w:val="Textkrperfett"/>
      </w:pPr>
      <w:r>
        <w:t>C.2.2</w:t>
      </w:r>
      <w:r>
        <w:tab/>
        <w:t>Biozide</w:t>
      </w:r>
    </w:p>
    <w:p w14:paraId="6FB79E64" w14:textId="1D62EFCD" w:rsidR="000B27A4" w:rsidRDefault="000B27A4" w:rsidP="00AF0709">
      <w:pPr>
        <w:pStyle w:val="Textkrper"/>
      </w:pPr>
      <w:r>
        <w:t>Bei Bezugsstoffen aus pflanzlichen Naturfasern, Wolle und sonstigen tierischen Fasern (bei Multifaser-Textilerzeugnissen ab ≥5%) sind die Anforderungen zu Pestiziden des OEKO-Tex Standard 100 und/oder des GOTS</w:t>
      </w:r>
      <w:r w:rsidR="008C3D87">
        <w:rPr>
          <w:rStyle w:val="Funotenzeichen"/>
        </w:rPr>
        <w:footnoteReference w:id="23"/>
      </w:r>
      <w:r>
        <w:t xml:space="preserve"> einzuhalten.</w:t>
      </w:r>
    </w:p>
    <w:p w14:paraId="72445B2F" w14:textId="1D0B4EC5" w:rsidR="000B27A4" w:rsidRDefault="000B27A4" w:rsidP="00AF0709">
      <w:pPr>
        <w:pStyle w:val="Textkrperfett"/>
      </w:pPr>
      <w:r>
        <w:t xml:space="preserve">Nachweis: </w:t>
      </w:r>
      <w:r>
        <w:tab/>
        <w:t>Vorlage der Messergebnisse nach dem OEKO-TEX-Standard 100 oder des nach GOTS genannten Prüfverfahrens (Extraktion, clean-</w:t>
      </w:r>
      <w:proofErr w:type="spellStart"/>
      <w:r>
        <w:t>up</w:t>
      </w:r>
      <w:proofErr w:type="spellEnd"/>
      <w:r>
        <w:t>, Bestimmung über LC-MS/MS, GC-MS, GC-ECD § 64LF GB L00.00-34 und L00.00-114) für die Bezugsstoffe.</w:t>
      </w:r>
    </w:p>
    <w:p w14:paraId="436B19D4" w14:textId="77777777" w:rsidR="000B27A4" w:rsidRDefault="000B27A4" w:rsidP="00AF0709">
      <w:pPr>
        <w:pStyle w:val="Textkrperfett"/>
      </w:pPr>
      <w:r>
        <w:t>C.2.3</w:t>
      </w:r>
      <w:r>
        <w:tab/>
        <w:t>Chlorparaffine/Chloralkane</w:t>
      </w:r>
    </w:p>
    <w:p w14:paraId="7ECAA850" w14:textId="77777777" w:rsidR="000B27A4" w:rsidRDefault="000B27A4" w:rsidP="00AF0709">
      <w:pPr>
        <w:pStyle w:val="Textkrper"/>
      </w:pPr>
      <w:r>
        <w:t>Es dürfen keine Chloralkane verwendet werden.</w:t>
      </w:r>
    </w:p>
    <w:p w14:paraId="3FA7FE26" w14:textId="5A3ABB45" w:rsidR="000B27A4" w:rsidRDefault="000B27A4" w:rsidP="00AF0709">
      <w:pPr>
        <w:pStyle w:val="Textkrperfett"/>
      </w:pPr>
      <w:r>
        <w:t xml:space="preserve">Nachweis: </w:t>
      </w:r>
      <w:r>
        <w:tab/>
        <w:t>Erklärungen der Textillieferanten über die Einhaltung dieser Anforderung.</w:t>
      </w:r>
    </w:p>
    <w:p w14:paraId="60FD4DB9" w14:textId="77777777" w:rsidR="00A62645" w:rsidRDefault="00A62645">
      <w:pPr>
        <w:spacing w:after="0"/>
        <w:rPr>
          <w:rFonts w:ascii="Calibri" w:hAnsi="Calibri"/>
          <w:b/>
          <w:sz w:val="20"/>
        </w:rPr>
      </w:pPr>
      <w:r>
        <w:br w:type="page"/>
      </w:r>
    </w:p>
    <w:p w14:paraId="2ACDBFAA" w14:textId="753A8495" w:rsidR="000B27A4" w:rsidRDefault="000B27A4" w:rsidP="00AF0709">
      <w:pPr>
        <w:pStyle w:val="Textkrperfett"/>
      </w:pPr>
      <w:r>
        <w:lastRenderedPageBreak/>
        <w:t>C.2.4</w:t>
      </w:r>
      <w:r>
        <w:tab/>
        <w:t>Perfluorierte und polyfluorierte Chemikalien</w:t>
      </w:r>
    </w:p>
    <w:p w14:paraId="323E97A7" w14:textId="77777777" w:rsidR="000B27A4" w:rsidRDefault="000B27A4" w:rsidP="00AF0709">
      <w:pPr>
        <w:pStyle w:val="Textkrper"/>
      </w:pPr>
      <w:r>
        <w:t xml:space="preserve">Es dürfen keine per- und polyfluorierten Chemikalien (PFC), beispielsweise </w:t>
      </w:r>
      <w:proofErr w:type="spellStart"/>
      <w:r>
        <w:t>Fluorcarbonharze</w:t>
      </w:r>
      <w:proofErr w:type="spellEnd"/>
      <w:r>
        <w:t xml:space="preserve"> und-dispersionen, perfluorierte Sulfon- und Karbonsäuren sowie Stoffe, die möglicherweise zu diesen abgebaut werden können, eingesetzt werden.</w:t>
      </w:r>
    </w:p>
    <w:p w14:paraId="264CB2AB" w14:textId="5D4F784F" w:rsidR="000B27A4" w:rsidRDefault="000B27A4" w:rsidP="00AF0709">
      <w:pPr>
        <w:pStyle w:val="Textkrperfett"/>
      </w:pPr>
      <w:r>
        <w:t xml:space="preserve">Nachweis: </w:t>
      </w:r>
      <w:r>
        <w:tab/>
        <w:t>Erklärungen der Textillieferanten über die Einhaltung dieser Anforderung.</w:t>
      </w:r>
    </w:p>
    <w:p w14:paraId="676F0B28" w14:textId="77777777" w:rsidR="000B27A4" w:rsidRDefault="000B27A4" w:rsidP="00AF0709">
      <w:pPr>
        <w:pStyle w:val="Textkrperfett"/>
      </w:pPr>
      <w:r>
        <w:t>C.2.5</w:t>
      </w:r>
      <w:r>
        <w:tab/>
      </w:r>
      <w:proofErr w:type="spellStart"/>
      <w:r>
        <w:t>Alkylphenolethoxylate</w:t>
      </w:r>
      <w:proofErr w:type="spellEnd"/>
      <w:r>
        <w:t xml:space="preserve"> und Alkylphenole</w:t>
      </w:r>
    </w:p>
    <w:p w14:paraId="2A0BF0D9" w14:textId="77777777" w:rsidR="000B27A4" w:rsidRDefault="000B27A4" w:rsidP="00AF0709">
      <w:pPr>
        <w:pStyle w:val="Textkrper"/>
      </w:pPr>
      <w:proofErr w:type="spellStart"/>
      <w:r>
        <w:t>Alkylphenolethoxylate</w:t>
      </w:r>
      <w:proofErr w:type="spellEnd"/>
      <w:r>
        <w:t xml:space="preserve"> (APEO) und deren Derivate dürfen nicht verwendet werden.</w:t>
      </w:r>
    </w:p>
    <w:p w14:paraId="27237D37" w14:textId="556A259E" w:rsidR="000B27A4" w:rsidRDefault="000B27A4" w:rsidP="00AF0709">
      <w:pPr>
        <w:pStyle w:val="Textkrperfett"/>
      </w:pPr>
      <w:r>
        <w:t xml:space="preserve">Nachweis: Prüfprotokoll über die Prüfung mittels Lösemittelextraktion und durch GC-MS-Bestimmung oder LC-MS-Bestimmung gemäß DIN EN ISO 18254 Teil 1 und 2, wobei der Gehalt an Alkylphenolen und </w:t>
      </w:r>
      <w:proofErr w:type="spellStart"/>
      <w:r>
        <w:t>Alkylphenolethoxylaten</w:t>
      </w:r>
      <w:proofErr w:type="spellEnd"/>
      <w:r>
        <w:t xml:space="preserve"> in der Summe 100 mg/kg nicht überschritten werden darf oder Vorlage von Erklärungen der Textillieferanten über die Einhaltung dieser Anforderung.</w:t>
      </w:r>
    </w:p>
    <w:p w14:paraId="17876C4B" w14:textId="77777777" w:rsidR="000B27A4" w:rsidRDefault="000B27A4" w:rsidP="00AF0709">
      <w:pPr>
        <w:pStyle w:val="Textkrperfett"/>
      </w:pPr>
      <w:r>
        <w:t>C.2.6</w:t>
      </w:r>
      <w:r>
        <w:tab/>
        <w:t>Zinnorganische Verbindungen</w:t>
      </w:r>
    </w:p>
    <w:p w14:paraId="41522D65" w14:textId="77777777" w:rsidR="000B27A4" w:rsidRDefault="000B27A4" w:rsidP="00AF0709">
      <w:pPr>
        <w:pStyle w:val="Textkrper"/>
      </w:pPr>
      <w:r>
        <w:t>Es darf kein Zinn in organischer Form (an einen Kohlenstoff gebundenes Zinn) eingesetzt werden.</w:t>
      </w:r>
    </w:p>
    <w:p w14:paraId="08A465B8" w14:textId="24D75EEC" w:rsidR="000B27A4" w:rsidRDefault="000B27A4" w:rsidP="00AF0709">
      <w:pPr>
        <w:pStyle w:val="Textkrperfett"/>
      </w:pPr>
      <w:r>
        <w:t>Nachweis:</w:t>
      </w:r>
      <w:r>
        <w:tab/>
        <w:t>Herstellererklärung</w:t>
      </w:r>
    </w:p>
    <w:p w14:paraId="25DEF825" w14:textId="77777777" w:rsidR="000B27A4" w:rsidRDefault="000B27A4" w:rsidP="00AF0709">
      <w:pPr>
        <w:pStyle w:val="Textkrperfett"/>
      </w:pPr>
      <w:r>
        <w:t>C.2.7</w:t>
      </w:r>
      <w:r>
        <w:tab/>
        <w:t>Extrahierbare Schwermetalle</w:t>
      </w:r>
    </w:p>
    <w:p w14:paraId="75E27509" w14:textId="77777777" w:rsidR="000B27A4" w:rsidRDefault="000B27A4" w:rsidP="00AF0709">
      <w:pPr>
        <w:pStyle w:val="Textkrper"/>
      </w:pPr>
      <w:r>
        <w:t>Die extrahierbaren Schwermetalle müssen dem Anhang 4 zum OEKO-TEX-Standard 100, Produktklasse II entsprechen.</w:t>
      </w:r>
    </w:p>
    <w:p w14:paraId="0BB0D30F" w14:textId="342320F1" w:rsidR="000B27A4" w:rsidRDefault="000B27A4" w:rsidP="00AF0709">
      <w:pPr>
        <w:pStyle w:val="Textkrperfett"/>
      </w:pPr>
      <w:r>
        <w:t>Nachweis:</w:t>
      </w:r>
      <w:r>
        <w:tab/>
        <w:t>Prüfbericht nach DIN 54233-2 oder nach DIN EN 16711-2. Die Extraktion erfolgt aus einer sauren Lösung aus künstlichem Schweiß innerhalb von 4 Stunden bei 37°C. Chrom(VI) kann nach der Methode DIN 38405-24 (D-24) gemessen werden, die Nachweisgrenze darf dabei jedoch nicht 0,5 mg/kg überschreiten.</w:t>
      </w:r>
    </w:p>
    <w:p w14:paraId="199D926F" w14:textId="77777777" w:rsidR="000B27A4" w:rsidRDefault="000B27A4" w:rsidP="00AF0709">
      <w:pPr>
        <w:pStyle w:val="Textkrperfett"/>
      </w:pPr>
      <w:r>
        <w:t>C.2.8</w:t>
      </w:r>
      <w:r>
        <w:tab/>
        <w:t>Flammschutzmittel</w:t>
      </w:r>
    </w:p>
    <w:p w14:paraId="4D0777B4" w14:textId="77777777" w:rsidR="000B27A4" w:rsidRDefault="000B27A4" w:rsidP="00AF0709">
      <w:pPr>
        <w:pStyle w:val="Textkrper"/>
      </w:pPr>
      <w:r>
        <w:t>Es dürfen keine Flammschutzmittel eingesetzt werden. Hiervon ausgenommen sind halogenfreie reaktive Flammschutzmittel, die vollständig in das Polymer eingebaut werden (kovalente Bindung).</w:t>
      </w:r>
    </w:p>
    <w:p w14:paraId="328803E4" w14:textId="2868CBA1" w:rsidR="000B27A4" w:rsidRDefault="000B27A4" w:rsidP="00AF0709">
      <w:pPr>
        <w:pStyle w:val="Textkrperfett"/>
      </w:pPr>
      <w:r>
        <w:t>Nachweis:</w:t>
      </w:r>
      <w:r>
        <w:tab/>
        <w:t>Herstellererklärung. Sofern reaktive Flammschutzmittel eingesetzt werden, ist dieses anzugeben.</w:t>
      </w:r>
    </w:p>
    <w:p w14:paraId="270A10F4" w14:textId="77777777" w:rsidR="000B27A4" w:rsidRDefault="000B27A4" w:rsidP="00AF0709">
      <w:pPr>
        <w:pStyle w:val="Textkrperfett"/>
      </w:pPr>
      <w:r>
        <w:t>C.2.9</w:t>
      </w:r>
      <w:r>
        <w:tab/>
        <w:t>Dimethylformamid in Kunstleder und Polymerbeschichtungen</w:t>
      </w:r>
    </w:p>
    <w:p w14:paraId="48393349" w14:textId="77777777" w:rsidR="000B27A4" w:rsidRDefault="000B27A4" w:rsidP="00AF0709">
      <w:pPr>
        <w:pStyle w:val="Textkrper"/>
      </w:pPr>
      <w:r>
        <w:t>Die Konzentration von Dimethylformamid in Kunstleder oder Polymerbeschichtungen auf Basis von Polyurethan darf den Wert von 10 mg/kg nicht übersteigen.</w:t>
      </w:r>
    </w:p>
    <w:p w14:paraId="55715EC5" w14:textId="0D4C504C" w:rsidR="000B27A4" w:rsidRDefault="000B27A4" w:rsidP="00AF0709">
      <w:pPr>
        <w:pStyle w:val="Textkrperfett"/>
      </w:pPr>
      <w:r>
        <w:t>Nachweis:</w:t>
      </w:r>
      <w:r>
        <w:tab/>
      </w:r>
      <w:bookmarkStart w:id="12" w:name="_Hlk119438539"/>
      <w:r>
        <w:t>Herstellererklärung. Sofern Kunstleder oder Polymerbeschichtungen auf Basis von Polyurethan verwendet</w:t>
      </w:r>
      <w:r w:rsidR="0086719E">
        <w:t xml:space="preserve"> wird Vorlage</w:t>
      </w:r>
      <w:r w:rsidR="005E09EE">
        <w:t xml:space="preserve"> </w:t>
      </w:r>
      <w:r>
        <w:t>eine</w:t>
      </w:r>
      <w:r w:rsidR="0086719E">
        <w:t>s</w:t>
      </w:r>
      <w:r>
        <w:t xml:space="preserve"> entsprechenden Prüfbericht</w:t>
      </w:r>
      <w:r w:rsidR="0086719E">
        <w:t>s</w:t>
      </w:r>
      <w:r>
        <w:t xml:space="preserve">. Die Prüfung erfolgt mittels </w:t>
      </w:r>
      <w:proofErr w:type="spellStart"/>
      <w:r>
        <w:t>Methanolextraktion</w:t>
      </w:r>
      <w:proofErr w:type="spellEnd"/>
      <w:r>
        <w:t xml:space="preserve"> und GC-MS-Bestimmung</w:t>
      </w:r>
      <w:r w:rsidR="009707B3">
        <w:t>.</w:t>
      </w:r>
    </w:p>
    <w:bookmarkEnd w:id="12"/>
    <w:p w14:paraId="794D90F1" w14:textId="77777777" w:rsidR="000B27A4" w:rsidRDefault="000B27A4" w:rsidP="00AF0709">
      <w:pPr>
        <w:pStyle w:val="Textkrperfett"/>
      </w:pPr>
      <w:r>
        <w:t>C.2.10</w:t>
      </w:r>
      <w:r>
        <w:tab/>
        <w:t>Nanomaterialien</w:t>
      </w:r>
    </w:p>
    <w:p w14:paraId="2FBE648A" w14:textId="63CD8DF6" w:rsidR="000B27A4" w:rsidRDefault="000B27A4" w:rsidP="00AF0709">
      <w:pPr>
        <w:pStyle w:val="Textkrper"/>
      </w:pPr>
      <w:r>
        <w:t>Die Verwendung von synthetischen Nanomaterialen</w:t>
      </w:r>
      <w:r w:rsidR="00915732">
        <w:rPr>
          <w:rStyle w:val="Funotenzeichen"/>
        </w:rPr>
        <w:footnoteReference w:id="24"/>
      </w:r>
      <w:r w:rsidR="00915732">
        <w:t xml:space="preserve"> i</w:t>
      </w:r>
      <w:r>
        <w:t>m Prozess oder in der Ausrüstung ist nicht zulässig.</w:t>
      </w:r>
    </w:p>
    <w:p w14:paraId="3623C6B1" w14:textId="2DF695AA" w:rsidR="000B27A4" w:rsidRDefault="000B27A4" w:rsidP="00AF0709">
      <w:pPr>
        <w:pStyle w:val="Textkrperfett"/>
      </w:pPr>
      <w:r>
        <w:t>Nachweis:</w:t>
      </w:r>
      <w:r>
        <w:tab/>
        <w:t>Herstellererklärung</w:t>
      </w:r>
    </w:p>
    <w:p w14:paraId="35604C89" w14:textId="38E9014E" w:rsidR="000843EE" w:rsidRDefault="000843EE" w:rsidP="00AF0709">
      <w:pPr>
        <w:pStyle w:val="Textkrperfett"/>
      </w:pPr>
      <w:bookmarkStart w:id="13" w:name="_Hlk119438904"/>
      <w:r>
        <w:t>C3</w:t>
      </w:r>
      <w:r>
        <w:tab/>
        <w:t>Mottenschutz (entgegen Ziffer C.2.2)</w:t>
      </w:r>
    </w:p>
    <w:p w14:paraId="19DC0521" w14:textId="77C226DB" w:rsidR="000843EE" w:rsidRDefault="000843EE" w:rsidP="00AF0709">
      <w:pPr>
        <w:pStyle w:val="Textkrper"/>
      </w:pPr>
      <w:r>
        <w:t xml:space="preserve">Bei Bezugsstoffen aus Wolle und sonstigen tierischen Fasern (bei Multifaser-Textilerzeugnissen ab ≥ 50 %) kann als Mottenschutz Permethrin eingesetzt werden. Eine wirksame Ausrüstung gegen Motten, bewegt sich zwischen 35 und 75 mg/kg, gegen Käfer etwa zwischen 75 und 100 mg/kg. Konzentrationen zwischen 1,0 mg/kg und 35 mg/kg sind deshalb als Kontamination ohne Funktion anzusehen und sind nicht zulässig. Bei Permethrin-Konzentrationen zwischen </w:t>
      </w:r>
      <w:r>
        <w:lastRenderedPageBreak/>
        <w:t>35 mg/kg und 100 mg/kg ist der Hersteller verpflichtet, in die Verbraucherinformation folgenden Satz aufzunehmen:</w:t>
      </w:r>
      <w:r w:rsidR="00915732">
        <w:t xml:space="preserve"> </w:t>
      </w:r>
      <w:r w:rsidRPr="00915732">
        <w:rPr>
          <w:rStyle w:val="TextkrperfettZchn"/>
        </w:rPr>
        <w:t>„Produkt enthält Permethrin zum Schutz gegen Wollschädlinge.“</w:t>
      </w:r>
    </w:p>
    <w:p w14:paraId="28BD8A06" w14:textId="77777777" w:rsidR="000843EE" w:rsidRDefault="000843EE" w:rsidP="00AF0709">
      <w:pPr>
        <w:pStyle w:val="Textkrper"/>
      </w:pPr>
      <w:r>
        <w:t>Konzentrationen über 100 mg/kg sind nicht zulässig.</w:t>
      </w:r>
    </w:p>
    <w:p w14:paraId="15D8BFA4" w14:textId="5DF284A3" w:rsidR="000843EE" w:rsidRDefault="000843EE" w:rsidP="00AF0709">
      <w:pPr>
        <w:pStyle w:val="Textkrper"/>
      </w:pPr>
      <w:r>
        <w:t>Die Bezugsstoffe müssen zusammen mit den Bioziden (3.5.2) mit den dort angegebenen Prüfmethoden untersucht werden. Bei nicht gegen Wollschädlinge ausgerüstetem Bezugsmaterial dürfen die im GOTS oder OEKO-TEX Standard 100 geforderten Summengrenzwerte für Pestizide einschließlich Permethrin nicht überschritten werden.</w:t>
      </w:r>
    </w:p>
    <w:p w14:paraId="3BD740AD" w14:textId="2A24073F" w:rsidR="000843EE" w:rsidRDefault="000843EE" w:rsidP="00AF0709">
      <w:pPr>
        <w:pStyle w:val="Textkrperfett"/>
      </w:pPr>
      <w:r>
        <w:t>Nachweis:</w:t>
      </w:r>
      <w:r>
        <w:tab/>
        <w:t>Vorlage der Messergebnisse nach einem OEKO-TEX Standard 100 oder des nach GOTS genannten Prüfverfahren (Extraktion, clean-</w:t>
      </w:r>
      <w:proofErr w:type="spellStart"/>
      <w:r>
        <w:t>up</w:t>
      </w:r>
      <w:proofErr w:type="spellEnd"/>
      <w:r>
        <w:t>, Bestimmung über LC-MS/MS, GC-MS, GC-ECD § 64LF GB L00.00-34 und L00.00-114) für die Bezugsstoffe. Zusätzlich Vorlage der Verbraucherinformation.</w:t>
      </w:r>
    </w:p>
    <w:bookmarkEnd w:id="13"/>
    <w:p w14:paraId="158A55DC" w14:textId="16C79B2A" w:rsidR="000B27A4" w:rsidRDefault="000B27A4" w:rsidP="00AF0709">
      <w:pPr>
        <w:pStyle w:val="Textkrperfett"/>
      </w:pPr>
      <w:r>
        <w:t>C.</w:t>
      </w:r>
      <w:r w:rsidR="000843EE">
        <w:t>4</w:t>
      </w:r>
      <w:r>
        <w:tab/>
        <w:t>Polstermaterialien</w:t>
      </w:r>
    </w:p>
    <w:p w14:paraId="770C9F6D" w14:textId="5D0ABB6D" w:rsidR="000B27A4" w:rsidRDefault="000B27A4" w:rsidP="00AF0709">
      <w:pPr>
        <w:pStyle w:val="Textkrper"/>
      </w:pPr>
      <w:r>
        <w:t>Die folgenden Kriterien müssen nur eingehalten werden, wenn der jeweilige Anteil der Polstermaterialien mehr als 5</w:t>
      </w:r>
      <w:r w:rsidR="009E5734">
        <w:t> V</w:t>
      </w:r>
      <w:r>
        <w:t xml:space="preserve">ol.-% am Gesamtvolumen des </w:t>
      </w:r>
      <w:r w:rsidR="00D60329">
        <w:t>M</w:t>
      </w:r>
      <w:r>
        <w:t>öbel</w:t>
      </w:r>
      <w:r w:rsidR="00D60329">
        <w:t>stück</w:t>
      </w:r>
      <w:r>
        <w:t>s beträgt.</w:t>
      </w:r>
    </w:p>
    <w:p w14:paraId="3A4D15E1" w14:textId="68099DDB" w:rsidR="000B27A4" w:rsidRDefault="000B27A4" w:rsidP="00AF0709">
      <w:pPr>
        <w:pStyle w:val="Textkrperfett"/>
      </w:pPr>
      <w:r>
        <w:t>C.</w:t>
      </w:r>
      <w:r w:rsidR="000843EE">
        <w:t>4</w:t>
      </w:r>
      <w:r>
        <w:t>.1</w:t>
      </w:r>
      <w:r>
        <w:tab/>
        <w:t>Flammschutzmittel</w:t>
      </w:r>
    </w:p>
    <w:p w14:paraId="431239F9" w14:textId="77777777" w:rsidR="008C3D87" w:rsidRDefault="000B27A4" w:rsidP="00AF0709">
      <w:pPr>
        <w:pStyle w:val="Textkrper"/>
      </w:pPr>
      <w:r>
        <w:t>Es dürfen keine Flammschutzmittel eingesetzt werden. Hiervon ausgenommen sind halogenfreie reaktive Flammschutzmittel, die vollständig in das Polymer eingebaut werden (kovalente Bindung) sowie feste Flammschutzmittel (</w:t>
      </w:r>
      <w:proofErr w:type="spellStart"/>
      <w:r>
        <w:t>Aluminiumtrihydrat</w:t>
      </w:r>
      <w:proofErr w:type="spellEnd"/>
      <w:r>
        <w:t>, Blähgraphit, Ammoniumpolyphosphat, Melamin).</w:t>
      </w:r>
      <w:r w:rsidR="008C3D87" w:rsidRPr="008C3D87">
        <w:t xml:space="preserve"> </w:t>
      </w:r>
    </w:p>
    <w:p w14:paraId="3A12F370" w14:textId="1EA161A1" w:rsidR="008C3D87" w:rsidRDefault="008C3D87" w:rsidP="00AF0709">
      <w:pPr>
        <w:pStyle w:val="Textkrperfett"/>
      </w:pPr>
      <w:r>
        <w:t xml:space="preserve">Nachweis: </w:t>
      </w:r>
      <w:r>
        <w:tab/>
        <w:t>Herstellererklärung</w:t>
      </w:r>
    </w:p>
    <w:p w14:paraId="4165A7B2" w14:textId="479889D6" w:rsidR="000B27A4" w:rsidRDefault="000B27A4" w:rsidP="00AF0709">
      <w:pPr>
        <w:pStyle w:val="Textkrperfett"/>
      </w:pPr>
      <w:r>
        <w:t>C.</w:t>
      </w:r>
      <w:r w:rsidR="000843EE">
        <w:t>4</w:t>
      </w:r>
      <w:r>
        <w:t>.2</w:t>
      </w:r>
      <w:r>
        <w:tab/>
        <w:t>Latexschaum</w:t>
      </w:r>
    </w:p>
    <w:p w14:paraId="5BEB0568" w14:textId="77777777" w:rsidR="000B27A4" w:rsidRDefault="000B27A4" w:rsidP="00AF0709">
      <w:pPr>
        <w:pStyle w:val="Textkrper"/>
      </w:pPr>
      <w:r>
        <w:t>Chlorphenole, Butadien, Nitrosamine und Schwefelkohlenstoff dürfen im Latexschaum oder als Emission nicht nachweisbar sein. Hierfür gelten folgende, stoffspezifische Höchstwerte:</w:t>
      </w:r>
    </w:p>
    <w:p w14:paraId="623B5B38" w14:textId="5E0D4A24" w:rsidR="000B27A4" w:rsidRDefault="000B27A4" w:rsidP="00AF0709">
      <w:pPr>
        <w:pStyle w:val="Aufzhlung"/>
      </w:pPr>
      <w:r>
        <w:t>Chlorphenole (einschließlich Salze und Ester) &lt; 1 mg/kg</w:t>
      </w:r>
    </w:p>
    <w:p w14:paraId="1A275787" w14:textId="3FF3681D" w:rsidR="000B27A4" w:rsidRDefault="000B27A4" w:rsidP="00AF0709">
      <w:pPr>
        <w:pStyle w:val="Aufzhlung"/>
      </w:pPr>
      <w:r>
        <w:t>Butadien &lt; 1 mg/kg</w:t>
      </w:r>
    </w:p>
    <w:p w14:paraId="725583E5" w14:textId="58BC8674" w:rsidR="000B27A4" w:rsidRDefault="000B27A4" w:rsidP="00AF0709">
      <w:pPr>
        <w:pStyle w:val="Aufzhlung"/>
      </w:pPr>
      <w:r>
        <w:t>N-Nitrosamine</w:t>
      </w:r>
      <w:r w:rsidR="008C3D87">
        <w:rPr>
          <w:rStyle w:val="Funotenzeichen"/>
        </w:rPr>
        <w:footnoteReference w:id="25"/>
      </w:r>
      <w:r>
        <w:t xml:space="preserve"> (Prüfkammermessung) &lt; 1 </w:t>
      </w:r>
      <w:proofErr w:type="spellStart"/>
      <w:r>
        <w:t>μg</w:t>
      </w:r>
      <w:proofErr w:type="spellEnd"/>
      <w:r>
        <w:t>/m</w:t>
      </w:r>
      <w:r w:rsidRPr="008C3D87">
        <w:rPr>
          <w:vertAlign w:val="superscript"/>
        </w:rPr>
        <w:t>3</w:t>
      </w:r>
    </w:p>
    <w:p w14:paraId="55B1EEB0" w14:textId="52DDF606" w:rsidR="000B27A4" w:rsidRDefault="000B27A4" w:rsidP="00AF0709">
      <w:pPr>
        <w:pStyle w:val="Aufzhlung"/>
      </w:pPr>
      <w:r>
        <w:t xml:space="preserve">Schwefelkohlenstoff (Prüfkammermessung) &lt; 20 </w:t>
      </w:r>
      <w:proofErr w:type="spellStart"/>
      <w:r>
        <w:t>μg</w:t>
      </w:r>
      <w:proofErr w:type="spellEnd"/>
      <w:r>
        <w:t>/m</w:t>
      </w:r>
      <w:r w:rsidRPr="008C3D87">
        <w:rPr>
          <w:vertAlign w:val="superscript"/>
        </w:rPr>
        <w:t>3</w:t>
      </w:r>
    </w:p>
    <w:p w14:paraId="43C3409C" w14:textId="4231C856" w:rsidR="008C3D87" w:rsidRDefault="008C3D87" w:rsidP="00AF0709">
      <w:pPr>
        <w:pStyle w:val="Textkrperfett"/>
      </w:pPr>
      <w:r>
        <w:t xml:space="preserve">Nachweis: </w:t>
      </w:r>
      <w:r>
        <w:tab/>
      </w:r>
      <w:r w:rsidR="0021659A">
        <w:t>F</w:t>
      </w:r>
      <w:r>
        <w:t>olgende Prüfberichte:</w:t>
      </w:r>
    </w:p>
    <w:p w14:paraId="57D6088E" w14:textId="77777777" w:rsidR="008C3D87" w:rsidRDefault="008C3D87" w:rsidP="00AF0709">
      <w:pPr>
        <w:pStyle w:val="Textkrperfett"/>
      </w:pPr>
      <w:r>
        <w:t>Chlorphenole: einer Probemenge von 5 g, Extraktion des Chlorphenols oder des Natrium-/Kaliumsalzes und anschließende Derivatisierung mit Essigsäureanhydrid, Analyse mittels Gaschromatografie (GC), Nachweis mit Massenspektrometer oder ECD.</w:t>
      </w:r>
    </w:p>
    <w:p w14:paraId="491304DB" w14:textId="77777777" w:rsidR="008C3D87" w:rsidRDefault="008C3D87" w:rsidP="00AF0709">
      <w:pPr>
        <w:pStyle w:val="Textkrperfett"/>
      </w:pPr>
      <w:r>
        <w:t xml:space="preserve">Butadien: Zerkleinern und Wägen der Probe, Probenahme mit einem </w:t>
      </w:r>
      <w:proofErr w:type="spellStart"/>
      <w:r>
        <w:t>Headspace</w:t>
      </w:r>
      <w:proofErr w:type="spellEnd"/>
      <w:r>
        <w:t>-Probengeber, Analyse mittels Gaschromatografie, Nachweis mit Flammenionisationsdetektor.</w:t>
      </w:r>
    </w:p>
    <w:p w14:paraId="79AE1428" w14:textId="77777777" w:rsidR="008C3D87" w:rsidRDefault="008C3D87" w:rsidP="00AF0709">
      <w:pPr>
        <w:pStyle w:val="Textkrperfett"/>
      </w:pPr>
      <w:r>
        <w:t>N-Nitrosamine (Prüfkammermessung): Die Analyse der N-Nitrosamine erfolgt nach dem vom Hauptverband der Berufsgenossenschaften (HVGB) anerkannten Verfahren BGI 505-23 (ehemals ZH 1/120.23) oder einem vergleichbaren Verfahren mittels Gaschromatographie in Kombination mit einem TEA-Detektor (Thermal Energy Analyzer). Die Prüfung erfolgt am 7. Tag nach Beladung.</w:t>
      </w:r>
    </w:p>
    <w:p w14:paraId="539FC99F" w14:textId="0612D378" w:rsidR="008C3D87" w:rsidRDefault="008C3D87" w:rsidP="00AF0709">
      <w:pPr>
        <w:pStyle w:val="Textkrperfett"/>
      </w:pPr>
      <w:r>
        <w:t>Schwefelkohlenstoff (Prüfkammermessung): BAM-Prüfverfahren (Verfahren zur Prüfung der Emissionen von Form</w:t>
      </w:r>
      <w:r w:rsidR="00A62645">
        <w:softHyphen/>
      </w:r>
      <w:r>
        <w:t xml:space="preserve">aldehyd und anderen flüchtigen Verbindungen), das auf der Norm DIN EN ISO 16000-9, DIN EN ISO 16000-10 sowie </w:t>
      </w:r>
      <w:r>
        <w:lastRenderedPageBreak/>
        <w:t>DIN EN 16516 basiert, von einer von der BAM Bundesanstalt für Materialforschung und -prüfung für diese Prüfung anerkannten Prüfstelle vor, in dem die Einhaltung dieser Anforderung bestätigt wird.</w:t>
      </w:r>
    </w:p>
    <w:p w14:paraId="261EB194" w14:textId="38EFE6F1" w:rsidR="000B27A4" w:rsidRDefault="000B27A4" w:rsidP="00AF0709">
      <w:pPr>
        <w:pStyle w:val="Textkrperfett"/>
      </w:pPr>
      <w:r>
        <w:t>C.</w:t>
      </w:r>
      <w:r w:rsidR="000843EE">
        <w:t>4</w:t>
      </w:r>
      <w:r>
        <w:t>.3</w:t>
      </w:r>
      <w:r>
        <w:tab/>
        <w:t>Polyurethanschaum (PUR)</w:t>
      </w:r>
    </w:p>
    <w:p w14:paraId="4AC5687F" w14:textId="77777777" w:rsidR="000B27A4" w:rsidRDefault="000B27A4" w:rsidP="00AF0709">
      <w:pPr>
        <w:pStyle w:val="Textkrper"/>
      </w:pPr>
      <w:r>
        <w:t>Für organisches Zinn, Weichmacher und physikalische Treibmittel mit Polyurethanschaum gelten folgende Anforderungen:</w:t>
      </w:r>
    </w:p>
    <w:p w14:paraId="1246A75C" w14:textId="387DC058" w:rsidR="000B27A4" w:rsidRDefault="000B27A4" w:rsidP="00AF0709">
      <w:pPr>
        <w:pStyle w:val="Aufzhlung"/>
      </w:pPr>
      <w:r>
        <w:t>Zinn in organischer Form (an ein Kohlenstoffatom gebundenes Zinn) darf nicht verwendet werden.</w:t>
      </w:r>
    </w:p>
    <w:p w14:paraId="3B8F2906" w14:textId="29BC5F8C" w:rsidR="000B27A4" w:rsidRDefault="000B27A4" w:rsidP="00AF0709">
      <w:pPr>
        <w:pStyle w:val="Aufzhlung"/>
      </w:pPr>
      <w:r>
        <w:t>Weichmacher dürfen nicht absichtlich zugesetzt werden.</w:t>
      </w:r>
    </w:p>
    <w:p w14:paraId="7E259248" w14:textId="4F0B319D" w:rsidR="000B27A4" w:rsidRDefault="000B27A4" w:rsidP="00AF0709">
      <w:pPr>
        <w:pStyle w:val="Aufzhlung"/>
      </w:pPr>
      <w:r>
        <w:t>Halogenierte organische Verbindungen dürfen nicht als physikalisches Treibmittel oder Hilfstreibmittel eingesetzt werden.</w:t>
      </w:r>
    </w:p>
    <w:p w14:paraId="42E1D32D" w14:textId="44AB177E" w:rsidR="008C3D87" w:rsidRDefault="008C3D87" w:rsidP="00AF0709">
      <w:pPr>
        <w:pStyle w:val="Textkrperfett"/>
      </w:pPr>
      <w:r>
        <w:t xml:space="preserve">Nachweis: </w:t>
      </w:r>
      <w:r>
        <w:tab/>
        <w:t>Erklärungen der PUR-Schaumlieferanten über die Einhaltung dieser Anforderung.</w:t>
      </w:r>
    </w:p>
    <w:p w14:paraId="0269E2D3" w14:textId="79AA8B0B" w:rsidR="000B27A4" w:rsidRDefault="000B27A4" w:rsidP="00AF0709">
      <w:pPr>
        <w:pStyle w:val="Textkrperfett"/>
      </w:pPr>
      <w:r>
        <w:t>C.</w:t>
      </w:r>
      <w:r w:rsidR="000843EE">
        <w:t>4</w:t>
      </w:r>
      <w:r>
        <w:t>.4</w:t>
      </w:r>
      <w:r>
        <w:tab/>
        <w:t>Kokosfasern</w:t>
      </w:r>
    </w:p>
    <w:p w14:paraId="2AF95D8F" w14:textId="28FD35E5" w:rsidR="00B55CC8" w:rsidRDefault="000B27A4" w:rsidP="00AF0709">
      <w:pPr>
        <w:pStyle w:val="Textkrper"/>
      </w:pPr>
      <w:r>
        <w:t>Bei gummierten Kokosfasern müssen die für Latexschaum geltenden Kriterien eingehalten werden (siehe C.</w:t>
      </w:r>
      <w:r w:rsidR="009E5734">
        <w:t>4</w:t>
      </w:r>
      <w:r>
        <w:t>.2)</w:t>
      </w:r>
    </w:p>
    <w:p w14:paraId="08B24436" w14:textId="71A974FE" w:rsidR="007D2B4B" w:rsidRDefault="008C3D87" w:rsidP="00AF0709">
      <w:pPr>
        <w:pStyle w:val="Textkrperfett"/>
      </w:pPr>
      <w:r>
        <w:t xml:space="preserve">Nachweis: </w:t>
      </w:r>
      <w:r>
        <w:tab/>
      </w:r>
      <w:bookmarkStart w:id="14" w:name="_Hlk119439311"/>
      <w:r>
        <w:t>Erklärung, dass keine gummierten Kokosfasern verwendet wurden oder Prüfberichte, die vorstehend unter den Kriterien für Latexschaum aufgeführt sind.</w:t>
      </w:r>
      <w:bookmarkEnd w:id="14"/>
    </w:p>
    <w:p w14:paraId="0CFA19F4" w14:textId="77777777" w:rsidR="007D2B4B" w:rsidRDefault="007D2B4B" w:rsidP="00AF0709">
      <w:pPr>
        <w:pStyle w:val="Textkrper"/>
      </w:pPr>
      <w:r>
        <w:br w:type="page"/>
      </w:r>
    </w:p>
    <w:p w14:paraId="2F0C9FF7" w14:textId="3DF103AE" w:rsidR="007D2B4B" w:rsidRDefault="007D2B4B" w:rsidP="00AF0709">
      <w:pPr>
        <w:pStyle w:val="berschrift1"/>
      </w:pPr>
      <w:r>
        <w:lastRenderedPageBreak/>
        <w:t>D</w:t>
      </w:r>
      <w:r>
        <w:tab/>
        <w:t>Anhang: Farbstoffe und Pigmente, die gemäß Ziffern C.1.3 und C.2.1 nicht zulässig sind</w:t>
      </w:r>
    </w:p>
    <w:p w14:paraId="215AD28B" w14:textId="77777777" w:rsidR="007D2B4B" w:rsidRDefault="007D2B4B" w:rsidP="00AF0709">
      <w:pPr>
        <w:pStyle w:val="Textkrper"/>
      </w:pPr>
      <w:r>
        <w:t>a)</w:t>
      </w:r>
      <w:r>
        <w:tab/>
        <w:t>Krebserzeugende aromatische Amine</w:t>
      </w:r>
    </w:p>
    <w:tbl>
      <w:tblPr>
        <w:tblStyle w:val="UBATabellenformatvorlage"/>
        <w:tblW w:w="5000" w:type="pct"/>
        <w:tblLook w:val="0020" w:firstRow="1" w:lastRow="0" w:firstColumn="0" w:lastColumn="0" w:noHBand="0" w:noVBand="0"/>
      </w:tblPr>
      <w:tblGrid>
        <w:gridCol w:w="5058"/>
        <w:gridCol w:w="4580"/>
      </w:tblGrid>
      <w:tr w:rsidR="00905A06" w:rsidRPr="00905A06" w14:paraId="5C93C544" w14:textId="77777777" w:rsidTr="003F7ED9">
        <w:trPr>
          <w:cnfStyle w:val="100000000000" w:firstRow="1" w:lastRow="0" w:firstColumn="0" w:lastColumn="0" w:oddVBand="0" w:evenVBand="0" w:oddHBand="0" w:evenHBand="0" w:firstRowFirstColumn="0" w:firstRowLastColumn="0" w:lastRowFirstColumn="0" w:lastRowLastColumn="0"/>
          <w:trHeight w:val="183"/>
        </w:trPr>
        <w:tc>
          <w:tcPr>
            <w:tcW w:w="2624" w:type="pct"/>
            <w:shd w:val="clear" w:color="auto" w:fill="92D050"/>
          </w:tcPr>
          <w:p w14:paraId="344BEE25" w14:textId="77777777" w:rsidR="007D2B4B" w:rsidRPr="00905A06" w:rsidRDefault="007D2B4B" w:rsidP="00AF0709">
            <w:pPr>
              <w:pStyle w:val="Tabellentextfett"/>
            </w:pPr>
            <w:proofErr w:type="spellStart"/>
            <w:r w:rsidRPr="00905A06">
              <w:t>Arylamine</w:t>
            </w:r>
            <w:proofErr w:type="spellEnd"/>
            <w:r w:rsidRPr="00905A06">
              <w:t xml:space="preserve"> </w:t>
            </w:r>
          </w:p>
        </w:tc>
        <w:tc>
          <w:tcPr>
            <w:tcW w:w="2376" w:type="pct"/>
            <w:shd w:val="clear" w:color="auto" w:fill="92D050"/>
          </w:tcPr>
          <w:p w14:paraId="5FFBDE80" w14:textId="77777777" w:rsidR="007D2B4B" w:rsidRPr="00905A06" w:rsidRDefault="007D2B4B" w:rsidP="00AF0709">
            <w:pPr>
              <w:pStyle w:val="Tabellentextfett"/>
            </w:pPr>
            <w:r w:rsidRPr="00905A06">
              <w:t xml:space="preserve">CAS-Nummer </w:t>
            </w:r>
          </w:p>
        </w:tc>
      </w:tr>
      <w:tr w:rsidR="00905A06" w:rsidRPr="00905A06" w14:paraId="3C307959" w14:textId="77777777" w:rsidTr="00C6541E">
        <w:tc>
          <w:tcPr>
            <w:tcW w:w="2624" w:type="pct"/>
          </w:tcPr>
          <w:p w14:paraId="2C03A9B5" w14:textId="77777777" w:rsidR="007D2B4B" w:rsidRPr="00905A06" w:rsidRDefault="007D2B4B" w:rsidP="00AF0709">
            <w:pPr>
              <w:pStyle w:val="Tabellentext"/>
            </w:pPr>
            <w:r w:rsidRPr="00905A06">
              <w:t xml:space="preserve">4-Aminobiphenyl </w:t>
            </w:r>
          </w:p>
        </w:tc>
        <w:tc>
          <w:tcPr>
            <w:tcW w:w="2376" w:type="pct"/>
          </w:tcPr>
          <w:p w14:paraId="23923CBA" w14:textId="77777777" w:rsidR="007D2B4B" w:rsidRPr="00905A06" w:rsidRDefault="007D2B4B" w:rsidP="00AF0709">
            <w:pPr>
              <w:pStyle w:val="Tabellentext"/>
            </w:pPr>
            <w:r w:rsidRPr="00905A06">
              <w:t xml:space="preserve">92-67-1 </w:t>
            </w:r>
          </w:p>
        </w:tc>
      </w:tr>
      <w:tr w:rsidR="00905A06" w:rsidRPr="00905A06" w14:paraId="39E66E02" w14:textId="77777777" w:rsidTr="007D2B4B">
        <w:trPr>
          <w:cnfStyle w:val="000000010000" w:firstRow="0" w:lastRow="0" w:firstColumn="0" w:lastColumn="0" w:oddVBand="0" w:evenVBand="0" w:oddHBand="0" w:evenHBand="1" w:firstRowFirstColumn="0" w:firstRowLastColumn="0" w:lastRowFirstColumn="0" w:lastRowLastColumn="0"/>
        </w:trPr>
        <w:tc>
          <w:tcPr>
            <w:tcW w:w="2624" w:type="pct"/>
          </w:tcPr>
          <w:p w14:paraId="2AAC13A4" w14:textId="77777777" w:rsidR="007D2B4B" w:rsidRPr="00905A06" w:rsidRDefault="007D2B4B" w:rsidP="00AF0709">
            <w:pPr>
              <w:pStyle w:val="Tabellentext"/>
            </w:pPr>
            <w:r w:rsidRPr="00905A06">
              <w:t xml:space="preserve">Benzidin </w:t>
            </w:r>
          </w:p>
        </w:tc>
        <w:tc>
          <w:tcPr>
            <w:tcW w:w="2376" w:type="pct"/>
          </w:tcPr>
          <w:p w14:paraId="267A38EC" w14:textId="77777777" w:rsidR="007D2B4B" w:rsidRPr="00905A06" w:rsidRDefault="007D2B4B" w:rsidP="00AF0709">
            <w:pPr>
              <w:pStyle w:val="Tabellentext"/>
            </w:pPr>
            <w:r w:rsidRPr="00905A06">
              <w:t xml:space="preserve">92-87-5 </w:t>
            </w:r>
          </w:p>
        </w:tc>
      </w:tr>
      <w:tr w:rsidR="00905A06" w:rsidRPr="00905A06" w14:paraId="0C7586A3" w14:textId="77777777" w:rsidTr="00C6541E">
        <w:tc>
          <w:tcPr>
            <w:tcW w:w="2624" w:type="pct"/>
          </w:tcPr>
          <w:p w14:paraId="58170603" w14:textId="77777777" w:rsidR="007D2B4B" w:rsidRPr="00905A06" w:rsidRDefault="007D2B4B" w:rsidP="00AF0709">
            <w:pPr>
              <w:pStyle w:val="Tabellentext"/>
            </w:pPr>
            <w:r w:rsidRPr="00905A06">
              <w:t xml:space="preserve">4-Chlor-o-toluidin </w:t>
            </w:r>
          </w:p>
        </w:tc>
        <w:tc>
          <w:tcPr>
            <w:tcW w:w="2376" w:type="pct"/>
          </w:tcPr>
          <w:p w14:paraId="064E7F47" w14:textId="77777777" w:rsidR="007D2B4B" w:rsidRPr="00905A06" w:rsidRDefault="007D2B4B" w:rsidP="00AF0709">
            <w:pPr>
              <w:pStyle w:val="Tabellentext"/>
            </w:pPr>
            <w:r w:rsidRPr="00905A06">
              <w:t xml:space="preserve">95-69-2 </w:t>
            </w:r>
          </w:p>
        </w:tc>
      </w:tr>
      <w:tr w:rsidR="00905A06" w:rsidRPr="00905A06" w14:paraId="7F0D3867" w14:textId="77777777" w:rsidTr="007D2B4B">
        <w:trPr>
          <w:cnfStyle w:val="000000010000" w:firstRow="0" w:lastRow="0" w:firstColumn="0" w:lastColumn="0" w:oddVBand="0" w:evenVBand="0" w:oddHBand="0" w:evenHBand="1" w:firstRowFirstColumn="0" w:firstRowLastColumn="0" w:lastRowFirstColumn="0" w:lastRowLastColumn="0"/>
        </w:trPr>
        <w:tc>
          <w:tcPr>
            <w:tcW w:w="2624" w:type="pct"/>
          </w:tcPr>
          <w:p w14:paraId="13BAC567" w14:textId="77777777" w:rsidR="007D2B4B" w:rsidRPr="00905A06" w:rsidRDefault="007D2B4B" w:rsidP="00AF0709">
            <w:pPr>
              <w:pStyle w:val="Tabellentext"/>
            </w:pPr>
            <w:r w:rsidRPr="00905A06">
              <w:t xml:space="preserve">2-Naphtylamin </w:t>
            </w:r>
          </w:p>
        </w:tc>
        <w:tc>
          <w:tcPr>
            <w:tcW w:w="2376" w:type="pct"/>
          </w:tcPr>
          <w:p w14:paraId="7F33BE01" w14:textId="77777777" w:rsidR="007D2B4B" w:rsidRPr="00905A06" w:rsidRDefault="007D2B4B" w:rsidP="00AF0709">
            <w:pPr>
              <w:pStyle w:val="Tabellentext"/>
            </w:pPr>
            <w:r w:rsidRPr="00905A06">
              <w:t xml:space="preserve">91-59-8 </w:t>
            </w:r>
          </w:p>
        </w:tc>
      </w:tr>
      <w:tr w:rsidR="00905A06" w:rsidRPr="00905A06" w14:paraId="1B262C3C" w14:textId="77777777" w:rsidTr="00C6541E">
        <w:tc>
          <w:tcPr>
            <w:tcW w:w="2624" w:type="pct"/>
          </w:tcPr>
          <w:p w14:paraId="3939B3FD" w14:textId="77777777" w:rsidR="007D2B4B" w:rsidRPr="00905A06" w:rsidRDefault="007D2B4B" w:rsidP="00AF0709">
            <w:pPr>
              <w:pStyle w:val="Tabellentext"/>
            </w:pPr>
            <w:r w:rsidRPr="00905A06">
              <w:t>o-Amino-</w:t>
            </w:r>
            <w:proofErr w:type="spellStart"/>
            <w:r w:rsidRPr="00905A06">
              <w:t>azotoluol</w:t>
            </w:r>
            <w:proofErr w:type="spellEnd"/>
            <w:r w:rsidRPr="00905A06">
              <w:t xml:space="preserve"> </w:t>
            </w:r>
          </w:p>
        </w:tc>
        <w:tc>
          <w:tcPr>
            <w:tcW w:w="2376" w:type="pct"/>
          </w:tcPr>
          <w:p w14:paraId="75BAD264" w14:textId="77777777" w:rsidR="007D2B4B" w:rsidRPr="00905A06" w:rsidRDefault="007D2B4B" w:rsidP="00AF0709">
            <w:pPr>
              <w:pStyle w:val="Tabellentext"/>
            </w:pPr>
            <w:r w:rsidRPr="00905A06">
              <w:t xml:space="preserve">97-56-3 </w:t>
            </w:r>
          </w:p>
        </w:tc>
      </w:tr>
      <w:tr w:rsidR="00905A06" w:rsidRPr="00905A06" w14:paraId="417CE516" w14:textId="77777777" w:rsidTr="007D2B4B">
        <w:trPr>
          <w:cnfStyle w:val="000000010000" w:firstRow="0" w:lastRow="0" w:firstColumn="0" w:lastColumn="0" w:oddVBand="0" w:evenVBand="0" w:oddHBand="0" w:evenHBand="1" w:firstRowFirstColumn="0" w:firstRowLastColumn="0" w:lastRowFirstColumn="0" w:lastRowLastColumn="0"/>
        </w:trPr>
        <w:tc>
          <w:tcPr>
            <w:tcW w:w="2624" w:type="pct"/>
          </w:tcPr>
          <w:p w14:paraId="227BAE79" w14:textId="77777777" w:rsidR="007D2B4B" w:rsidRPr="00905A06" w:rsidRDefault="007D2B4B" w:rsidP="00AF0709">
            <w:pPr>
              <w:pStyle w:val="Tabellentext"/>
            </w:pPr>
            <w:r w:rsidRPr="00905A06">
              <w:t xml:space="preserve">2-Amino-4-nitrotoluol </w:t>
            </w:r>
          </w:p>
        </w:tc>
        <w:tc>
          <w:tcPr>
            <w:tcW w:w="2376" w:type="pct"/>
          </w:tcPr>
          <w:p w14:paraId="7DE12607" w14:textId="77777777" w:rsidR="007D2B4B" w:rsidRPr="00905A06" w:rsidRDefault="007D2B4B" w:rsidP="00AF0709">
            <w:pPr>
              <w:pStyle w:val="Tabellentext"/>
            </w:pPr>
            <w:r w:rsidRPr="00905A06">
              <w:t xml:space="preserve">99-55-8 </w:t>
            </w:r>
          </w:p>
        </w:tc>
      </w:tr>
      <w:tr w:rsidR="00905A06" w:rsidRPr="00905A06" w14:paraId="1D595F35" w14:textId="77777777" w:rsidTr="00C6541E">
        <w:tc>
          <w:tcPr>
            <w:tcW w:w="2624" w:type="pct"/>
          </w:tcPr>
          <w:p w14:paraId="6F6D5149" w14:textId="77777777" w:rsidR="007D2B4B" w:rsidRPr="00905A06" w:rsidRDefault="007D2B4B" w:rsidP="00AF0709">
            <w:pPr>
              <w:pStyle w:val="Tabellentext"/>
            </w:pPr>
            <w:r w:rsidRPr="00905A06">
              <w:t xml:space="preserve">4-Chloranilin </w:t>
            </w:r>
          </w:p>
        </w:tc>
        <w:tc>
          <w:tcPr>
            <w:tcW w:w="2376" w:type="pct"/>
          </w:tcPr>
          <w:p w14:paraId="4FD4449F" w14:textId="77777777" w:rsidR="007D2B4B" w:rsidRPr="00905A06" w:rsidRDefault="007D2B4B" w:rsidP="00AF0709">
            <w:pPr>
              <w:pStyle w:val="Tabellentext"/>
            </w:pPr>
            <w:r w:rsidRPr="00905A06">
              <w:t xml:space="preserve">106-47-8 </w:t>
            </w:r>
          </w:p>
        </w:tc>
      </w:tr>
      <w:tr w:rsidR="00905A06" w:rsidRPr="00905A06" w14:paraId="7D906D1E" w14:textId="77777777" w:rsidTr="007D2B4B">
        <w:trPr>
          <w:cnfStyle w:val="000000010000" w:firstRow="0" w:lastRow="0" w:firstColumn="0" w:lastColumn="0" w:oddVBand="0" w:evenVBand="0" w:oddHBand="0" w:evenHBand="1" w:firstRowFirstColumn="0" w:firstRowLastColumn="0" w:lastRowFirstColumn="0" w:lastRowLastColumn="0"/>
        </w:trPr>
        <w:tc>
          <w:tcPr>
            <w:tcW w:w="2624" w:type="pct"/>
          </w:tcPr>
          <w:p w14:paraId="08A626C2" w14:textId="77777777" w:rsidR="007D2B4B" w:rsidRPr="00905A06" w:rsidRDefault="007D2B4B" w:rsidP="00AF0709">
            <w:pPr>
              <w:pStyle w:val="Tabellentext"/>
            </w:pPr>
            <w:r w:rsidRPr="00905A06">
              <w:t xml:space="preserve">2,4-Diaminoanisol </w:t>
            </w:r>
          </w:p>
        </w:tc>
        <w:tc>
          <w:tcPr>
            <w:tcW w:w="2376" w:type="pct"/>
          </w:tcPr>
          <w:p w14:paraId="6929A449" w14:textId="77777777" w:rsidR="007D2B4B" w:rsidRPr="00905A06" w:rsidRDefault="007D2B4B" w:rsidP="00AF0709">
            <w:pPr>
              <w:pStyle w:val="Tabellentext"/>
            </w:pPr>
            <w:r w:rsidRPr="00905A06">
              <w:t xml:space="preserve">615-05-4 </w:t>
            </w:r>
          </w:p>
        </w:tc>
      </w:tr>
      <w:tr w:rsidR="00905A06" w:rsidRPr="00905A06" w14:paraId="33478B37" w14:textId="77777777" w:rsidTr="00C6541E">
        <w:tc>
          <w:tcPr>
            <w:tcW w:w="2624" w:type="pct"/>
          </w:tcPr>
          <w:p w14:paraId="28B7079E" w14:textId="77777777" w:rsidR="007D2B4B" w:rsidRPr="00905A06" w:rsidRDefault="007D2B4B" w:rsidP="00AF0709">
            <w:pPr>
              <w:pStyle w:val="Tabellentext"/>
            </w:pPr>
            <w:r w:rsidRPr="00905A06">
              <w:t xml:space="preserve">4,4′-Diaminodiphenylmethan </w:t>
            </w:r>
          </w:p>
        </w:tc>
        <w:tc>
          <w:tcPr>
            <w:tcW w:w="2376" w:type="pct"/>
          </w:tcPr>
          <w:p w14:paraId="10AC0BA6" w14:textId="77777777" w:rsidR="007D2B4B" w:rsidRPr="00905A06" w:rsidRDefault="007D2B4B" w:rsidP="00AF0709">
            <w:pPr>
              <w:pStyle w:val="Tabellentext"/>
            </w:pPr>
            <w:r w:rsidRPr="00905A06">
              <w:t xml:space="preserve">101-77-9 </w:t>
            </w:r>
          </w:p>
        </w:tc>
      </w:tr>
      <w:tr w:rsidR="00905A06" w:rsidRPr="00905A06" w14:paraId="4EFBB507" w14:textId="77777777" w:rsidTr="007D2B4B">
        <w:trPr>
          <w:cnfStyle w:val="000000010000" w:firstRow="0" w:lastRow="0" w:firstColumn="0" w:lastColumn="0" w:oddVBand="0" w:evenVBand="0" w:oddHBand="0" w:evenHBand="1" w:firstRowFirstColumn="0" w:firstRowLastColumn="0" w:lastRowFirstColumn="0" w:lastRowLastColumn="0"/>
        </w:trPr>
        <w:tc>
          <w:tcPr>
            <w:tcW w:w="2624" w:type="pct"/>
          </w:tcPr>
          <w:p w14:paraId="5AB48164" w14:textId="77777777" w:rsidR="007D2B4B" w:rsidRPr="00905A06" w:rsidRDefault="007D2B4B" w:rsidP="00AF0709">
            <w:pPr>
              <w:pStyle w:val="Tabellentext"/>
            </w:pPr>
            <w:r w:rsidRPr="00905A06">
              <w:t xml:space="preserve">3,3′-Dichlorbenzidin </w:t>
            </w:r>
          </w:p>
        </w:tc>
        <w:tc>
          <w:tcPr>
            <w:tcW w:w="2376" w:type="pct"/>
          </w:tcPr>
          <w:p w14:paraId="59D4ACF2" w14:textId="77777777" w:rsidR="007D2B4B" w:rsidRPr="00905A06" w:rsidRDefault="007D2B4B" w:rsidP="00AF0709">
            <w:pPr>
              <w:pStyle w:val="Tabellentext"/>
            </w:pPr>
            <w:r w:rsidRPr="00905A06">
              <w:t xml:space="preserve">91-94-1 </w:t>
            </w:r>
          </w:p>
        </w:tc>
      </w:tr>
      <w:tr w:rsidR="00905A06" w:rsidRPr="00905A06" w14:paraId="67CB0E2D" w14:textId="77777777" w:rsidTr="00C6541E">
        <w:tc>
          <w:tcPr>
            <w:tcW w:w="2624" w:type="pct"/>
          </w:tcPr>
          <w:p w14:paraId="295CA3B6" w14:textId="77777777" w:rsidR="007D2B4B" w:rsidRPr="00905A06" w:rsidRDefault="007D2B4B" w:rsidP="00AF0709">
            <w:pPr>
              <w:pStyle w:val="Tabellentext"/>
            </w:pPr>
            <w:r w:rsidRPr="00905A06">
              <w:t xml:space="preserve">3,3′-Dimethoxybenzidin </w:t>
            </w:r>
          </w:p>
        </w:tc>
        <w:tc>
          <w:tcPr>
            <w:tcW w:w="2376" w:type="pct"/>
          </w:tcPr>
          <w:p w14:paraId="6201529C" w14:textId="77777777" w:rsidR="007D2B4B" w:rsidRPr="00905A06" w:rsidRDefault="007D2B4B" w:rsidP="00AF0709">
            <w:pPr>
              <w:pStyle w:val="Tabellentext"/>
            </w:pPr>
            <w:r w:rsidRPr="00905A06">
              <w:t xml:space="preserve">119-90-4 </w:t>
            </w:r>
          </w:p>
        </w:tc>
      </w:tr>
      <w:tr w:rsidR="00905A06" w:rsidRPr="00905A06" w14:paraId="7E181476" w14:textId="77777777" w:rsidTr="007D2B4B">
        <w:trPr>
          <w:cnfStyle w:val="000000010000" w:firstRow="0" w:lastRow="0" w:firstColumn="0" w:lastColumn="0" w:oddVBand="0" w:evenVBand="0" w:oddHBand="0" w:evenHBand="1" w:firstRowFirstColumn="0" w:firstRowLastColumn="0" w:lastRowFirstColumn="0" w:lastRowLastColumn="0"/>
        </w:trPr>
        <w:tc>
          <w:tcPr>
            <w:tcW w:w="2624" w:type="pct"/>
          </w:tcPr>
          <w:p w14:paraId="73EBB693" w14:textId="77777777" w:rsidR="007D2B4B" w:rsidRPr="00905A06" w:rsidRDefault="007D2B4B" w:rsidP="00AF0709">
            <w:pPr>
              <w:pStyle w:val="Tabellentext"/>
            </w:pPr>
            <w:r w:rsidRPr="00905A06">
              <w:t xml:space="preserve">3,3′-Dimethylbenzidin </w:t>
            </w:r>
          </w:p>
        </w:tc>
        <w:tc>
          <w:tcPr>
            <w:tcW w:w="2376" w:type="pct"/>
          </w:tcPr>
          <w:p w14:paraId="34C82AA0" w14:textId="77777777" w:rsidR="007D2B4B" w:rsidRPr="00905A06" w:rsidRDefault="007D2B4B" w:rsidP="00AF0709">
            <w:pPr>
              <w:pStyle w:val="Tabellentext"/>
            </w:pPr>
            <w:r w:rsidRPr="00905A06">
              <w:t xml:space="preserve">119-93-7 </w:t>
            </w:r>
          </w:p>
        </w:tc>
      </w:tr>
      <w:tr w:rsidR="00905A06" w:rsidRPr="00905A06" w14:paraId="0A731D30" w14:textId="77777777" w:rsidTr="00C6541E">
        <w:tc>
          <w:tcPr>
            <w:tcW w:w="2624" w:type="pct"/>
          </w:tcPr>
          <w:p w14:paraId="7CD5F8FC" w14:textId="77777777" w:rsidR="007D2B4B" w:rsidRPr="00905A06" w:rsidRDefault="007D2B4B" w:rsidP="00AF0709">
            <w:pPr>
              <w:pStyle w:val="Tabellentext"/>
            </w:pPr>
            <w:r w:rsidRPr="00905A06">
              <w:t xml:space="preserve">4,4′-Methylendi-o-toluidin </w:t>
            </w:r>
          </w:p>
        </w:tc>
        <w:tc>
          <w:tcPr>
            <w:tcW w:w="2376" w:type="pct"/>
          </w:tcPr>
          <w:p w14:paraId="37BDE125" w14:textId="77777777" w:rsidR="007D2B4B" w:rsidRPr="00905A06" w:rsidRDefault="007D2B4B" w:rsidP="00AF0709">
            <w:pPr>
              <w:pStyle w:val="Tabellentext"/>
            </w:pPr>
            <w:r w:rsidRPr="00905A06">
              <w:t xml:space="preserve">838-88-0 </w:t>
            </w:r>
          </w:p>
        </w:tc>
      </w:tr>
      <w:tr w:rsidR="00905A06" w:rsidRPr="00905A06" w14:paraId="3E47D94B" w14:textId="77777777" w:rsidTr="007D2B4B">
        <w:trPr>
          <w:cnfStyle w:val="000000010000" w:firstRow="0" w:lastRow="0" w:firstColumn="0" w:lastColumn="0" w:oddVBand="0" w:evenVBand="0" w:oddHBand="0" w:evenHBand="1" w:firstRowFirstColumn="0" w:firstRowLastColumn="0" w:lastRowFirstColumn="0" w:lastRowLastColumn="0"/>
        </w:trPr>
        <w:tc>
          <w:tcPr>
            <w:tcW w:w="2624" w:type="pct"/>
          </w:tcPr>
          <w:p w14:paraId="7D337E9E" w14:textId="77777777" w:rsidR="007D2B4B" w:rsidRPr="00905A06" w:rsidRDefault="007D2B4B" w:rsidP="00AF0709">
            <w:pPr>
              <w:pStyle w:val="Tabellentext"/>
            </w:pPr>
            <w:r w:rsidRPr="00905A06">
              <w:t>p-</w:t>
            </w:r>
            <w:proofErr w:type="spellStart"/>
            <w:r w:rsidRPr="00905A06">
              <w:t>Kresidin</w:t>
            </w:r>
            <w:proofErr w:type="spellEnd"/>
            <w:r w:rsidRPr="00905A06">
              <w:t xml:space="preserve"> </w:t>
            </w:r>
          </w:p>
        </w:tc>
        <w:tc>
          <w:tcPr>
            <w:tcW w:w="2376" w:type="pct"/>
          </w:tcPr>
          <w:p w14:paraId="3B8D7ED7" w14:textId="77777777" w:rsidR="007D2B4B" w:rsidRPr="00905A06" w:rsidRDefault="007D2B4B" w:rsidP="00AF0709">
            <w:pPr>
              <w:pStyle w:val="Tabellentext"/>
            </w:pPr>
            <w:r w:rsidRPr="00905A06">
              <w:t xml:space="preserve">120-71-8 </w:t>
            </w:r>
          </w:p>
        </w:tc>
      </w:tr>
      <w:tr w:rsidR="00905A06" w:rsidRPr="00905A06" w14:paraId="3E1D26FA" w14:textId="77777777" w:rsidTr="00C6541E">
        <w:tc>
          <w:tcPr>
            <w:tcW w:w="2624" w:type="pct"/>
          </w:tcPr>
          <w:p w14:paraId="6567EE42" w14:textId="77777777" w:rsidR="007D2B4B" w:rsidRPr="00905A06" w:rsidRDefault="007D2B4B" w:rsidP="00AF0709">
            <w:pPr>
              <w:pStyle w:val="Tabellentext"/>
            </w:pPr>
            <w:r w:rsidRPr="00905A06">
              <w:t xml:space="preserve">4,4’-Methylen-bis(2-chloranilin) </w:t>
            </w:r>
          </w:p>
        </w:tc>
        <w:tc>
          <w:tcPr>
            <w:tcW w:w="2376" w:type="pct"/>
          </w:tcPr>
          <w:p w14:paraId="5F2C35E9" w14:textId="77777777" w:rsidR="007D2B4B" w:rsidRPr="00905A06" w:rsidRDefault="007D2B4B" w:rsidP="00AF0709">
            <w:pPr>
              <w:pStyle w:val="Tabellentext"/>
            </w:pPr>
            <w:r w:rsidRPr="00905A06">
              <w:t xml:space="preserve">101-14-4 </w:t>
            </w:r>
          </w:p>
        </w:tc>
      </w:tr>
      <w:tr w:rsidR="00905A06" w:rsidRPr="00905A06" w14:paraId="507B41A8" w14:textId="77777777" w:rsidTr="007D2B4B">
        <w:trPr>
          <w:cnfStyle w:val="000000010000" w:firstRow="0" w:lastRow="0" w:firstColumn="0" w:lastColumn="0" w:oddVBand="0" w:evenVBand="0" w:oddHBand="0" w:evenHBand="1" w:firstRowFirstColumn="0" w:firstRowLastColumn="0" w:lastRowFirstColumn="0" w:lastRowLastColumn="0"/>
        </w:trPr>
        <w:tc>
          <w:tcPr>
            <w:tcW w:w="2624" w:type="pct"/>
          </w:tcPr>
          <w:p w14:paraId="7F6D1DE8" w14:textId="77777777" w:rsidR="007D2B4B" w:rsidRPr="00905A06" w:rsidRDefault="007D2B4B" w:rsidP="00AF0709">
            <w:pPr>
              <w:pStyle w:val="Tabellentext"/>
            </w:pPr>
            <w:r w:rsidRPr="00905A06">
              <w:t xml:space="preserve">4,4′-Oxydianilin </w:t>
            </w:r>
          </w:p>
        </w:tc>
        <w:tc>
          <w:tcPr>
            <w:tcW w:w="2376" w:type="pct"/>
          </w:tcPr>
          <w:p w14:paraId="18214C5D" w14:textId="77777777" w:rsidR="007D2B4B" w:rsidRPr="00905A06" w:rsidRDefault="007D2B4B" w:rsidP="00AF0709">
            <w:pPr>
              <w:pStyle w:val="Tabellentext"/>
            </w:pPr>
            <w:r w:rsidRPr="00905A06">
              <w:t xml:space="preserve">101-80-4 </w:t>
            </w:r>
          </w:p>
        </w:tc>
      </w:tr>
      <w:tr w:rsidR="00905A06" w:rsidRPr="00905A06" w14:paraId="63C4D665" w14:textId="77777777" w:rsidTr="00C6541E">
        <w:tc>
          <w:tcPr>
            <w:tcW w:w="2624" w:type="pct"/>
          </w:tcPr>
          <w:p w14:paraId="2392BAE0" w14:textId="77777777" w:rsidR="007D2B4B" w:rsidRPr="00905A06" w:rsidRDefault="007D2B4B" w:rsidP="00AF0709">
            <w:pPr>
              <w:pStyle w:val="Tabellentext"/>
            </w:pPr>
            <w:r w:rsidRPr="00905A06">
              <w:t xml:space="preserve">4,4′-Thiodianilin </w:t>
            </w:r>
          </w:p>
        </w:tc>
        <w:tc>
          <w:tcPr>
            <w:tcW w:w="2376" w:type="pct"/>
          </w:tcPr>
          <w:p w14:paraId="4F17EBFB" w14:textId="77777777" w:rsidR="007D2B4B" w:rsidRPr="00905A06" w:rsidRDefault="007D2B4B" w:rsidP="00AF0709">
            <w:pPr>
              <w:pStyle w:val="Tabellentext"/>
            </w:pPr>
            <w:r w:rsidRPr="00905A06">
              <w:t xml:space="preserve">139-65-1 </w:t>
            </w:r>
          </w:p>
        </w:tc>
      </w:tr>
      <w:tr w:rsidR="00905A06" w:rsidRPr="00905A06" w14:paraId="4FA9AABB" w14:textId="77777777" w:rsidTr="007D2B4B">
        <w:trPr>
          <w:cnfStyle w:val="000000010000" w:firstRow="0" w:lastRow="0" w:firstColumn="0" w:lastColumn="0" w:oddVBand="0" w:evenVBand="0" w:oddHBand="0" w:evenHBand="1" w:firstRowFirstColumn="0" w:firstRowLastColumn="0" w:lastRowFirstColumn="0" w:lastRowLastColumn="0"/>
        </w:trPr>
        <w:tc>
          <w:tcPr>
            <w:tcW w:w="2624" w:type="pct"/>
          </w:tcPr>
          <w:p w14:paraId="1161D535" w14:textId="77777777" w:rsidR="007D2B4B" w:rsidRPr="00905A06" w:rsidRDefault="007D2B4B" w:rsidP="00AF0709">
            <w:pPr>
              <w:pStyle w:val="Tabellentext"/>
            </w:pPr>
            <w:r w:rsidRPr="00905A06">
              <w:t xml:space="preserve">o-Toluidin </w:t>
            </w:r>
          </w:p>
        </w:tc>
        <w:tc>
          <w:tcPr>
            <w:tcW w:w="2376" w:type="pct"/>
          </w:tcPr>
          <w:p w14:paraId="713D1709" w14:textId="77777777" w:rsidR="007D2B4B" w:rsidRPr="00905A06" w:rsidRDefault="007D2B4B" w:rsidP="00AF0709">
            <w:pPr>
              <w:pStyle w:val="Tabellentext"/>
            </w:pPr>
            <w:r w:rsidRPr="00905A06">
              <w:t xml:space="preserve">95-53-4 </w:t>
            </w:r>
          </w:p>
        </w:tc>
      </w:tr>
      <w:tr w:rsidR="00905A06" w:rsidRPr="00905A06" w14:paraId="26BCF97F" w14:textId="77777777" w:rsidTr="00C6541E">
        <w:tc>
          <w:tcPr>
            <w:tcW w:w="2624" w:type="pct"/>
          </w:tcPr>
          <w:p w14:paraId="3B07A884" w14:textId="77777777" w:rsidR="007D2B4B" w:rsidRPr="00905A06" w:rsidRDefault="007D2B4B" w:rsidP="00AF0709">
            <w:pPr>
              <w:pStyle w:val="Tabellentext"/>
            </w:pPr>
            <w:r w:rsidRPr="00905A06">
              <w:t xml:space="preserve">2,4-Diaminotoluol </w:t>
            </w:r>
          </w:p>
        </w:tc>
        <w:tc>
          <w:tcPr>
            <w:tcW w:w="2376" w:type="pct"/>
          </w:tcPr>
          <w:p w14:paraId="2FD8AEF7" w14:textId="77777777" w:rsidR="007D2B4B" w:rsidRPr="00905A06" w:rsidRDefault="007D2B4B" w:rsidP="00AF0709">
            <w:pPr>
              <w:pStyle w:val="Tabellentext"/>
            </w:pPr>
            <w:r w:rsidRPr="00905A06">
              <w:t xml:space="preserve">95-80-7 </w:t>
            </w:r>
          </w:p>
        </w:tc>
      </w:tr>
      <w:tr w:rsidR="00905A06" w:rsidRPr="00905A06" w14:paraId="4CC1A6E3" w14:textId="77777777" w:rsidTr="007D2B4B">
        <w:trPr>
          <w:cnfStyle w:val="000000010000" w:firstRow="0" w:lastRow="0" w:firstColumn="0" w:lastColumn="0" w:oddVBand="0" w:evenVBand="0" w:oddHBand="0" w:evenHBand="1" w:firstRowFirstColumn="0" w:firstRowLastColumn="0" w:lastRowFirstColumn="0" w:lastRowLastColumn="0"/>
        </w:trPr>
        <w:tc>
          <w:tcPr>
            <w:tcW w:w="2624" w:type="pct"/>
          </w:tcPr>
          <w:p w14:paraId="3ABC46B8" w14:textId="77777777" w:rsidR="007D2B4B" w:rsidRPr="00905A06" w:rsidRDefault="007D2B4B" w:rsidP="00AF0709">
            <w:pPr>
              <w:pStyle w:val="Tabellentext"/>
            </w:pPr>
            <w:r w:rsidRPr="00905A06">
              <w:t xml:space="preserve">2,4,5-Trimethylanilin </w:t>
            </w:r>
          </w:p>
        </w:tc>
        <w:tc>
          <w:tcPr>
            <w:tcW w:w="2376" w:type="pct"/>
          </w:tcPr>
          <w:p w14:paraId="63F1C28E" w14:textId="77777777" w:rsidR="007D2B4B" w:rsidRPr="00905A06" w:rsidRDefault="007D2B4B" w:rsidP="00AF0709">
            <w:pPr>
              <w:pStyle w:val="Tabellentext"/>
            </w:pPr>
            <w:r w:rsidRPr="00905A06">
              <w:t xml:space="preserve">137-17-7 </w:t>
            </w:r>
          </w:p>
        </w:tc>
      </w:tr>
      <w:tr w:rsidR="00905A06" w:rsidRPr="00905A06" w14:paraId="46D55BC1" w14:textId="77777777" w:rsidTr="00C6541E">
        <w:tc>
          <w:tcPr>
            <w:tcW w:w="2624" w:type="pct"/>
          </w:tcPr>
          <w:p w14:paraId="3C2C427C" w14:textId="77777777" w:rsidR="007D2B4B" w:rsidRPr="00905A06" w:rsidRDefault="007D2B4B" w:rsidP="00AF0709">
            <w:pPr>
              <w:pStyle w:val="Tabellentext"/>
            </w:pPr>
            <w:r w:rsidRPr="00905A06">
              <w:t xml:space="preserve">4-Aminoazobenzol </w:t>
            </w:r>
          </w:p>
        </w:tc>
        <w:tc>
          <w:tcPr>
            <w:tcW w:w="2376" w:type="pct"/>
          </w:tcPr>
          <w:p w14:paraId="08FF57BB" w14:textId="77777777" w:rsidR="007D2B4B" w:rsidRPr="00905A06" w:rsidRDefault="007D2B4B" w:rsidP="00AF0709">
            <w:pPr>
              <w:pStyle w:val="Tabellentext"/>
            </w:pPr>
            <w:r w:rsidRPr="00905A06">
              <w:t xml:space="preserve">60-09-3 </w:t>
            </w:r>
          </w:p>
        </w:tc>
      </w:tr>
      <w:tr w:rsidR="00905A06" w:rsidRPr="00905A06" w14:paraId="240B9D87" w14:textId="77777777" w:rsidTr="007D2B4B">
        <w:trPr>
          <w:cnfStyle w:val="000000010000" w:firstRow="0" w:lastRow="0" w:firstColumn="0" w:lastColumn="0" w:oddVBand="0" w:evenVBand="0" w:oddHBand="0" w:evenHBand="1" w:firstRowFirstColumn="0" w:firstRowLastColumn="0" w:lastRowFirstColumn="0" w:lastRowLastColumn="0"/>
        </w:trPr>
        <w:tc>
          <w:tcPr>
            <w:tcW w:w="2624" w:type="pct"/>
          </w:tcPr>
          <w:p w14:paraId="022DC526" w14:textId="77777777" w:rsidR="007D2B4B" w:rsidRPr="00905A06" w:rsidRDefault="007D2B4B" w:rsidP="00AF0709">
            <w:pPr>
              <w:pStyle w:val="Tabellentext"/>
            </w:pPr>
            <w:r w:rsidRPr="00905A06">
              <w:t>o-</w:t>
            </w:r>
            <w:proofErr w:type="spellStart"/>
            <w:r w:rsidRPr="00905A06">
              <w:t>Anisidin</w:t>
            </w:r>
            <w:proofErr w:type="spellEnd"/>
            <w:r w:rsidRPr="00905A06">
              <w:t xml:space="preserve"> </w:t>
            </w:r>
          </w:p>
        </w:tc>
        <w:tc>
          <w:tcPr>
            <w:tcW w:w="2376" w:type="pct"/>
          </w:tcPr>
          <w:p w14:paraId="30F0E19A" w14:textId="77777777" w:rsidR="007D2B4B" w:rsidRPr="00905A06" w:rsidRDefault="007D2B4B" w:rsidP="00AF0709">
            <w:pPr>
              <w:pStyle w:val="Tabellentext"/>
            </w:pPr>
            <w:r w:rsidRPr="00905A06">
              <w:t xml:space="preserve">90-04-0 </w:t>
            </w:r>
          </w:p>
        </w:tc>
      </w:tr>
      <w:tr w:rsidR="00905A06" w:rsidRPr="00905A06" w14:paraId="4E2D2225" w14:textId="77777777" w:rsidTr="00C6541E">
        <w:tc>
          <w:tcPr>
            <w:tcW w:w="2624" w:type="pct"/>
          </w:tcPr>
          <w:p w14:paraId="6CA70095" w14:textId="77777777" w:rsidR="007D2B4B" w:rsidRPr="00905A06" w:rsidRDefault="007D2B4B" w:rsidP="00AF0709">
            <w:pPr>
              <w:pStyle w:val="Tabellentext"/>
            </w:pPr>
            <w:r w:rsidRPr="00905A06">
              <w:t xml:space="preserve">2,4-Xylidin </w:t>
            </w:r>
          </w:p>
        </w:tc>
        <w:tc>
          <w:tcPr>
            <w:tcW w:w="2376" w:type="pct"/>
          </w:tcPr>
          <w:p w14:paraId="5DCE4B57" w14:textId="77777777" w:rsidR="007D2B4B" w:rsidRPr="00905A06" w:rsidRDefault="007D2B4B" w:rsidP="00AF0709">
            <w:pPr>
              <w:pStyle w:val="Tabellentext"/>
            </w:pPr>
            <w:r w:rsidRPr="00905A06">
              <w:t xml:space="preserve">95-68-1 </w:t>
            </w:r>
          </w:p>
        </w:tc>
      </w:tr>
      <w:tr w:rsidR="00905A06" w:rsidRPr="00905A06" w14:paraId="4EBCB704" w14:textId="77777777" w:rsidTr="007D2B4B">
        <w:trPr>
          <w:cnfStyle w:val="000000010000" w:firstRow="0" w:lastRow="0" w:firstColumn="0" w:lastColumn="0" w:oddVBand="0" w:evenVBand="0" w:oddHBand="0" w:evenHBand="1" w:firstRowFirstColumn="0" w:firstRowLastColumn="0" w:lastRowFirstColumn="0" w:lastRowLastColumn="0"/>
        </w:trPr>
        <w:tc>
          <w:tcPr>
            <w:tcW w:w="2624" w:type="pct"/>
          </w:tcPr>
          <w:p w14:paraId="3483C19B" w14:textId="77777777" w:rsidR="007D2B4B" w:rsidRPr="00905A06" w:rsidRDefault="007D2B4B" w:rsidP="00AF0709">
            <w:pPr>
              <w:pStyle w:val="Tabellentext"/>
            </w:pPr>
            <w:r w:rsidRPr="00905A06">
              <w:t xml:space="preserve">2,6-Xylidin </w:t>
            </w:r>
          </w:p>
        </w:tc>
        <w:tc>
          <w:tcPr>
            <w:tcW w:w="2376" w:type="pct"/>
          </w:tcPr>
          <w:p w14:paraId="3DA71AD2" w14:textId="77777777" w:rsidR="007D2B4B" w:rsidRPr="00905A06" w:rsidRDefault="007D2B4B" w:rsidP="00AF0709">
            <w:pPr>
              <w:pStyle w:val="Tabellentext"/>
            </w:pPr>
            <w:r w:rsidRPr="00905A06">
              <w:t>87-62-7</w:t>
            </w:r>
          </w:p>
        </w:tc>
      </w:tr>
    </w:tbl>
    <w:p w14:paraId="7E030DCE" w14:textId="61E5490D" w:rsidR="003F7ED9" w:rsidRDefault="007D2B4B" w:rsidP="00AF0709">
      <w:pPr>
        <w:pStyle w:val="Tabellen-undAbbildungsunterschrift"/>
      </w:pPr>
      <w:r w:rsidRPr="007D2B4B">
        <w:t>Quelle: Umweltzeichen Blauer Engel für Leder (DE-UZ 148, Ausgabe März 2015).</w:t>
      </w:r>
    </w:p>
    <w:p w14:paraId="343058D5" w14:textId="77777777" w:rsidR="003F7ED9" w:rsidRDefault="003F7ED9">
      <w:pPr>
        <w:spacing w:after="0"/>
        <w:rPr>
          <w:rFonts w:ascii="Calibri" w:hAnsi="Calibri"/>
          <w:sz w:val="20"/>
        </w:rPr>
      </w:pPr>
      <w:r>
        <w:br w:type="page"/>
      </w:r>
    </w:p>
    <w:p w14:paraId="3159ECFC" w14:textId="05B6EC78" w:rsidR="007D2B4B" w:rsidRDefault="009E5734" w:rsidP="00AF0709">
      <w:pPr>
        <w:pStyle w:val="Textkrper"/>
      </w:pPr>
      <w:r>
        <w:lastRenderedPageBreak/>
        <w:t>b)</w:t>
      </w:r>
      <w:r>
        <w:tab/>
      </w:r>
      <w:r w:rsidR="003F7ED9" w:rsidRPr="003F7ED9">
        <w:t>Indikative Liste von Farbstoffen, die krebserzeugende aromatische Amine abspalten können</w:t>
      </w:r>
    </w:p>
    <w:tbl>
      <w:tblPr>
        <w:tblStyle w:val="UBATabellenformatvorlage"/>
        <w:tblW w:w="0" w:type="auto"/>
        <w:tblLook w:val="04A0" w:firstRow="1" w:lastRow="0" w:firstColumn="1" w:lastColumn="0" w:noHBand="0" w:noVBand="1"/>
      </w:tblPr>
      <w:tblGrid>
        <w:gridCol w:w="3175"/>
        <w:gridCol w:w="3175"/>
        <w:gridCol w:w="3175"/>
      </w:tblGrid>
      <w:tr w:rsidR="00905A06" w:rsidRPr="00905A06" w14:paraId="32D4A1F9" w14:textId="77777777" w:rsidTr="00F97369">
        <w:trPr>
          <w:cnfStyle w:val="100000000000" w:firstRow="1" w:lastRow="0" w:firstColumn="0" w:lastColumn="0" w:oddVBand="0" w:evenVBand="0" w:oddHBand="0" w:evenHBand="0" w:firstRowFirstColumn="0" w:firstRowLastColumn="0" w:lastRowFirstColumn="0" w:lastRowLastColumn="0"/>
        </w:trPr>
        <w:tc>
          <w:tcPr>
            <w:tcW w:w="3175" w:type="dxa"/>
            <w:tcBorders>
              <w:right w:val="nil"/>
            </w:tcBorders>
            <w:shd w:val="clear" w:color="auto" w:fill="92D050"/>
          </w:tcPr>
          <w:p w14:paraId="7E78EE00" w14:textId="77777777" w:rsidR="003F7ED9" w:rsidRPr="00905A06" w:rsidRDefault="003F7ED9" w:rsidP="00AF0709">
            <w:pPr>
              <w:pStyle w:val="Tabellentextfett"/>
            </w:pPr>
            <w:r w:rsidRPr="00905A06">
              <w:t>Dispersionsfarbstoffe</w:t>
            </w:r>
          </w:p>
        </w:tc>
        <w:tc>
          <w:tcPr>
            <w:tcW w:w="3175" w:type="dxa"/>
            <w:tcBorders>
              <w:left w:val="nil"/>
              <w:right w:val="nil"/>
            </w:tcBorders>
            <w:shd w:val="clear" w:color="auto" w:fill="92D050"/>
          </w:tcPr>
          <w:p w14:paraId="004F6160" w14:textId="77777777" w:rsidR="003F7ED9" w:rsidRPr="00905A06" w:rsidRDefault="003F7ED9" w:rsidP="00AF0709">
            <w:pPr>
              <w:pStyle w:val="Tabellentextfett"/>
            </w:pPr>
          </w:p>
        </w:tc>
        <w:tc>
          <w:tcPr>
            <w:tcW w:w="3175" w:type="dxa"/>
            <w:tcBorders>
              <w:left w:val="nil"/>
            </w:tcBorders>
            <w:shd w:val="clear" w:color="auto" w:fill="92D050"/>
          </w:tcPr>
          <w:p w14:paraId="00575E98" w14:textId="77777777" w:rsidR="003F7ED9" w:rsidRPr="00905A06" w:rsidRDefault="003F7ED9" w:rsidP="00AF0709">
            <w:pPr>
              <w:pStyle w:val="Tabellentextfett"/>
            </w:pPr>
          </w:p>
        </w:tc>
      </w:tr>
      <w:tr w:rsidR="00905A06" w:rsidRPr="00905A06" w14:paraId="097DFF76" w14:textId="77777777" w:rsidTr="00C6541E">
        <w:tc>
          <w:tcPr>
            <w:tcW w:w="3175" w:type="dxa"/>
          </w:tcPr>
          <w:p w14:paraId="22568A83" w14:textId="77777777" w:rsidR="003F7ED9" w:rsidRPr="00905A06" w:rsidRDefault="003F7ED9" w:rsidP="00AF0709">
            <w:pPr>
              <w:pStyle w:val="Tabellentext"/>
            </w:pPr>
            <w:r w:rsidRPr="00905A06">
              <w:t>Disperse Orange 60</w:t>
            </w:r>
          </w:p>
        </w:tc>
        <w:tc>
          <w:tcPr>
            <w:tcW w:w="3175" w:type="dxa"/>
          </w:tcPr>
          <w:p w14:paraId="6D0C9931" w14:textId="77777777" w:rsidR="003F7ED9" w:rsidRPr="00905A06" w:rsidRDefault="003F7ED9" w:rsidP="00AF0709">
            <w:pPr>
              <w:pStyle w:val="Tabellentext"/>
            </w:pPr>
            <w:r w:rsidRPr="00905A06">
              <w:t>Disperse Yellow 23</w:t>
            </w:r>
          </w:p>
        </w:tc>
        <w:tc>
          <w:tcPr>
            <w:tcW w:w="3175" w:type="dxa"/>
          </w:tcPr>
          <w:p w14:paraId="175DEDF1" w14:textId="77777777" w:rsidR="003F7ED9" w:rsidRPr="00905A06" w:rsidRDefault="003F7ED9" w:rsidP="00AF0709">
            <w:pPr>
              <w:pStyle w:val="Tabellentext"/>
            </w:pPr>
            <w:r w:rsidRPr="00905A06">
              <w:t xml:space="preserve">Disperse </w:t>
            </w:r>
            <w:proofErr w:type="spellStart"/>
            <w:r w:rsidRPr="00905A06">
              <w:t>Red</w:t>
            </w:r>
            <w:proofErr w:type="spellEnd"/>
            <w:r w:rsidRPr="00905A06">
              <w:t xml:space="preserve"> 221 </w:t>
            </w:r>
          </w:p>
        </w:tc>
      </w:tr>
      <w:tr w:rsidR="00905A06" w:rsidRPr="00905A06" w14:paraId="5D59CAF2" w14:textId="77777777" w:rsidTr="003F7ED9">
        <w:trPr>
          <w:cnfStyle w:val="000000010000" w:firstRow="0" w:lastRow="0" w:firstColumn="0" w:lastColumn="0" w:oddVBand="0" w:evenVBand="0" w:oddHBand="0" w:evenHBand="1" w:firstRowFirstColumn="0" w:firstRowLastColumn="0" w:lastRowFirstColumn="0" w:lastRowLastColumn="0"/>
        </w:trPr>
        <w:tc>
          <w:tcPr>
            <w:tcW w:w="3175" w:type="dxa"/>
          </w:tcPr>
          <w:p w14:paraId="41BDFB3A" w14:textId="77777777" w:rsidR="003F7ED9" w:rsidRPr="00905A06" w:rsidRDefault="003F7ED9" w:rsidP="00AF0709">
            <w:pPr>
              <w:pStyle w:val="Tabellentext"/>
            </w:pPr>
            <w:r w:rsidRPr="00905A06">
              <w:t>Disperse Yellow 7</w:t>
            </w:r>
          </w:p>
        </w:tc>
        <w:tc>
          <w:tcPr>
            <w:tcW w:w="3175" w:type="dxa"/>
          </w:tcPr>
          <w:p w14:paraId="305BC41A" w14:textId="77777777" w:rsidR="003F7ED9" w:rsidRPr="00905A06" w:rsidRDefault="003F7ED9" w:rsidP="00AF0709">
            <w:pPr>
              <w:pStyle w:val="Tabellentext"/>
            </w:pPr>
            <w:r w:rsidRPr="00905A06">
              <w:t xml:space="preserve">Disperse </w:t>
            </w:r>
            <w:proofErr w:type="spellStart"/>
            <w:r w:rsidRPr="00905A06">
              <w:t>Red</w:t>
            </w:r>
            <w:proofErr w:type="spellEnd"/>
            <w:r w:rsidRPr="00905A06">
              <w:t xml:space="preserve"> 151</w:t>
            </w:r>
          </w:p>
        </w:tc>
        <w:tc>
          <w:tcPr>
            <w:tcW w:w="3175" w:type="dxa"/>
          </w:tcPr>
          <w:p w14:paraId="4B7EDFBA" w14:textId="77777777" w:rsidR="003F7ED9" w:rsidRPr="00905A06" w:rsidRDefault="003F7ED9" w:rsidP="00AF0709">
            <w:pPr>
              <w:pStyle w:val="Tabellentext"/>
              <w:rPr>
                <w:lang w:val="en-GB"/>
              </w:rPr>
            </w:pPr>
            <w:r w:rsidRPr="00905A06">
              <w:t>Disperse Yellow</w:t>
            </w:r>
            <w:r w:rsidRPr="00905A06">
              <w:rPr>
                <w:lang w:val="en-GB"/>
              </w:rPr>
              <w:t xml:space="preserve"> 218</w:t>
            </w:r>
          </w:p>
        </w:tc>
      </w:tr>
      <w:tr w:rsidR="00905A06" w:rsidRPr="00905A06" w14:paraId="10E89502" w14:textId="77777777" w:rsidTr="00C6541E">
        <w:tc>
          <w:tcPr>
            <w:tcW w:w="3175" w:type="dxa"/>
          </w:tcPr>
          <w:p w14:paraId="58CB80BA" w14:textId="77777777" w:rsidR="003F7ED9" w:rsidRPr="00905A06" w:rsidRDefault="003F7ED9" w:rsidP="00AF0709">
            <w:pPr>
              <w:pStyle w:val="Tabellentext"/>
            </w:pPr>
            <w:r w:rsidRPr="00905A06">
              <w:t>Disperse Orange 149</w:t>
            </w:r>
          </w:p>
        </w:tc>
        <w:tc>
          <w:tcPr>
            <w:tcW w:w="3175" w:type="dxa"/>
          </w:tcPr>
          <w:p w14:paraId="12163F1B" w14:textId="77777777" w:rsidR="003F7ED9" w:rsidRPr="00905A06" w:rsidRDefault="003F7ED9" w:rsidP="00AF0709">
            <w:pPr>
              <w:pStyle w:val="Tabellentext"/>
            </w:pPr>
            <w:r w:rsidRPr="00905A06">
              <w:t>Disperse Yellow</w:t>
            </w:r>
            <w:r w:rsidRPr="00905A06">
              <w:rPr>
                <w:lang w:val="en-GB"/>
              </w:rPr>
              <w:t xml:space="preserve"> 56</w:t>
            </w:r>
          </w:p>
        </w:tc>
        <w:tc>
          <w:tcPr>
            <w:tcW w:w="3175" w:type="dxa"/>
          </w:tcPr>
          <w:p w14:paraId="7A7FB8FC" w14:textId="77777777" w:rsidR="003F7ED9" w:rsidRPr="00905A06" w:rsidRDefault="003F7ED9" w:rsidP="00AF0709">
            <w:pPr>
              <w:pStyle w:val="Tabellentext"/>
            </w:pPr>
          </w:p>
        </w:tc>
      </w:tr>
    </w:tbl>
    <w:p w14:paraId="554ECD8D" w14:textId="1F59BF09" w:rsidR="003F7ED9" w:rsidRDefault="003F7ED9" w:rsidP="00AF0709">
      <w:pPr>
        <w:pStyle w:val="Tabellen-undAbbildungsunterschrift"/>
      </w:pPr>
      <w:r w:rsidRPr="007D2B4B">
        <w:t>Quelle: Umweltzeichen Blauer Engel für Led</w:t>
      </w:r>
      <w:r w:rsidRPr="003F7ED9">
        <w:t xml:space="preserve"> </w:t>
      </w:r>
      <w:r w:rsidRPr="007D2B4B">
        <w:t>er (DE-UZ 148, Ausgabe März 2015).</w:t>
      </w:r>
    </w:p>
    <w:tbl>
      <w:tblPr>
        <w:tblStyle w:val="UBATabellenformatvorlage"/>
        <w:tblW w:w="0" w:type="auto"/>
        <w:tblLook w:val="04A0" w:firstRow="1" w:lastRow="0" w:firstColumn="1" w:lastColumn="0" w:noHBand="0" w:noVBand="1"/>
      </w:tblPr>
      <w:tblGrid>
        <w:gridCol w:w="3175"/>
        <w:gridCol w:w="3175"/>
        <w:gridCol w:w="3175"/>
      </w:tblGrid>
      <w:tr w:rsidR="00905A06" w:rsidRPr="00905A06" w14:paraId="71FC8512" w14:textId="77777777" w:rsidTr="00F97369">
        <w:trPr>
          <w:cnfStyle w:val="100000000000" w:firstRow="1" w:lastRow="0" w:firstColumn="0" w:lastColumn="0" w:oddVBand="0" w:evenVBand="0" w:oddHBand="0" w:evenHBand="0" w:firstRowFirstColumn="0" w:firstRowLastColumn="0" w:lastRowFirstColumn="0" w:lastRowLastColumn="0"/>
        </w:trPr>
        <w:tc>
          <w:tcPr>
            <w:tcW w:w="3175" w:type="dxa"/>
            <w:tcBorders>
              <w:right w:val="nil"/>
            </w:tcBorders>
            <w:shd w:val="clear" w:color="auto" w:fill="92D050"/>
          </w:tcPr>
          <w:p w14:paraId="7ADD6C89" w14:textId="77777777" w:rsidR="003F7ED9" w:rsidRPr="00905A06" w:rsidRDefault="003F7ED9" w:rsidP="00AF0709">
            <w:pPr>
              <w:pStyle w:val="Tabellentextfett"/>
              <w:rPr>
                <w:lang w:val="en-GB"/>
              </w:rPr>
            </w:pPr>
            <w:proofErr w:type="spellStart"/>
            <w:r w:rsidRPr="00905A06">
              <w:rPr>
                <w:lang w:val="en-GB"/>
              </w:rPr>
              <w:t>Basische</w:t>
            </w:r>
            <w:proofErr w:type="spellEnd"/>
            <w:r w:rsidRPr="00905A06">
              <w:rPr>
                <w:lang w:val="en-GB"/>
              </w:rPr>
              <w:t xml:space="preserve"> </w:t>
            </w:r>
            <w:proofErr w:type="spellStart"/>
            <w:r w:rsidRPr="00905A06">
              <w:rPr>
                <w:lang w:val="en-GB"/>
              </w:rPr>
              <w:t>Farbstoffe</w:t>
            </w:r>
            <w:proofErr w:type="spellEnd"/>
          </w:p>
        </w:tc>
        <w:tc>
          <w:tcPr>
            <w:tcW w:w="3175" w:type="dxa"/>
            <w:tcBorders>
              <w:left w:val="nil"/>
              <w:right w:val="nil"/>
            </w:tcBorders>
            <w:shd w:val="clear" w:color="auto" w:fill="92D050"/>
          </w:tcPr>
          <w:p w14:paraId="1B99B729" w14:textId="77777777" w:rsidR="003F7ED9" w:rsidRPr="00905A06" w:rsidRDefault="003F7ED9" w:rsidP="00AF0709">
            <w:pPr>
              <w:pStyle w:val="Tabellentextfett"/>
            </w:pPr>
          </w:p>
        </w:tc>
        <w:tc>
          <w:tcPr>
            <w:tcW w:w="3175" w:type="dxa"/>
            <w:tcBorders>
              <w:left w:val="nil"/>
            </w:tcBorders>
            <w:shd w:val="clear" w:color="auto" w:fill="92D050"/>
          </w:tcPr>
          <w:p w14:paraId="73146F3E" w14:textId="77777777" w:rsidR="003F7ED9" w:rsidRPr="00905A06" w:rsidRDefault="003F7ED9" w:rsidP="00AF0709">
            <w:pPr>
              <w:pStyle w:val="Tabellentextfett"/>
            </w:pPr>
          </w:p>
        </w:tc>
      </w:tr>
      <w:tr w:rsidR="00905A06" w:rsidRPr="00905A06" w14:paraId="47740B64" w14:textId="77777777" w:rsidTr="00C6541E">
        <w:tc>
          <w:tcPr>
            <w:tcW w:w="3175" w:type="dxa"/>
          </w:tcPr>
          <w:p w14:paraId="7F8A04F0" w14:textId="77777777" w:rsidR="003F7ED9" w:rsidRPr="00905A06" w:rsidRDefault="003F7ED9" w:rsidP="00AF0709">
            <w:pPr>
              <w:pStyle w:val="Tabellentext"/>
            </w:pPr>
            <w:r w:rsidRPr="00905A06">
              <w:t xml:space="preserve">Basic Brown 4 </w:t>
            </w:r>
          </w:p>
        </w:tc>
        <w:tc>
          <w:tcPr>
            <w:tcW w:w="3175" w:type="dxa"/>
          </w:tcPr>
          <w:p w14:paraId="6CEC5FB3" w14:textId="77777777" w:rsidR="003F7ED9" w:rsidRPr="00905A06" w:rsidRDefault="003F7ED9" w:rsidP="00AF0709">
            <w:pPr>
              <w:pStyle w:val="Tabellentext"/>
            </w:pPr>
            <w:r w:rsidRPr="00905A06">
              <w:rPr>
                <w:lang w:val="en-GB"/>
              </w:rPr>
              <w:t>Basic Red 111</w:t>
            </w:r>
          </w:p>
        </w:tc>
        <w:tc>
          <w:tcPr>
            <w:tcW w:w="3175" w:type="dxa"/>
          </w:tcPr>
          <w:p w14:paraId="43204140" w14:textId="77777777" w:rsidR="003F7ED9" w:rsidRPr="00905A06" w:rsidRDefault="003F7ED9" w:rsidP="00AF0709">
            <w:pPr>
              <w:pStyle w:val="Tabellentext"/>
            </w:pPr>
            <w:r w:rsidRPr="00905A06">
              <w:t>Basic Yellow 103</w:t>
            </w:r>
          </w:p>
        </w:tc>
      </w:tr>
      <w:tr w:rsidR="00905A06" w:rsidRPr="00905A06" w14:paraId="2F80C731" w14:textId="77777777" w:rsidTr="003F7ED9">
        <w:trPr>
          <w:cnfStyle w:val="000000010000" w:firstRow="0" w:lastRow="0" w:firstColumn="0" w:lastColumn="0" w:oddVBand="0" w:evenVBand="0" w:oddHBand="0" w:evenHBand="1" w:firstRowFirstColumn="0" w:firstRowLastColumn="0" w:lastRowFirstColumn="0" w:lastRowLastColumn="0"/>
        </w:trPr>
        <w:tc>
          <w:tcPr>
            <w:tcW w:w="3175" w:type="dxa"/>
          </w:tcPr>
          <w:p w14:paraId="49E5DEAF" w14:textId="77777777" w:rsidR="003F7ED9" w:rsidRPr="00905A06" w:rsidRDefault="003F7ED9" w:rsidP="00AF0709">
            <w:pPr>
              <w:pStyle w:val="Tabellentext"/>
            </w:pPr>
            <w:r w:rsidRPr="00905A06">
              <w:t xml:space="preserve">Basic </w:t>
            </w:r>
            <w:proofErr w:type="spellStart"/>
            <w:r w:rsidRPr="00905A06">
              <w:t>Red</w:t>
            </w:r>
            <w:proofErr w:type="spellEnd"/>
            <w:r w:rsidRPr="00905A06">
              <w:t xml:space="preserve"> 42</w:t>
            </w:r>
          </w:p>
        </w:tc>
        <w:tc>
          <w:tcPr>
            <w:tcW w:w="3175" w:type="dxa"/>
          </w:tcPr>
          <w:p w14:paraId="129CB3DF" w14:textId="77777777" w:rsidR="003F7ED9" w:rsidRPr="00905A06" w:rsidRDefault="003F7ED9" w:rsidP="00AF0709">
            <w:pPr>
              <w:pStyle w:val="Tabellentext"/>
            </w:pPr>
            <w:r w:rsidRPr="00905A06">
              <w:t xml:space="preserve">Basic </w:t>
            </w:r>
            <w:proofErr w:type="spellStart"/>
            <w:r w:rsidRPr="00905A06">
              <w:t>Red</w:t>
            </w:r>
            <w:proofErr w:type="spellEnd"/>
            <w:r w:rsidRPr="00905A06">
              <w:t xml:space="preserve"> 114</w:t>
            </w:r>
          </w:p>
        </w:tc>
        <w:tc>
          <w:tcPr>
            <w:tcW w:w="3175" w:type="dxa"/>
          </w:tcPr>
          <w:p w14:paraId="20AD32C1" w14:textId="77777777" w:rsidR="003F7ED9" w:rsidRPr="00905A06" w:rsidRDefault="003F7ED9" w:rsidP="00AF0709">
            <w:pPr>
              <w:pStyle w:val="Tabellentext"/>
              <w:rPr>
                <w:lang w:val="en-GB"/>
              </w:rPr>
            </w:pPr>
          </w:p>
        </w:tc>
      </w:tr>
      <w:tr w:rsidR="00905A06" w:rsidRPr="00905A06" w14:paraId="0BDC980B" w14:textId="77777777" w:rsidTr="00C6541E">
        <w:tc>
          <w:tcPr>
            <w:tcW w:w="3175" w:type="dxa"/>
          </w:tcPr>
          <w:p w14:paraId="7A667BAA" w14:textId="77777777" w:rsidR="003F7ED9" w:rsidRPr="00905A06" w:rsidRDefault="003F7ED9" w:rsidP="00AF0709">
            <w:pPr>
              <w:pStyle w:val="Tabellentext"/>
            </w:pPr>
            <w:r w:rsidRPr="00905A06">
              <w:t xml:space="preserve">Basic </w:t>
            </w:r>
            <w:proofErr w:type="spellStart"/>
            <w:r w:rsidRPr="00905A06">
              <w:t>Red</w:t>
            </w:r>
            <w:proofErr w:type="spellEnd"/>
            <w:r w:rsidRPr="00905A06">
              <w:t xml:space="preserve"> 76</w:t>
            </w:r>
          </w:p>
        </w:tc>
        <w:tc>
          <w:tcPr>
            <w:tcW w:w="3175" w:type="dxa"/>
          </w:tcPr>
          <w:p w14:paraId="48A312EE" w14:textId="77777777" w:rsidR="003F7ED9" w:rsidRPr="00905A06" w:rsidRDefault="003F7ED9" w:rsidP="00AF0709">
            <w:pPr>
              <w:pStyle w:val="Tabellentext"/>
            </w:pPr>
            <w:r w:rsidRPr="00905A06">
              <w:t>Basic Yellow 82</w:t>
            </w:r>
          </w:p>
        </w:tc>
        <w:tc>
          <w:tcPr>
            <w:tcW w:w="3175" w:type="dxa"/>
          </w:tcPr>
          <w:p w14:paraId="331A1D23" w14:textId="77777777" w:rsidR="003F7ED9" w:rsidRPr="00905A06" w:rsidRDefault="003F7ED9" w:rsidP="00AF0709">
            <w:pPr>
              <w:pStyle w:val="Tabellentext"/>
            </w:pPr>
          </w:p>
        </w:tc>
      </w:tr>
    </w:tbl>
    <w:p w14:paraId="6790EC85" w14:textId="00EA85D8" w:rsidR="003F7ED9" w:rsidRDefault="003F7ED9" w:rsidP="00AF0709">
      <w:pPr>
        <w:pStyle w:val="Tabellen-undAbbildungsunterschrift"/>
      </w:pPr>
      <w:r w:rsidRPr="007D2B4B">
        <w:t>Quelle: Umweltzeichen Blauer Engel für Leder (DE-UZ 148, Ausgabe März 2015).</w:t>
      </w:r>
    </w:p>
    <w:tbl>
      <w:tblPr>
        <w:tblStyle w:val="UBATabellenformatvorlage"/>
        <w:tblW w:w="0" w:type="auto"/>
        <w:tblLook w:val="04A0" w:firstRow="1" w:lastRow="0" w:firstColumn="1" w:lastColumn="0" w:noHBand="0" w:noVBand="1"/>
      </w:tblPr>
      <w:tblGrid>
        <w:gridCol w:w="3183"/>
        <w:gridCol w:w="3170"/>
        <w:gridCol w:w="3172"/>
      </w:tblGrid>
      <w:tr w:rsidR="00905A06" w:rsidRPr="00905A06" w14:paraId="753C902F" w14:textId="77777777" w:rsidTr="00F97369">
        <w:trPr>
          <w:cnfStyle w:val="100000000000" w:firstRow="1" w:lastRow="0" w:firstColumn="0" w:lastColumn="0" w:oddVBand="0" w:evenVBand="0" w:oddHBand="0" w:evenHBand="0" w:firstRowFirstColumn="0" w:firstRowLastColumn="0" w:lastRowFirstColumn="0" w:lastRowLastColumn="0"/>
        </w:trPr>
        <w:tc>
          <w:tcPr>
            <w:tcW w:w="3183" w:type="dxa"/>
            <w:tcBorders>
              <w:right w:val="nil"/>
            </w:tcBorders>
            <w:shd w:val="clear" w:color="auto" w:fill="92D050"/>
          </w:tcPr>
          <w:p w14:paraId="426D56EF" w14:textId="77777777" w:rsidR="003F7ED9" w:rsidRPr="00905A06" w:rsidRDefault="003F7ED9" w:rsidP="00AF0709">
            <w:pPr>
              <w:pStyle w:val="Tabellentextfett"/>
            </w:pPr>
            <w:r w:rsidRPr="00905A06">
              <w:t>Säurefarbstoffe</w:t>
            </w:r>
          </w:p>
        </w:tc>
        <w:tc>
          <w:tcPr>
            <w:tcW w:w="3170" w:type="dxa"/>
            <w:tcBorders>
              <w:left w:val="nil"/>
              <w:right w:val="nil"/>
            </w:tcBorders>
            <w:shd w:val="clear" w:color="auto" w:fill="92D050"/>
          </w:tcPr>
          <w:p w14:paraId="77ACD853" w14:textId="77777777" w:rsidR="003F7ED9" w:rsidRPr="00905A06" w:rsidRDefault="003F7ED9" w:rsidP="00AF0709">
            <w:pPr>
              <w:pStyle w:val="Tabellentextfett"/>
            </w:pPr>
          </w:p>
        </w:tc>
        <w:tc>
          <w:tcPr>
            <w:tcW w:w="3172" w:type="dxa"/>
            <w:tcBorders>
              <w:left w:val="nil"/>
            </w:tcBorders>
            <w:shd w:val="clear" w:color="auto" w:fill="92D050"/>
          </w:tcPr>
          <w:p w14:paraId="3CF3EFA0" w14:textId="77777777" w:rsidR="003F7ED9" w:rsidRPr="00905A06" w:rsidRDefault="003F7ED9" w:rsidP="00AF0709">
            <w:pPr>
              <w:pStyle w:val="Tabellentextfett"/>
            </w:pPr>
          </w:p>
        </w:tc>
      </w:tr>
      <w:tr w:rsidR="00905A06" w:rsidRPr="00905A06" w14:paraId="3DF312F5" w14:textId="77777777" w:rsidTr="00C6541E">
        <w:tc>
          <w:tcPr>
            <w:tcW w:w="3183" w:type="dxa"/>
          </w:tcPr>
          <w:p w14:paraId="2F744AB8" w14:textId="77777777" w:rsidR="003F7ED9" w:rsidRPr="00905A06" w:rsidRDefault="003F7ED9" w:rsidP="00AF0709">
            <w:pPr>
              <w:pStyle w:val="Tabellentext"/>
              <w:rPr>
                <w:lang w:val="en-GB"/>
              </w:rPr>
            </w:pPr>
            <w:r w:rsidRPr="00905A06">
              <w:t>CI Acid Black 29</w:t>
            </w:r>
          </w:p>
        </w:tc>
        <w:tc>
          <w:tcPr>
            <w:tcW w:w="3170" w:type="dxa"/>
          </w:tcPr>
          <w:p w14:paraId="1B634133" w14:textId="77777777" w:rsidR="003F7ED9" w:rsidRPr="00905A06" w:rsidRDefault="003F7ED9" w:rsidP="00AF0709">
            <w:pPr>
              <w:pStyle w:val="Tabellentext"/>
              <w:rPr>
                <w:lang w:val="en-GB"/>
              </w:rPr>
            </w:pPr>
            <w:r w:rsidRPr="00905A06">
              <w:t xml:space="preserve">CI Acid </w:t>
            </w:r>
            <w:proofErr w:type="spellStart"/>
            <w:r w:rsidRPr="00905A06">
              <w:t>Red</w:t>
            </w:r>
            <w:proofErr w:type="spellEnd"/>
            <w:r w:rsidRPr="00905A06">
              <w:t xml:space="preserve"> 24</w:t>
            </w:r>
          </w:p>
        </w:tc>
        <w:tc>
          <w:tcPr>
            <w:tcW w:w="3172" w:type="dxa"/>
          </w:tcPr>
          <w:p w14:paraId="49C8F886" w14:textId="77777777" w:rsidR="003F7ED9" w:rsidRPr="00905A06" w:rsidRDefault="003F7ED9" w:rsidP="00AF0709">
            <w:pPr>
              <w:pStyle w:val="Tabellentext"/>
              <w:rPr>
                <w:lang w:val="en-GB"/>
              </w:rPr>
            </w:pPr>
            <w:r w:rsidRPr="00905A06">
              <w:t xml:space="preserve">CI Acid </w:t>
            </w:r>
            <w:proofErr w:type="spellStart"/>
            <w:r w:rsidRPr="00905A06">
              <w:t>Red</w:t>
            </w:r>
            <w:proofErr w:type="spellEnd"/>
            <w:r w:rsidRPr="00905A06">
              <w:t xml:space="preserve"> 128</w:t>
            </w:r>
          </w:p>
        </w:tc>
      </w:tr>
      <w:tr w:rsidR="00905A06" w:rsidRPr="00905A06" w14:paraId="52C7CB88" w14:textId="77777777" w:rsidTr="003F7ED9">
        <w:trPr>
          <w:cnfStyle w:val="000000010000" w:firstRow="0" w:lastRow="0" w:firstColumn="0" w:lastColumn="0" w:oddVBand="0" w:evenVBand="0" w:oddHBand="0" w:evenHBand="1" w:firstRowFirstColumn="0" w:firstRowLastColumn="0" w:lastRowFirstColumn="0" w:lastRowLastColumn="0"/>
        </w:trPr>
        <w:tc>
          <w:tcPr>
            <w:tcW w:w="3183" w:type="dxa"/>
          </w:tcPr>
          <w:p w14:paraId="312B1885" w14:textId="77777777" w:rsidR="003F7ED9" w:rsidRPr="00905A06" w:rsidRDefault="003F7ED9" w:rsidP="00AF0709">
            <w:pPr>
              <w:pStyle w:val="Tabellentext"/>
              <w:rPr>
                <w:lang w:val="en-GB"/>
              </w:rPr>
            </w:pPr>
            <w:r w:rsidRPr="00905A06">
              <w:t>CI Acid Black 94</w:t>
            </w:r>
          </w:p>
        </w:tc>
        <w:tc>
          <w:tcPr>
            <w:tcW w:w="3170" w:type="dxa"/>
          </w:tcPr>
          <w:p w14:paraId="5D588626" w14:textId="77777777" w:rsidR="003F7ED9" w:rsidRPr="00905A06" w:rsidRDefault="003F7ED9" w:rsidP="00AF0709">
            <w:pPr>
              <w:pStyle w:val="Tabellentext"/>
              <w:rPr>
                <w:lang w:val="en-GB"/>
              </w:rPr>
            </w:pPr>
            <w:r w:rsidRPr="00905A06">
              <w:t xml:space="preserve">CI Acid </w:t>
            </w:r>
            <w:proofErr w:type="spellStart"/>
            <w:r w:rsidRPr="00905A06">
              <w:t>Red</w:t>
            </w:r>
            <w:proofErr w:type="spellEnd"/>
            <w:r w:rsidRPr="00905A06">
              <w:t xml:space="preserve"> 26</w:t>
            </w:r>
          </w:p>
        </w:tc>
        <w:tc>
          <w:tcPr>
            <w:tcW w:w="3172" w:type="dxa"/>
          </w:tcPr>
          <w:p w14:paraId="281F45DC" w14:textId="77777777" w:rsidR="003F7ED9" w:rsidRPr="00905A06" w:rsidRDefault="003F7ED9" w:rsidP="00AF0709">
            <w:pPr>
              <w:pStyle w:val="Tabellentext"/>
              <w:rPr>
                <w:lang w:val="en-GB"/>
              </w:rPr>
            </w:pPr>
            <w:r w:rsidRPr="00905A06">
              <w:t xml:space="preserve">CI Acid </w:t>
            </w:r>
            <w:proofErr w:type="spellStart"/>
            <w:r w:rsidRPr="00905A06">
              <w:t>Red</w:t>
            </w:r>
            <w:proofErr w:type="spellEnd"/>
            <w:r w:rsidRPr="00905A06">
              <w:t xml:space="preserve"> 115</w:t>
            </w:r>
          </w:p>
        </w:tc>
      </w:tr>
      <w:tr w:rsidR="00905A06" w:rsidRPr="00905A06" w14:paraId="1CDC1883" w14:textId="77777777" w:rsidTr="00C6541E">
        <w:tc>
          <w:tcPr>
            <w:tcW w:w="3183" w:type="dxa"/>
          </w:tcPr>
          <w:p w14:paraId="55D80C9A" w14:textId="77777777" w:rsidR="003F7ED9" w:rsidRPr="00905A06" w:rsidRDefault="003F7ED9" w:rsidP="00AF0709">
            <w:pPr>
              <w:pStyle w:val="Tabellentext"/>
            </w:pPr>
            <w:r w:rsidRPr="00905A06">
              <w:t>CI Acid Black 131</w:t>
            </w:r>
          </w:p>
        </w:tc>
        <w:tc>
          <w:tcPr>
            <w:tcW w:w="3170" w:type="dxa"/>
          </w:tcPr>
          <w:p w14:paraId="5C6854DF" w14:textId="77777777" w:rsidR="003F7ED9" w:rsidRPr="00905A06" w:rsidRDefault="003F7ED9" w:rsidP="00AF0709">
            <w:pPr>
              <w:pStyle w:val="Tabellentext"/>
              <w:rPr>
                <w:lang w:val="en-GB"/>
              </w:rPr>
            </w:pPr>
            <w:r w:rsidRPr="00905A06">
              <w:t xml:space="preserve">CI Acid </w:t>
            </w:r>
            <w:proofErr w:type="spellStart"/>
            <w:r w:rsidRPr="00905A06">
              <w:t>Red</w:t>
            </w:r>
            <w:proofErr w:type="spellEnd"/>
            <w:r w:rsidRPr="00905A06">
              <w:t xml:space="preserve"> 26:1</w:t>
            </w:r>
          </w:p>
        </w:tc>
        <w:tc>
          <w:tcPr>
            <w:tcW w:w="3172" w:type="dxa"/>
          </w:tcPr>
          <w:p w14:paraId="298CE28E" w14:textId="77777777" w:rsidR="003F7ED9" w:rsidRPr="00905A06" w:rsidRDefault="003F7ED9" w:rsidP="00AF0709">
            <w:pPr>
              <w:pStyle w:val="Tabellentext"/>
              <w:rPr>
                <w:lang w:val="en-GB"/>
              </w:rPr>
            </w:pPr>
            <w:r w:rsidRPr="00905A06">
              <w:t xml:space="preserve">CI Acid </w:t>
            </w:r>
            <w:proofErr w:type="spellStart"/>
            <w:r w:rsidRPr="00905A06">
              <w:t>Red</w:t>
            </w:r>
            <w:proofErr w:type="spellEnd"/>
            <w:r w:rsidRPr="00905A06">
              <w:t xml:space="preserve"> 128</w:t>
            </w:r>
          </w:p>
        </w:tc>
      </w:tr>
      <w:tr w:rsidR="00905A06" w:rsidRPr="00905A06" w14:paraId="1761A3BD" w14:textId="77777777" w:rsidTr="003F7ED9">
        <w:trPr>
          <w:cnfStyle w:val="000000010000" w:firstRow="0" w:lastRow="0" w:firstColumn="0" w:lastColumn="0" w:oddVBand="0" w:evenVBand="0" w:oddHBand="0" w:evenHBand="1" w:firstRowFirstColumn="0" w:firstRowLastColumn="0" w:lastRowFirstColumn="0" w:lastRowLastColumn="0"/>
        </w:trPr>
        <w:tc>
          <w:tcPr>
            <w:tcW w:w="3183" w:type="dxa"/>
          </w:tcPr>
          <w:p w14:paraId="42A51289" w14:textId="77777777" w:rsidR="003F7ED9" w:rsidRPr="00905A06" w:rsidRDefault="003F7ED9" w:rsidP="00AF0709">
            <w:pPr>
              <w:pStyle w:val="Tabellentext"/>
            </w:pPr>
            <w:r w:rsidRPr="00905A06">
              <w:t>CI Acid Black 132</w:t>
            </w:r>
          </w:p>
        </w:tc>
        <w:tc>
          <w:tcPr>
            <w:tcW w:w="3170" w:type="dxa"/>
          </w:tcPr>
          <w:p w14:paraId="51C4ED68" w14:textId="77777777" w:rsidR="003F7ED9" w:rsidRPr="00905A06" w:rsidRDefault="003F7ED9" w:rsidP="00AF0709">
            <w:pPr>
              <w:pStyle w:val="Tabellentext"/>
              <w:rPr>
                <w:lang w:val="en-GB"/>
              </w:rPr>
            </w:pPr>
            <w:r w:rsidRPr="00905A06">
              <w:t xml:space="preserve">CI Acid </w:t>
            </w:r>
            <w:proofErr w:type="spellStart"/>
            <w:r w:rsidRPr="00905A06">
              <w:t>Red</w:t>
            </w:r>
            <w:proofErr w:type="spellEnd"/>
            <w:r w:rsidRPr="00905A06">
              <w:t xml:space="preserve"> 26:2</w:t>
            </w:r>
          </w:p>
        </w:tc>
        <w:tc>
          <w:tcPr>
            <w:tcW w:w="3172" w:type="dxa"/>
          </w:tcPr>
          <w:p w14:paraId="0AD48E3E" w14:textId="77777777" w:rsidR="003F7ED9" w:rsidRPr="00905A06" w:rsidRDefault="003F7ED9" w:rsidP="00AF0709">
            <w:pPr>
              <w:pStyle w:val="Tabellentext"/>
              <w:rPr>
                <w:lang w:val="en-GB"/>
              </w:rPr>
            </w:pPr>
            <w:r w:rsidRPr="00905A06">
              <w:t xml:space="preserve">CI Acid </w:t>
            </w:r>
            <w:proofErr w:type="spellStart"/>
            <w:r w:rsidRPr="00905A06">
              <w:t>Red</w:t>
            </w:r>
            <w:proofErr w:type="spellEnd"/>
            <w:r w:rsidRPr="00905A06">
              <w:t xml:space="preserve"> 135</w:t>
            </w:r>
          </w:p>
        </w:tc>
      </w:tr>
      <w:tr w:rsidR="00905A06" w:rsidRPr="00905A06" w14:paraId="697ACE2F" w14:textId="77777777" w:rsidTr="00C6541E">
        <w:tc>
          <w:tcPr>
            <w:tcW w:w="3183" w:type="dxa"/>
          </w:tcPr>
          <w:p w14:paraId="17D33A84" w14:textId="77777777" w:rsidR="003F7ED9" w:rsidRPr="00905A06" w:rsidRDefault="003F7ED9" w:rsidP="00AF0709">
            <w:pPr>
              <w:pStyle w:val="Tabellentext"/>
            </w:pPr>
            <w:r w:rsidRPr="00905A06">
              <w:t>CI Acid Black 209</w:t>
            </w:r>
          </w:p>
        </w:tc>
        <w:tc>
          <w:tcPr>
            <w:tcW w:w="3170" w:type="dxa"/>
          </w:tcPr>
          <w:p w14:paraId="1D789DEA" w14:textId="77777777" w:rsidR="003F7ED9" w:rsidRPr="00905A06" w:rsidRDefault="003F7ED9" w:rsidP="00AF0709">
            <w:pPr>
              <w:pStyle w:val="Tabellentext"/>
              <w:rPr>
                <w:lang w:val="en-GB"/>
              </w:rPr>
            </w:pPr>
            <w:r w:rsidRPr="00905A06">
              <w:t xml:space="preserve">CI Acid </w:t>
            </w:r>
            <w:proofErr w:type="spellStart"/>
            <w:r w:rsidRPr="00905A06">
              <w:t>Red</w:t>
            </w:r>
            <w:proofErr w:type="spellEnd"/>
            <w:r w:rsidRPr="00905A06">
              <w:t xml:space="preserve"> 35</w:t>
            </w:r>
          </w:p>
        </w:tc>
        <w:tc>
          <w:tcPr>
            <w:tcW w:w="3172" w:type="dxa"/>
          </w:tcPr>
          <w:p w14:paraId="374EEA2F" w14:textId="77777777" w:rsidR="003F7ED9" w:rsidRPr="00905A06" w:rsidRDefault="003F7ED9" w:rsidP="00AF0709">
            <w:pPr>
              <w:pStyle w:val="Tabellentext"/>
              <w:rPr>
                <w:lang w:val="en-GB"/>
              </w:rPr>
            </w:pPr>
            <w:r w:rsidRPr="00905A06">
              <w:t xml:space="preserve">CI Acid </w:t>
            </w:r>
            <w:proofErr w:type="spellStart"/>
            <w:r w:rsidRPr="00905A06">
              <w:t>Red</w:t>
            </w:r>
            <w:proofErr w:type="spellEnd"/>
            <w:r w:rsidRPr="00905A06">
              <w:t xml:space="preserve"> 148</w:t>
            </w:r>
          </w:p>
        </w:tc>
      </w:tr>
      <w:tr w:rsidR="00905A06" w:rsidRPr="00905A06" w14:paraId="677D59F7" w14:textId="77777777" w:rsidTr="003F7ED9">
        <w:trPr>
          <w:cnfStyle w:val="000000010000" w:firstRow="0" w:lastRow="0" w:firstColumn="0" w:lastColumn="0" w:oddVBand="0" w:evenVBand="0" w:oddHBand="0" w:evenHBand="1" w:firstRowFirstColumn="0" w:firstRowLastColumn="0" w:lastRowFirstColumn="0" w:lastRowLastColumn="0"/>
        </w:trPr>
        <w:tc>
          <w:tcPr>
            <w:tcW w:w="3183" w:type="dxa"/>
          </w:tcPr>
          <w:p w14:paraId="2744DB5C" w14:textId="77777777" w:rsidR="003F7ED9" w:rsidRPr="00905A06" w:rsidRDefault="003F7ED9" w:rsidP="00AF0709">
            <w:pPr>
              <w:pStyle w:val="Tabellentext"/>
            </w:pPr>
            <w:r w:rsidRPr="00905A06">
              <w:t>CI Acid Black 232</w:t>
            </w:r>
          </w:p>
        </w:tc>
        <w:tc>
          <w:tcPr>
            <w:tcW w:w="3170" w:type="dxa"/>
          </w:tcPr>
          <w:p w14:paraId="17A01CAF" w14:textId="77777777" w:rsidR="003F7ED9" w:rsidRPr="00905A06" w:rsidRDefault="003F7ED9" w:rsidP="00AF0709">
            <w:pPr>
              <w:pStyle w:val="Tabellentext"/>
            </w:pPr>
            <w:r w:rsidRPr="00905A06">
              <w:t xml:space="preserve">CI Acid </w:t>
            </w:r>
            <w:proofErr w:type="spellStart"/>
            <w:r w:rsidRPr="00905A06">
              <w:t>Red</w:t>
            </w:r>
            <w:proofErr w:type="spellEnd"/>
            <w:r w:rsidRPr="00905A06">
              <w:t xml:space="preserve"> 48</w:t>
            </w:r>
          </w:p>
        </w:tc>
        <w:tc>
          <w:tcPr>
            <w:tcW w:w="3172" w:type="dxa"/>
          </w:tcPr>
          <w:p w14:paraId="74792B41" w14:textId="77777777" w:rsidR="003F7ED9" w:rsidRPr="00905A06" w:rsidRDefault="003F7ED9" w:rsidP="00AF0709">
            <w:pPr>
              <w:pStyle w:val="Tabellentext"/>
            </w:pPr>
            <w:r w:rsidRPr="00905A06">
              <w:t xml:space="preserve">CI Acid </w:t>
            </w:r>
            <w:proofErr w:type="spellStart"/>
            <w:r w:rsidRPr="00905A06">
              <w:t>Red</w:t>
            </w:r>
            <w:proofErr w:type="spellEnd"/>
            <w:r w:rsidRPr="00905A06">
              <w:t xml:space="preserve"> 150</w:t>
            </w:r>
          </w:p>
        </w:tc>
      </w:tr>
      <w:tr w:rsidR="00905A06" w:rsidRPr="00905A06" w14:paraId="30118482" w14:textId="77777777" w:rsidTr="00C6541E">
        <w:tc>
          <w:tcPr>
            <w:tcW w:w="3183" w:type="dxa"/>
          </w:tcPr>
          <w:p w14:paraId="4EF15496" w14:textId="77777777" w:rsidR="003F7ED9" w:rsidRPr="00905A06" w:rsidRDefault="003F7ED9" w:rsidP="00AF0709">
            <w:pPr>
              <w:pStyle w:val="Tabellentext"/>
            </w:pPr>
            <w:r w:rsidRPr="00905A06">
              <w:t>CI Acid Brown 415</w:t>
            </w:r>
          </w:p>
        </w:tc>
        <w:tc>
          <w:tcPr>
            <w:tcW w:w="3170" w:type="dxa"/>
          </w:tcPr>
          <w:p w14:paraId="1B46E200" w14:textId="77777777" w:rsidR="003F7ED9" w:rsidRPr="00905A06" w:rsidRDefault="003F7ED9" w:rsidP="00AF0709">
            <w:pPr>
              <w:pStyle w:val="Tabellentext"/>
            </w:pPr>
            <w:r w:rsidRPr="00905A06">
              <w:t xml:space="preserve">CI Acid </w:t>
            </w:r>
            <w:proofErr w:type="spellStart"/>
            <w:r w:rsidRPr="00905A06">
              <w:t>Red</w:t>
            </w:r>
            <w:proofErr w:type="spellEnd"/>
            <w:r w:rsidRPr="00905A06">
              <w:t xml:space="preserve"> 73</w:t>
            </w:r>
          </w:p>
        </w:tc>
        <w:tc>
          <w:tcPr>
            <w:tcW w:w="3172" w:type="dxa"/>
          </w:tcPr>
          <w:p w14:paraId="0958D5DF" w14:textId="77777777" w:rsidR="003F7ED9" w:rsidRPr="00905A06" w:rsidRDefault="003F7ED9" w:rsidP="00AF0709">
            <w:pPr>
              <w:pStyle w:val="Tabellentext"/>
            </w:pPr>
            <w:r w:rsidRPr="00905A06">
              <w:t xml:space="preserve">CI Acid </w:t>
            </w:r>
            <w:proofErr w:type="spellStart"/>
            <w:r w:rsidRPr="00905A06">
              <w:t>Red</w:t>
            </w:r>
            <w:proofErr w:type="spellEnd"/>
            <w:r w:rsidRPr="00905A06">
              <w:t xml:space="preserve"> 158</w:t>
            </w:r>
          </w:p>
        </w:tc>
      </w:tr>
      <w:tr w:rsidR="00905A06" w:rsidRPr="00905A06" w14:paraId="0B210C7A" w14:textId="77777777" w:rsidTr="003F7ED9">
        <w:trPr>
          <w:cnfStyle w:val="000000010000" w:firstRow="0" w:lastRow="0" w:firstColumn="0" w:lastColumn="0" w:oddVBand="0" w:evenVBand="0" w:oddHBand="0" w:evenHBand="1" w:firstRowFirstColumn="0" w:firstRowLastColumn="0" w:lastRowFirstColumn="0" w:lastRowLastColumn="0"/>
        </w:trPr>
        <w:tc>
          <w:tcPr>
            <w:tcW w:w="3183" w:type="dxa"/>
          </w:tcPr>
          <w:p w14:paraId="2B15476B" w14:textId="77777777" w:rsidR="003F7ED9" w:rsidRPr="00905A06" w:rsidRDefault="003F7ED9" w:rsidP="00AF0709">
            <w:pPr>
              <w:pStyle w:val="Tabellentext"/>
            </w:pPr>
            <w:r w:rsidRPr="00905A06">
              <w:t>CI Acid Orange 17</w:t>
            </w:r>
          </w:p>
        </w:tc>
        <w:tc>
          <w:tcPr>
            <w:tcW w:w="3170" w:type="dxa"/>
          </w:tcPr>
          <w:p w14:paraId="6A61A5B1" w14:textId="77777777" w:rsidR="003F7ED9" w:rsidRPr="00905A06" w:rsidRDefault="003F7ED9" w:rsidP="00AF0709">
            <w:pPr>
              <w:pStyle w:val="Tabellentext"/>
            </w:pPr>
            <w:r w:rsidRPr="00905A06">
              <w:t xml:space="preserve">CI Acid </w:t>
            </w:r>
            <w:proofErr w:type="spellStart"/>
            <w:r w:rsidRPr="00905A06">
              <w:t>Red</w:t>
            </w:r>
            <w:proofErr w:type="spellEnd"/>
            <w:r w:rsidRPr="00905A06">
              <w:t xml:space="preserve"> 85</w:t>
            </w:r>
          </w:p>
        </w:tc>
        <w:tc>
          <w:tcPr>
            <w:tcW w:w="3172" w:type="dxa"/>
          </w:tcPr>
          <w:p w14:paraId="3F1E5EA1" w14:textId="77777777" w:rsidR="003F7ED9" w:rsidRPr="00905A06" w:rsidRDefault="003F7ED9" w:rsidP="00AF0709">
            <w:pPr>
              <w:pStyle w:val="Tabellentext"/>
            </w:pPr>
            <w:r w:rsidRPr="00905A06">
              <w:t xml:space="preserve">CI Acid </w:t>
            </w:r>
            <w:proofErr w:type="spellStart"/>
            <w:r w:rsidRPr="00905A06">
              <w:t>Red</w:t>
            </w:r>
            <w:proofErr w:type="spellEnd"/>
            <w:r w:rsidRPr="00905A06">
              <w:t xml:space="preserve"> 167</w:t>
            </w:r>
          </w:p>
        </w:tc>
      </w:tr>
      <w:tr w:rsidR="00905A06" w:rsidRPr="00905A06" w14:paraId="42628E7E" w14:textId="77777777" w:rsidTr="00C6541E">
        <w:tc>
          <w:tcPr>
            <w:tcW w:w="3183" w:type="dxa"/>
          </w:tcPr>
          <w:p w14:paraId="0DE84A76" w14:textId="77777777" w:rsidR="003F7ED9" w:rsidRPr="00905A06" w:rsidRDefault="003F7ED9" w:rsidP="00AF0709">
            <w:pPr>
              <w:pStyle w:val="Tabellentext"/>
            </w:pPr>
            <w:r w:rsidRPr="00905A06">
              <w:t xml:space="preserve">CI Acid Orange 24 </w:t>
            </w:r>
          </w:p>
        </w:tc>
        <w:tc>
          <w:tcPr>
            <w:tcW w:w="3170" w:type="dxa"/>
          </w:tcPr>
          <w:p w14:paraId="237D55CE" w14:textId="77777777" w:rsidR="003F7ED9" w:rsidRPr="00905A06" w:rsidRDefault="003F7ED9" w:rsidP="00AF0709">
            <w:pPr>
              <w:pStyle w:val="Tabellentext"/>
            </w:pPr>
            <w:r w:rsidRPr="00905A06">
              <w:t xml:space="preserve">CI Acid </w:t>
            </w:r>
            <w:proofErr w:type="spellStart"/>
            <w:r w:rsidRPr="00905A06">
              <w:t>Red</w:t>
            </w:r>
            <w:proofErr w:type="spellEnd"/>
            <w:r w:rsidRPr="00905A06">
              <w:t xml:space="preserve"> 104</w:t>
            </w:r>
          </w:p>
        </w:tc>
        <w:tc>
          <w:tcPr>
            <w:tcW w:w="3172" w:type="dxa"/>
          </w:tcPr>
          <w:p w14:paraId="1A517783" w14:textId="77777777" w:rsidR="003F7ED9" w:rsidRPr="00905A06" w:rsidRDefault="003F7ED9" w:rsidP="00AF0709">
            <w:pPr>
              <w:pStyle w:val="Tabellentext"/>
            </w:pPr>
            <w:r w:rsidRPr="00905A06">
              <w:t xml:space="preserve">CI Acid </w:t>
            </w:r>
            <w:proofErr w:type="spellStart"/>
            <w:r w:rsidRPr="00905A06">
              <w:t>Red</w:t>
            </w:r>
            <w:proofErr w:type="spellEnd"/>
            <w:r w:rsidRPr="00905A06">
              <w:t xml:space="preserve"> 170</w:t>
            </w:r>
          </w:p>
        </w:tc>
      </w:tr>
      <w:tr w:rsidR="00905A06" w:rsidRPr="00905A06" w14:paraId="123118E8" w14:textId="77777777" w:rsidTr="003F7ED9">
        <w:trPr>
          <w:cnfStyle w:val="000000010000" w:firstRow="0" w:lastRow="0" w:firstColumn="0" w:lastColumn="0" w:oddVBand="0" w:evenVBand="0" w:oddHBand="0" w:evenHBand="1" w:firstRowFirstColumn="0" w:firstRowLastColumn="0" w:lastRowFirstColumn="0" w:lastRowLastColumn="0"/>
        </w:trPr>
        <w:tc>
          <w:tcPr>
            <w:tcW w:w="3183" w:type="dxa"/>
          </w:tcPr>
          <w:p w14:paraId="5A015090" w14:textId="77777777" w:rsidR="003F7ED9" w:rsidRPr="00905A06" w:rsidRDefault="003F7ED9" w:rsidP="00AF0709">
            <w:pPr>
              <w:pStyle w:val="Tabellentext"/>
            </w:pPr>
            <w:r w:rsidRPr="00905A06">
              <w:t>CI Acid Orange 45</w:t>
            </w:r>
          </w:p>
        </w:tc>
        <w:tc>
          <w:tcPr>
            <w:tcW w:w="3170" w:type="dxa"/>
          </w:tcPr>
          <w:p w14:paraId="7F7C8784" w14:textId="77777777" w:rsidR="003F7ED9" w:rsidRPr="00905A06" w:rsidRDefault="003F7ED9" w:rsidP="00AF0709">
            <w:pPr>
              <w:pStyle w:val="Tabellentext"/>
            </w:pPr>
            <w:r w:rsidRPr="00905A06">
              <w:t xml:space="preserve">CI Acid </w:t>
            </w:r>
            <w:proofErr w:type="spellStart"/>
            <w:r w:rsidRPr="00905A06">
              <w:t>Red</w:t>
            </w:r>
            <w:proofErr w:type="spellEnd"/>
            <w:r w:rsidRPr="00905A06">
              <w:t xml:space="preserve"> 114</w:t>
            </w:r>
          </w:p>
        </w:tc>
        <w:tc>
          <w:tcPr>
            <w:tcW w:w="3172" w:type="dxa"/>
          </w:tcPr>
          <w:p w14:paraId="6767BFAC" w14:textId="77777777" w:rsidR="003F7ED9" w:rsidRPr="00905A06" w:rsidRDefault="003F7ED9" w:rsidP="00AF0709">
            <w:pPr>
              <w:pStyle w:val="Tabellentext"/>
            </w:pPr>
            <w:r w:rsidRPr="00905A06">
              <w:t xml:space="preserve">CI Acid </w:t>
            </w:r>
            <w:proofErr w:type="spellStart"/>
            <w:r w:rsidRPr="00905A06">
              <w:t>Red</w:t>
            </w:r>
            <w:proofErr w:type="spellEnd"/>
            <w:r w:rsidRPr="00905A06">
              <w:t xml:space="preserve"> 264</w:t>
            </w:r>
          </w:p>
        </w:tc>
      </w:tr>
      <w:tr w:rsidR="00905A06" w:rsidRPr="00905A06" w14:paraId="0380C046" w14:textId="77777777" w:rsidTr="00C6541E">
        <w:tc>
          <w:tcPr>
            <w:tcW w:w="3183" w:type="dxa"/>
          </w:tcPr>
          <w:p w14:paraId="00953395" w14:textId="77777777" w:rsidR="003F7ED9" w:rsidRPr="00905A06" w:rsidRDefault="003F7ED9" w:rsidP="00AF0709">
            <w:pPr>
              <w:pStyle w:val="Tabellentext"/>
            </w:pPr>
            <w:r w:rsidRPr="00905A06">
              <w:t xml:space="preserve">CI Acid </w:t>
            </w:r>
            <w:proofErr w:type="spellStart"/>
            <w:r w:rsidRPr="00905A06">
              <w:t>Red</w:t>
            </w:r>
            <w:proofErr w:type="spellEnd"/>
            <w:r w:rsidRPr="00905A06">
              <w:t xml:space="preserve"> 4</w:t>
            </w:r>
          </w:p>
        </w:tc>
        <w:tc>
          <w:tcPr>
            <w:tcW w:w="3170" w:type="dxa"/>
          </w:tcPr>
          <w:p w14:paraId="76E8908D" w14:textId="77777777" w:rsidR="003F7ED9" w:rsidRPr="00905A06" w:rsidRDefault="003F7ED9" w:rsidP="00AF0709">
            <w:pPr>
              <w:pStyle w:val="Tabellentext"/>
            </w:pPr>
            <w:r w:rsidRPr="00905A06">
              <w:t xml:space="preserve">CI Acid </w:t>
            </w:r>
            <w:proofErr w:type="spellStart"/>
            <w:r w:rsidRPr="00905A06">
              <w:t>Red</w:t>
            </w:r>
            <w:proofErr w:type="spellEnd"/>
            <w:r w:rsidRPr="00905A06">
              <w:t xml:space="preserve"> 115</w:t>
            </w:r>
          </w:p>
        </w:tc>
        <w:tc>
          <w:tcPr>
            <w:tcW w:w="3172" w:type="dxa"/>
          </w:tcPr>
          <w:p w14:paraId="52FE5E9E" w14:textId="77777777" w:rsidR="003F7ED9" w:rsidRPr="00905A06" w:rsidRDefault="003F7ED9" w:rsidP="00AF0709">
            <w:pPr>
              <w:pStyle w:val="Tabellentext"/>
            </w:pPr>
            <w:r w:rsidRPr="00905A06">
              <w:t xml:space="preserve">CI Acid </w:t>
            </w:r>
            <w:proofErr w:type="spellStart"/>
            <w:r w:rsidRPr="00905A06">
              <w:t>Red</w:t>
            </w:r>
            <w:proofErr w:type="spellEnd"/>
            <w:r w:rsidRPr="00905A06">
              <w:t xml:space="preserve"> 265</w:t>
            </w:r>
          </w:p>
        </w:tc>
      </w:tr>
      <w:tr w:rsidR="00905A06" w:rsidRPr="00905A06" w14:paraId="53CDD82B" w14:textId="77777777" w:rsidTr="003F7ED9">
        <w:trPr>
          <w:cnfStyle w:val="000000010000" w:firstRow="0" w:lastRow="0" w:firstColumn="0" w:lastColumn="0" w:oddVBand="0" w:evenVBand="0" w:oddHBand="0" w:evenHBand="1" w:firstRowFirstColumn="0" w:firstRowLastColumn="0" w:lastRowFirstColumn="0" w:lastRowLastColumn="0"/>
        </w:trPr>
        <w:tc>
          <w:tcPr>
            <w:tcW w:w="3183" w:type="dxa"/>
          </w:tcPr>
          <w:p w14:paraId="7D5CEDFB" w14:textId="77777777" w:rsidR="003F7ED9" w:rsidRPr="00905A06" w:rsidRDefault="003F7ED9" w:rsidP="00AF0709">
            <w:pPr>
              <w:pStyle w:val="Tabellentext"/>
            </w:pPr>
            <w:r w:rsidRPr="00905A06">
              <w:t xml:space="preserve">CI Acid </w:t>
            </w:r>
            <w:proofErr w:type="spellStart"/>
            <w:r w:rsidRPr="00905A06">
              <w:t>Red</w:t>
            </w:r>
            <w:proofErr w:type="spellEnd"/>
            <w:r w:rsidRPr="00905A06">
              <w:t xml:space="preserve"> 5</w:t>
            </w:r>
          </w:p>
        </w:tc>
        <w:tc>
          <w:tcPr>
            <w:tcW w:w="3170" w:type="dxa"/>
          </w:tcPr>
          <w:p w14:paraId="7122AAFE" w14:textId="77777777" w:rsidR="003F7ED9" w:rsidRPr="00905A06" w:rsidRDefault="003F7ED9" w:rsidP="00AF0709">
            <w:pPr>
              <w:pStyle w:val="Tabellentext"/>
            </w:pPr>
            <w:r w:rsidRPr="00905A06">
              <w:t xml:space="preserve">CI Acid </w:t>
            </w:r>
            <w:proofErr w:type="spellStart"/>
            <w:r w:rsidRPr="00905A06">
              <w:t>Red</w:t>
            </w:r>
            <w:proofErr w:type="spellEnd"/>
            <w:r w:rsidRPr="00905A06">
              <w:t xml:space="preserve"> 116</w:t>
            </w:r>
          </w:p>
        </w:tc>
        <w:tc>
          <w:tcPr>
            <w:tcW w:w="3172" w:type="dxa"/>
          </w:tcPr>
          <w:p w14:paraId="5A06D95E" w14:textId="77777777" w:rsidR="003F7ED9" w:rsidRPr="00905A06" w:rsidRDefault="003F7ED9" w:rsidP="00AF0709">
            <w:pPr>
              <w:pStyle w:val="Tabellentext"/>
            </w:pPr>
            <w:r w:rsidRPr="00905A06">
              <w:t xml:space="preserve">CI Acid </w:t>
            </w:r>
            <w:proofErr w:type="spellStart"/>
            <w:r w:rsidRPr="00905A06">
              <w:t>Red</w:t>
            </w:r>
            <w:proofErr w:type="spellEnd"/>
            <w:r w:rsidRPr="00905A06">
              <w:t xml:space="preserve"> 420</w:t>
            </w:r>
          </w:p>
        </w:tc>
      </w:tr>
      <w:tr w:rsidR="00905A06" w:rsidRPr="00905A06" w14:paraId="4C8B4AB6" w14:textId="77777777" w:rsidTr="00C6541E">
        <w:tc>
          <w:tcPr>
            <w:tcW w:w="3183" w:type="dxa"/>
          </w:tcPr>
          <w:p w14:paraId="1AEACE7A" w14:textId="77777777" w:rsidR="003F7ED9" w:rsidRPr="00905A06" w:rsidRDefault="003F7ED9" w:rsidP="00AF0709">
            <w:pPr>
              <w:pStyle w:val="Tabellentext"/>
            </w:pPr>
            <w:r w:rsidRPr="00905A06">
              <w:t xml:space="preserve">CI Acid </w:t>
            </w:r>
            <w:proofErr w:type="spellStart"/>
            <w:r w:rsidRPr="00905A06">
              <w:t>Red</w:t>
            </w:r>
            <w:proofErr w:type="spellEnd"/>
            <w:r w:rsidRPr="00905A06">
              <w:t xml:space="preserve"> 8</w:t>
            </w:r>
          </w:p>
        </w:tc>
        <w:tc>
          <w:tcPr>
            <w:tcW w:w="3170" w:type="dxa"/>
          </w:tcPr>
          <w:p w14:paraId="3CFFE487" w14:textId="77777777" w:rsidR="003F7ED9" w:rsidRPr="00905A06" w:rsidRDefault="003F7ED9" w:rsidP="00AF0709">
            <w:pPr>
              <w:pStyle w:val="Tabellentext"/>
            </w:pPr>
            <w:r w:rsidRPr="00905A06">
              <w:t xml:space="preserve">CI Acid </w:t>
            </w:r>
            <w:proofErr w:type="spellStart"/>
            <w:r w:rsidRPr="00905A06">
              <w:t>Red</w:t>
            </w:r>
            <w:proofErr w:type="spellEnd"/>
            <w:r w:rsidRPr="00905A06">
              <w:t xml:space="preserve"> 119:1</w:t>
            </w:r>
          </w:p>
        </w:tc>
        <w:tc>
          <w:tcPr>
            <w:tcW w:w="3172" w:type="dxa"/>
          </w:tcPr>
          <w:p w14:paraId="3FEEF073" w14:textId="77777777" w:rsidR="003F7ED9" w:rsidRPr="00905A06" w:rsidRDefault="003F7ED9" w:rsidP="00AF0709">
            <w:pPr>
              <w:pStyle w:val="Tabellentext"/>
            </w:pPr>
            <w:r w:rsidRPr="00905A06">
              <w:t>CI Acid Violet 12</w:t>
            </w:r>
          </w:p>
        </w:tc>
      </w:tr>
    </w:tbl>
    <w:p w14:paraId="1BB6A712" w14:textId="25AA6377" w:rsidR="00AF0709" w:rsidRDefault="003F7ED9" w:rsidP="00AF0709">
      <w:pPr>
        <w:pStyle w:val="Tabellen-undAbbildungsunterschrift"/>
      </w:pPr>
      <w:r w:rsidRPr="007D2B4B">
        <w:t>Quelle: Umweltzeichen Blauer Engel für Leder (DE-UZ 148, Ausgabe März 2015).</w:t>
      </w:r>
    </w:p>
    <w:tbl>
      <w:tblPr>
        <w:tblStyle w:val="UBATabellenformatvorlage"/>
        <w:tblW w:w="0" w:type="auto"/>
        <w:tblLook w:val="04A0" w:firstRow="1" w:lastRow="0" w:firstColumn="1" w:lastColumn="0" w:noHBand="0" w:noVBand="1"/>
      </w:tblPr>
      <w:tblGrid>
        <w:gridCol w:w="3174"/>
        <w:gridCol w:w="3175"/>
        <w:gridCol w:w="3176"/>
      </w:tblGrid>
      <w:tr w:rsidR="00905A06" w:rsidRPr="00905A06" w14:paraId="6911902A" w14:textId="77777777" w:rsidTr="00F97369">
        <w:trPr>
          <w:cnfStyle w:val="100000000000" w:firstRow="1" w:lastRow="0" w:firstColumn="0" w:lastColumn="0" w:oddVBand="0" w:evenVBand="0" w:oddHBand="0" w:evenHBand="0" w:firstRowFirstColumn="0" w:firstRowLastColumn="0" w:lastRowFirstColumn="0" w:lastRowLastColumn="0"/>
        </w:trPr>
        <w:tc>
          <w:tcPr>
            <w:tcW w:w="3174" w:type="dxa"/>
            <w:tcBorders>
              <w:right w:val="nil"/>
            </w:tcBorders>
            <w:shd w:val="clear" w:color="auto" w:fill="92D050"/>
          </w:tcPr>
          <w:p w14:paraId="5B0F4D71" w14:textId="77777777" w:rsidR="003F7ED9" w:rsidRPr="00905A06" w:rsidRDefault="003F7ED9" w:rsidP="00AF0709">
            <w:pPr>
              <w:pStyle w:val="Tabellentextfett"/>
              <w:rPr>
                <w:lang w:val="en-GB"/>
              </w:rPr>
            </w:pPr>
            <w:proofErr w:type="spellStart"/>
            <w:r w:rsidRPr="00905A06">
              <w:rPr>
                <w:lang w:val="en-GB"/>
              </w:rPr>
              <w:t>Direktfarbstoffe</w:t>
            </w:r>
            <w:proofErr w:type="spellEnd"/>
          </w:p>
        </w:tc>
        <w:tc>
          <w:tcPr>
            <w:tcW w:w="3175" w:type="dxa"/>
            <w:tcBorders>
              <w:left w:val="nil"/>
              <w:right w:val="nil"/>
            </w:tcBorders>
            <w:shd w:val="clear" w:color="auto" w:fill="92D050"/>
          </w:tcPr>
          <w:p w14:paraId="751AC110" w14:textId="77777777" w:rsidR="003F7ED9" w:rsidRPr="00905A06" w:rsidRDefault="003F7ED9" w:rsidP="00AF0709">
            <w:pPr>
              <w:pStyle w:val="Tabellentextfett"/>
              <w:rPr>
                <w:lang w:val="en-GB"/>
              </w:rPr>
            </w:pPr>
          </w:p>
        </w:tc>
        <w:tc>
          <w:tcPr>
            <w:tcW w:w="3176" w:type="dxa"/>
            <w:tcBorders>
              <w:left w:val="nil"/>
            </w:tcBorders>
            <w:shd w:val="clear" w:color="auto" w:fill="92D050"/>
          </w:tcPr>
          <w:p w14:paraId="1E6D7AED" w14:textId="77777777" w:rsidR="003F7ED9" w:rsidRPr="00905A06" w:rsidRDefault="003F7ED9" w:rsidP="00AF0709">
            <w:pPr>
              <w:pStyle w:val="Tabellentextfett"/>
              <w:rPr>
                <w:lang w:val="en-GB"/>
              </w:rPr>
            </w:pPr>
          </w:p>
        </w:tc>
      </w:tr>
      <w:tr w:rsidR="00905A06" w:rsidRPr="00905A06" w14:paraId="0129CD2F" w14:textId="77777777" w:rsidTr="00C6541E">
        <w:tc>
          <w:tcPr>
            <w:tcW w:w="3174" w:type="dxa"/>
          </w:tcPr>
          <w:p w14:paraId="61D492B1" w14:textId="77777777" w:rsidR="003F7ED9" w:rsidRPr="00905A06" w:rsidRDefault="003F7ED9" w:rsidP="00AF0709">
            <w:pPr>
              <w:pStyle w:val="Tabellentext"/>
              <w:rPr>
                <w:lang w:val="en-GB"/>
              </w:rPr>
            </w:pPr>
            <w:r w:rsidRPr="00905A06">
              <w:rPr>
                <w:lang w:val="en-GB"/>
              </w:rPr>
              <w:t>Direct Black 4</w:t>
            </w:r>
          </w:p>
        </w:tc>
        <w:tc>
          <w:tcPr>
            <w:tcW w:w="3175" w:type="dxa"/>
          </w:tcPr>
          <w:p w14:paraId="330C7EAC" w14:textId="77777777" w:rsidR="003F7ED9" w:rsidRPr="00905A06" w:rsidRDefault="003F7ED9" w:rsidP="00AF0709">
            <w:pPr>
              <w:pStyle w:val="Tabellentext"/>
              <w:rPr>
                <w:lang w:val="en-GB"/>
              </w:rPr>
            </w:pPr>
            <w:r w:rsidRPr="00905A06">
              <w:rPr>
                <w:lang w:val="en-GB"/>
              </w:rPr>
              <w:t>Basic Brown 4</w:t>
            </w:r>
          </w:p>
        </w:tc>
        <w:tc>
          <w:tcPr>
            <w:tcW w:w="3176" w:type="dxa"/>
          </w:tcPr>
          <w:p w14:paraId="01645552" w14:textId="77777777" w:rsidR="003F7ED9" w:rsidRPr="00905A06" w:rsidRDefault="003F7ED9" w:rsidP="00AF0709">
            <w:pPr>
              <w:pStyle w:val="Tabellentext"/>
              <w:rPr>
                <w:lang w:val="en-GB"/>
              </w:rPr>
            </w:pPr>
            <w:r w:rsidRPr="00905A06">
              <w:rPr>
                <w:lang w:val="en-GB"/>
              </w:rPr>
              <w:t>Direct Red 13</w:t>
            </w:r>
          </w:p>
        </w:tc>
      </w:tr>
      <w:tr w:rsidR="00905A06" w:rsidRPr="00905A06" w14:paraId="6AF7C5EF" w14:textId="77777777" w:rsidTr="003F7ED9">
        <w:trPr>
          <w:cnfStyle w:val="000000010000" w:firstRow="0" w:lastRow="0" w:firstColumn="0" w:lastColumn="0" w:oddVBand="0" w:evenVBand="0" w:oddHBand="0" w:evenHBand="1" w:firstRowFirstColumn="0" w:firstRowLastColumn="0" w:lastRowFirstColumn="0" w:lastRowLastColumn="0"/>
        </w:trPr>
        <w:tc>
          <w:tcPr>
            <w:tcW w:w="3174" w:type="dxa"/>
          </w:tcPr>
          <w:p w14:paraId="3BB145DD" w14:textId="77777777" w:rsidR="003F7ED9" w:rsidRPr="00905A06" w:rsidRDefault="003F7ED9" w:rsidP="00AF0709">
            <w:pPr>
              <w:pStyle w:val="Tabellentext"/>
              <w:rPr>
                <w:lang w:val="en-US"/>
              </w:rPr>
            </w:pPr>
            <w:r w:rsidRPr="00905A06">
              <w:rPr>
                <w:lang w:val="en-US"/>
              </w:rPr>
              <w:t xml:space="preserve">Direct Black 29 </w:t>
            </w:r>
          </w:p>
        </w:tc>
        <w:tc>
          <w:tcPr>
            <w:tcW w:w="3175" w:type="dxa"/>
          </w:tcPr>
          <w:p w14:paraId="1AD200B2" w14:textId="77777777" w:rsidR="003F7ED9" w:rsidRPr="00905A06" w:rsidRDefault="003F7ED9" w:rsidP="00AF0709">
            <w:pPr>
              <w:pStyle w:val="Tabellentext"/>
              <w:rPr>
                <w:lang w:val="en-US"/>
              </w:rPr>
            </w:pPr>
            <w:r w:rsidRPr="00905A06">
              <w:rPr>
                <w:lang w:val="en-US"/>
              </w:rPr>
              <w:t xml:space="preserve">Direct Brown 6 </w:t>
            </w:r>
          </w:p>
        </w:tc>
        <w:tc>
          <w:tcPr>
            <w:tcW w:w="3176" w:type="dxa"/>
          </w:tcPr>
          <w:p w14:paraId="057169E2" w14:textId="77777777" w:rsidR="003F7ED9" w:rsidRPr="00905A06" w:rsidRDefault="003F7ED9" w:rsidP="00AF0709">
            <w:pPr>
              <w:pStyle w:val="Tabellentext"/>
              <w:rPr>
                <w:lang w:val="en-GB"/>
              </w:rPr>
            </w:pPr>
            <w:r w:rsidRPr="00905A06">
              <w:rPr>
                <w:lang w:val="en-US"/>
              </w:rPr>
              <w:t>Direct Red 17</w:t>
            </w:r>
          </w:p>
        </w:tc>
      </w:tr>
      <w:tr w:rsidR="00905A06" w:rsidRPr="00905A06" w14:paraId="5898CA0F" w14:textId="77777777" w:rsidTr="00C6541E">
        <w:tc>
          <w:tcPr>
            <w:tcW w:w="3174" w:type="dxa"/>
          </w:tcPr>
          <w:p w14:paraId="3E7162ED" w14:textId="77777777" w:rsidR="003F7ED9" w:rsidRPr="00905A06" w:rsidRDefault="003F7ED9" w:rsidP="00AF0709">
            <w:pPr>
              <w:pStyle w:val="Tabellentext"/>
              <w:rPr>
                <w:lang w:val="en-US"/>
              </w:rPr>
            </w:pPr>
            <w:r w:rsidRPr="00905A06">
              <w:rPr>
                <w:lang w:val="en-US"/>
              </w:rPr>
              <w:lastRenderedPageBreak/>
              <w:t xml:space="preserve">Direct Black 38 </w:t>
            </w:r>
          </w:p>
        </w:tc>
        <w:tc>
          <w:tcPr>
            <w:tcW w:w="3175" w:type="dxa"/>
          </w:tcPr>
          <w:p w14:paraId="1EECF6BD" w14:textId="77777777" w:rsidR="003F7ED9" w:rsidRPr="00905A06" w:rsidRDefault="003F7ED9" w:rsidP="00AF0709">
            <w:pPr>
              <w:pStyle w:val="Tabellentext"/>
              <w:rPr>
                <w:lang w:val="en-GB"/>
              </w:rPr>
            </w:pPr>
            <w:r w:rsidRPr="00905A06">
              <w:rPr>
                <w:lang w:val="en-US"/>
              </w:rPr>
              <w:t>Direct Brown 25</w:t>
            </w:r>
          </w:p>
        </w:tc>
        <w:tc>
          <w:tcPr>
            <w:tcW w:w="3176" w:type="dxa"/>
          </w:tcPr>
          <w:p w14:paraId="03C285EF" w14:textId="77777777" w:rsidR="003F7ED9" w:rsidRPr="00905A06" w:rsidRDefault="003F7ED9" w:rsidP="00AF0709">
            <w:pPr>
              <w:pStyle w:val="Tabellentext"/>
              <w:rPr>
                <w:lang w:val="en-GB"/>
              </w:rPr>
            </w:pPr>
            <w:r w:rsidRPr="00905A06">
              <w:rPr>
                <w:lang w:val="en-US"/>
              </w:rPr>
              <w:t>Direct Red 21</w:t>
            </w:r>
          </w:p>
        </w:tc>
      </w:tr>
      <w:tr w:rsidR="00905A06" w:rsidRPr="00905A06" w14:paraId="18D11C16" w14:textId="77777777" w:rsidTr="003F7ED9">
        <w:trPr>
          <w:cnfStyle w:val="000000010000" w:firstRow="0" w:lastRow="0" w:firstColumn="0" w:lastColumn="0" w:oddVBand="0" w:evenVBand="0" w:oddHBand="0" w:evenHBand="1" w:firstRowFirstColumn="0" w:firstRowLastColumn="0" w:lastRowFirstColumn="0" w:lastRowLastColumn="0"/>
        </w:trPr>
        <w:tc>
          <w:tcPr>
            <w:tcW w:w="3174" w:type="dxa"/>
          </w:tcPr>
          <w:p w14:paraId="788C900A" w14:textId="77777777" w:rsidR="003F7ED9" w:rsidRPr="00905A06" w:rsidRDefault="003F7ED9" w:rsidP="00AF0709">
            <w:pPr>
              <w:pStyle w:val="Tabellentext"/>
              <w:rPr>
                <w:lang w:val="en-US"/>
              </w:rPr>
            </w:pPr>
            <w:r w:rsidRPr="00905A06">
              <w:rPr>
                <w:lang w:val="en-US"/>
              </w:rPr>
              <w:t xml:space="preserve">Direct Black 154 </w:t>
            </w:r>
          </w:p>
        </w:tc>
        <w:tc>
          <w:tcPr>
            <w:tcW w:w="3175" w:type="dxa"/>
          </w:tcPr>
          <w:p w14:paraId="437ED3BB" w14:textId="77777777" w:rsidR="003F7ED9" w:rsidRPr="00905A06" w:rsidRDefault="003F7ED9" w:rsidP="00AF0709">
            <w:pPr>
              <w:pStyle w:val="Tabellentext"/>
              <w:rPr>
                <w:lang w:val="en-GB"/>
              </w:rPr>
            </w:pPr>
            <w:r w:rsidRPr="00905A06">
              <w:rPr>
                <w:lang w:val="en-US"/>
              </w:rPr>
              <w:t>Direct Brown 27</w:t>
            </w:r>
          </w:p>
        </w:tc>
        <w:tc>
          <w:tcPr>
            <w:tcW w:w="3176" w:type="dxa"/>
          </w:tcPr>
          <w:p w14:paraId="738D8FC3" w14:textId="77777777" w:rsidR="003F7ED9" w:rsidRPr="00905A06" w:rsidRDefault="003F7ED9" w:rsidP="00AF0709">
            <w:pPr>
              <w:pStyle w:val="Tabellentext"/>
              <w:rPr>
                <w:lang w:val="en-GB"/>
              </w:rPr>
            </w:pPr>
            <w:r w:rsidRPr="00905A06">
              <w:rPr>
                <w:lang w:val="en-US"/>
              </w:rPr>
              <w:t>Direct Red 22</w:t>
            </w:r>
          </w:p>
        </w:tc>
      </w:tr>
      <w:tr w:rsidR="00905A06" w:rsidRPr="00905A06" w14:paraId="1D771F7D" w14:textId="77777777" w:rsidTr="00C6541E">
        <w:tc>
          <w:tcPr>
            <w:tcW w:w="3174" w:type="dxa"/>
          </w:tcPr>
          <w:p w14:paraId="292F2F5E" w14:textId="77777777" w:rsidR="003F7ED9" w:rsidRPr="00905A06" w:rsidRDefault="003F7ED9" w:rsidP="00AF0709">
            <w:pPr>
              <w:pStyle w:val="Tabellentext"/>
              <w:rPr>
                <w:lang w:val="en-US"/>
              </w:rPr>
            </w:pPr>
            <w:r w:rsidRPr="00905A06">
              <w:rPr>
                <w:lang w:val="en-US"/>
              </w:rPr>
              <w:t>Direct Blue 1</w:t>
            </w:r>
          </w:p>
        </w:tc>
        <w:tc>
          <w:tcPr>
            <w:tcW w:w="3175" w:type="dxa"/>
          </w:tcPr>
          <w:p w14:paraId="1238E58B" w14:textId="77777777" w:rsidR="003F7ED9" w:rsidRPr="00905A06" w:rsidRDefault="003F7ED9" w:rsidP="00AF0709">
            <w:pPr>
              <w:pStyle w:val="Tabellentext"/>
              <w:rPr>
                <w:lang w:val="en-GB"/>
              </w:rPr>
            </w:pPr>
            <w:r w:rsidRPr="00905A06">
              <w:rPr>
                <w:lang w:val="en-US"/>
              </w:rPr>
              <w:t>Direct Brown 31</w:t>
            </w:r>
          </w:p>
        </w:tc>
        <w:tc>
          <w:tcPr>
            <w:tcW w:w="3176" w:type="dxa"/>
          </w:tcPr>
          <w:p w14:paraId="2BCAC869" w14:textId="77777777" w:rsidR="003F7ED9" w:rsidRPr="00905A06" w:rsidRDefault="003F7ED9" w:rsidP="00AF0709">
            <w:pPr>
              <w:pStyle w:val="Tabellentext"/>
              <w:rPr>
                <w:lang w:val="en-GB"/>
              </w:rPr>
            </w:pPr>
            <w:r w:rsidRPr="00905A06">
              <w:rPr>
                <w:lang w:val="en-US"/>
              </w:rPr>
              <w:t>Direct Red 24</w:t>
            </w:r>
          </w:p>
        </w:tc>
      </w:tr>
      <w:tr w:rsidR="00905A06" w:rsidRPr="00905A06" w14:paraId="7C6DA5FD" w14:textId="77777777" w:rsidTr="003F7ED9">
        <w:trPr>
          <w:cnfStyle w:val="000000010000" w:firstRow="0" w:lastRow="0" w:firstColumn="0" w:lastColumn="0" w:oddVBand="0" w:evenVBand="0" w:oddHBand="0" w:evenHBand="1" w:firstRowFirstColumn="0" w:firstRowLastColumn="0" w:lastRowFirstColumn="0" w:lastRowLastColumn="0"/>
        </w:trPr>
        <w:tc>
          <w:tcPr>
            <w:tcW w:w="3174" w:type="dxa"/>
          </w:tcPr>
          <w:p w14:paraId="7DFFD2DA" w14:textId="77777777" w:rsidR="003F7ED9" w:rsidRPr="00905A06" w:rsidRDefault="003F7ED9" w:rsidP="00AF0709">
            <w:pPr>
              <w:pStyle w:val="Tabellentext"/>
            </w:pPr>
            <w:proofErr w:type="spellStart"/>
            <w:r w:rsidRPr="00905A06">
              <w:t>Direct</w:t>
            </w:r>
            <w:proofErr w:type="spellEnd"/>
            <w:r w:rsidRPr="00905A06">
              <w:t xml:space="preserve"> Blue 2</w:t>
            </w:r>
          </w:p>
        </w:tc>
        <w:tc>
          <w:tcPr>
            <w:tcW w:w="3175" w:type="dxa"/>
          </w:tcPr>
          <w:p w14:paraId="5A48EA3B" w14:textId="77777777" w:rsidR="003F7ED9" w:rsidRPr="00905A06" w:rsidRDefault="003F7ED9" w:rsidP="00AF0709">
            <w:pPr>
              <w:pStyle w:val="Tabellentext"/>
              <w:rPr>
                <w:lang w:val="en-GB"/>
              </w:rPr>
            </w:pPr>
            <w:proofErr w:type="spellStart"/>
            <w:r w:rsidRPr="00905A06">
              <w:t>Direct</w:t>
            </w:r>
            <w:proofErr w:type="spellEnd"/>
            <w:r w:rsidRPr="00905A06">
              <w:t xml:space="preserve"> Brown 33</w:t>
            </w:r>
          </w:p>
        </w:tc>
        <w:tc>
          <w:tcPr>
            <w:tcW w:w="3176" w:type="dxa"/>
          </w:tcPr>
          <w:p w14:paraId="3A4ECF26" w14:textId="77777777" w:rsidR="003F7ED9" w:rsidRPr="00905A06" w:rsidRDefault="003F7ED9" w:rsidP="00AF0709">
            <w:pPr>
              <w:pStyle w:val="Tabellentext"/>
              <w:rPr>
                <w:lang w:val="en-GB"/>
              </w:rPr>
            </w:pPr>
            <w:proofErr w:type="spellStart"/>
            <w:r w:rsidRPr="00905A06">
              <w:t>Direct</w:t>
            </w:r>
            <w:proofErr w:type="spellEnd"/>
            <w:r w:rsidRPr="00905A06">
              <w:t xml:space="preserve"> </w:t>
            </w:r>
            <w:proofErr w:type="spellStart"/>
            <w:r w:rsidRPr="00905A06">
              <w:t>Red</w:t>
            </w:r>
            <w:proofErr w:type="spellEnd"/>
            <w:r w:rsidRPr="00905A06">
              <w:t xml:space="preserve"> 26</w:t>
            </w:r>
          </w:p>
        </w:tc>
      </w:tr>
      <w:tr w:rsidR="00905A06" w:rsidRPr="00905A06" w14:paraId="6652F7E5" w14:textId="77777777" w:rsidTr="00C6541E">
        <w:tc>
          <w:tcPr>
            <w:tcW w:w="3174" w:type="dxa"/>
          </w:tcPr>
          <w:p w14:paraId="1585DC2A" w14:textId="77777777" w:rsidR="003F7ED9" w:rsidRPr="00905A06" w:rsidRDefault="003F7ED9" w:rsidP="00AF0709">
            <w:pPr>
              <w:pStyle w:val="Tabellentext"/>
              <w:rPr>
                <w:lang w:val="en-US"/>
              </w:rPr>
            </w:pPr>
            <w:r w:rsidRPr="00905A06">
              <w:rPr>
                <w:lang w:val="en-US"/>
              </w:rPr>
              <w:t xml:space="preserve">Direct Blue 3 </w:t>
            </w:r>
          </w:p>
        </w:tc>
        <w:tc>
          <w:tcPr>
            <w:tcW w:w="3175" w:type="dxa"/>
          </w:tcPr>
          <w:p w14:paraId="4B5BF779" w14:textId="77777777" w:rsidR="003F7ED9" w:rsidRPr="00905A06" w:rsidRDefault="003F7ED9" w:rsidP="00AF0709">
            <w:pPr>
              <w:pStyle w:val="Tabellentext"/>
              <w:rPr>
                <w:lang w:val="en-GB"/>
              </w:rPr>
            </w:pPr>
            <w:r w:rsidRPr="00905A06">
              <w:rPr>
                <w:lang w:val="en-US"/>
              </w:rPr>
              <w:t>Direct Brown 51</w:t>
            </w:r>
          </w:p>
        </w:tc>
        <w:tc>
          <w:tcPr>
            <w:tcW w:w="3176" w:type="dxa"/>
          </w:tcPr>
          <w:p w14:paraId="2231A9FC" w14:textId="77777777" w:rsidR="003F7ED9" w:rsidRPr="00905A06" w:rsidRDefault="003F7ED9" w:rsidP="00AF0709">
            <w:pPr>
              <w:pStyle w:val="Tabellentext"/>
              <w:rPr>
                <w:lang w:val="en-GB"/>
              </w:rPr>
            </w:pPr>
            <w:r w:rsidRPr="00905A06">
              <w:rPr>
                <w:lang w:val="en-US"/>
              </w:rPr>
              <w:t>Direct Red 28</w:t>
            </w:r>
          </w:p>
        </w:tc>
      </w:tr>
      <w:tr w:rsidR="00905A06" w:rsidRPr="00905A06" w14:paraId="35F94EDD" w14:textId="77777777" w:rsidTr="003F7ED9">
        <w:trPr>
          <w:cnfStyle w:val="000000010000" w:firstRow="0" w:lastRow="0" w:firstColumn="0" w:lastColumn="0" w:oddVBand="0" w:evenVBand="0" w:oddHBand="0" w:evenHBand="1" w:firstRowFirstColumn="0" w:firstRowLastColumn="0" w:lastRowFirstColumn="0" w:lastRowLastColumn="0"/>
        </w:trPr>
        <w:tc>
          <w:tcPr>
            <w:tcW w:w="3174" w:type="dxa"/>
          </w:tcPr>
          <w:p w14:paraId="17FCF3BF" w14:textId="77777777" w:rsidR="003F7ED9" w:rsidRPr="00905A06" w:rsidRDefault="003F7ED9" w:rsidP="00AF0709">
            <w:pPr>
              <w:pStyle w:val="Tabellentext"/>
              <w:rPr>
                <w:lang w:val="en-US"/>
              </w:rPr>
            </w:pPr>
            <w:r w:rsidRPr="00905A06">
              <w:rPr>
                <w:lang w:val="en-US"/>
              </w:rPr>
              <w:t xml:space="preserve">Direct Blue 6 </w:t>
            </w:r>
          </w:p>
        </w:tc>
        <w:tc>
          <w:tcPr>
            <w:tcW w:w="3175" w:type="dxa"/>
          </w:tcPr>
          <w:p w14:paraId="5E1F9AE9" w14:textId="77777777" w:rsidR="003F7ED9" w:rsidRPr="00905A06" w:rsidRDefault="003F7ED9" w:rsidP="00AF0709">
            <w:pPr>
              <w:pStyle w:val="Tabellentext"/>
              <w:rPr>
                <w:lang w:val="en-GB"/>
              </w:rPr>
            </w:pPr>
            <w:r w:rsidRPr="00905A06">
              <w:rPr>
                <w:lang w:val="en-US"/>
              </w:rPr>
              <w:t>Direct Brown 59</w:t>
            </w:r>
          </w:p>
        </w:tc>
        <w:tc>
          <w:tcPr>
            <w:tcW w:w="3176" w:type="dxa"/>
          </w:tcPr>
          <w:p w14:paraId="7D86C325" w14:textId="77777777" w:rsidR="003F7ED9" w:rsidRPr="00905A06" w:rsidRDefault="003F7ED9" w:rsidP="00AF0709">
            <w:pPr>
              <w:pStyle w:val="Tabellentext"/>
              <w:rPr>
                <w:lang w:val="en-GB"/>
              </w:rPr>
            </w:pPr>
            <w:r w:rsidRPr="00905A06">
              <w:rPr>
                <w:lang w:val="en-US"/>
              </w:rPr>
              <w:t>Direct Red 37</w:t>
            </w:r>
          </w:p>
        </w:tc>
      </w:tr>
      <w:tr w:rsidR="00905A06" w:rsidRPr="00905A06" w14:paraId="542C7144" w14:textId="77777777" w:rsidTr="00C6541E">
        <w:tc>
          <w:tcPr>
            <w:tcW w:w="3174" w:type="dxa"/>
          </w:tcPr>
          <w:p w14:paraId="385347D5" w14:textId="77777777" w:rsidR="003F7ED9" w:rsidRPr="00905A06" w:rsidRDefault="003F7ED9" w:rsidP="00AF0709">
            <w:pPr>
              <w:pStyle w:val="Tabellentext"/>
              <w:rPr>
                <w:lang w:val="en-US"/>
              </w:rPr>
            </w:pPr>
            <w:r w:rsidRPr="00905A06">
              <w:rPr>
                <w:lang w:val="en-US"/>
              </w:rPr>
              <w:t xml:space="preserve">Direct Blue 8 </w:t>
            </w:r>
          </w:p>
        </w:tc>
        <w:tc>
          <w:tcPr>
            <w:tcW w:w="3175" w:type="dxa"/>
          </w:tcPr>
          <w:p w14:paraId="6DF77E28" w14:textId="77777777" w:rsidR="003F7ED9" w:rsidRPr="00905A06" w:rsidRDefault="003F7ED9" w:rsidP="00AF0709">
            <w:pPr>
              <w:pStyle w:val="Tabellentext"/>
              <w:rPr>
                <w:lang w:val="en-GB"/>
              </w:rPr>
            </w:pPr>
            <w:r w:rsidRPr="00905A06">
              <w:rPr>
                <w:lang w:val="en-US"/>
              </w:rPr>
              <w:t>Direct Brown 74</w:t>
            </w:r>
          </w:p>
        </w:tc>
        <w:tc>
          <w:tcPr>
            <w:tcW w:w="3176" w:type="dxa"/>
          </w:tcPr>
          <w:p w14:paraId="4AAFC52F" w14:textId="77777777" w:rsidR="003F7ED9" w:rsidRPr="00905A06" w:rsidRDefault="003F7ED9" w:rsidP="00AF0709">
            <w:pPr>
              <w:pStyle w:val="Tabellentext"/>
              <w:rPr>
                <w:lang w:val="en-GB"/>
              </w:rPr>
            </w:pPr>
            <w:r w:rsidRPr="00905A06">
              <w:rPr>
                <w:lang w:val="en-US"/>
              </w:rPr>
              <w:t>Direct Red 39</w:t>
            </w:r>
          </w:p>
        </w:tc>
      </w:tr>
      <w:tr w:rsidR="00905A06" w:rsidRPr="00905A06" w14:paraId="435D8FDC" w14:textId="77777777" w:rsidTr="003F7ED9">
        <w:trPr>
          <w:cnfStyle w:val="000000010000" w:firstRow="0" w:lastRow="0" w:firstColumn="0" w:lastColumn="0" w:oddVBand="0" w:evenVBand="0" w:oddHBand="0" w:evenHBand="1" w:firstRowFirstColumn="0" w:firstRowLastColumn="0" w:lastRowFirstColumn="0" w:lastRowLastColumn="0"/>
        </w:trPr>
        <w:tc>
          <w:tcPr>
            <w:tcW w:w="3174" w:type="dxa"/>
          </w:tcPr>
          <w:p w14:paraId="48022BB3" w14:textId="77777777" w:rsidR="003F7ED9" w:rsidRPr="00905A06" w:rsidRDefault="003F7ED9" w:rsidP="00AF0709">
            <w:pPr>
              <w:pStyle w:val="Tabellentext"/>
              <w:rPr>
                <w:lang w:val="en-US"/>
              </w:rPr>
            </w:pPr>
            <w:r w:rsidRPr="00905A06">
              <w:rPr>
                <w:lang w:val="en-US"/>
              </w:rPr>
              <w:t xml:space="preserve">Direct Blue 9 </w:t>
            </w:r>
          </w:p>
        </w:tc>
        <w:tc>
          <w:tcPr>
            <w:tcW w:w="3175" w:type="dxa"/>
          </w:tcPr>
          <w:p w14:paraId="16533E62" w14:textId="77777777" w:rsidR="003F7ED9" w:rsidRPr="00905A06" w:rsidRDefault="003F7ED9" w:rsidP="00AF0709">
            <w:pPr>
              <w:pStyle w:val="Tabellentext"/>
              <w:rPr>
                <w:lang w:val="en-GB"/>
              </w:rPr>
            </w:pPr>
            <w:r w:rsidRPr="00905A06">
              <w:rPr>
                <w:lang w:val="en-US"/>
              </w:rPr>
              <w:t>Direct Brown 79</w:t>
            </w:r>
          </w:p>
        </w:tc>
        <w:tc>
          <w:tcPr>
            <w:tcW w:w="3176" w:type="dxa"/>
          </w:tcPr>
          <w:p w14:paraId="128CEC9A" w14:textId="77777777" w:rsidR="003F7ED9" w:rsidRPr="00905A06" w:rsidRDefault="003F7ED9" w:rsidP="00AF0709">
            <w:pPr>
              <w:pStyle w:val="Tabellentext"/>
              <w:rPr>
                <w:lang w:val="en-GB"/>
              </w:rPr>
            </w:pPr>
            <w:r w:rsidRPr="00905A06">
              <w:rPr>
                <w:lang w:val="en-US"/>
              </w:rPr>
              <w:t>Direct Red 44</w:t>
            </w:r>
          </w:p>
        </w:tc>
      </w:tr>
      <w:tr w:rsidR="00905A06" w:rsidRPr="00905A06" w14:paraId="4F5B9511" w14:textId="77777777" w:rsidTr="00C6541E">
        <w:tc>
          <w:tcPr>
            <w:tcW w:w="3174" w:type="dxa"/>
          </w:tcPr>
          <w:p w14:paraId="7764C26F" w14:textId="77777777" w:rsidR="003F7ED9" w:rsidRPr="00905A06" w:rsidRDefault="003F7ED9" w:rsidP="00AF0709">
            <w:pPr>
              <w:pStyle w:val="Tabellentext"/>
              <w:rPr>
                <w:lang w:val="en-US"/>
              </w:rPr>
            </w:pPr>
            <w:r w:rsidRPr="00905A06">
              <w:rPr>
                <w:lang w:val="en-US"/>
              </w:rPr>
              <w:t xml:space="preserve">Direct Blue 10 </w:t>
            </w:r>
          </w:p>
        </w:tc>
        <w:tc>
          <w:tcPr>
            <w:tcW w:w="3175" w:type="dxa"/>
          </w:tcPr>
          <w:p w14:paraId="6F842285" w14:textId="77777777" w:rsidR="003F7ED9" w:rsidRPr="00905A06" w:rsidRDefault="003F7ED9" w:rsidP="00AF0709">
            <w:pPr>
              <w:pStyle w:val="Tabellentext"/>
              <w:rPr>
                <w:lang w:val="en-GB"/>
              </w:rPr>
            </w:pPr>
            <w:r w:rsidRPr="00905A06">
              <w:rPr>
                <w:lang w:val="en-US"/>
              </w:rPr>
              <w:t>Direct Brown 95</w:t>
            </w:r>
          </w:p>
        </w:tc>
        <w:tc>
          <w:tcPr>
            <w:tcW w:w="3176" w:type="dxa"/>
          </w:tcPr>
          <w:p w14:paraId="3B2D2E72" w14:textId="77777777" w:rsidR="003F7ED9" w:rsidRPr="00905A06" w:rsidRDefault="003F7ED9" w:rsidP="00AF0709">
            <w:pPr>
              <w:pStyle w:val="Tabellentext"/>
              <w:rPr>
                <w:lang w:val="en-GB"/>
              </w:rPr>
            </w:pPr>
            <w:r w:rsidRPr="00905A06">
              <w:rPr>
                <w:lang w:val="en-US"/>
              </w:rPr>
              <w:t>Direct Red 46</w:t>
            </w:r>
          </w:p>
        </w:tc>
      </w:tr>
      <w:tr w:rsidR="00905A06" w:rsidRPr="00905A06" w14:paraId="128DA810" w14:textId="77777777" w:rsidTr="003F7ED9">
        <w:trPr>
          <w:cnfStyle w:val="000000010000" w:firstRow="0" w:lastRow="0" w:firstColumn="0" w:lastColumn="0" w:oddVBand="0" w:evenVBand="0" w:oddHBand="0" w:evenHBand="1" w:firstRowFirstColumn="0" w:firstRowLastColumn="0" w:lastRowFirstColumn="0" w:lastRowLastColumn="0"/>
        </w:trPr>
        <w:tc>
          <w:tcPr>
            <w:tcW w:w="3174" w:type="dxa"/>
          </w:tcPr>
          <w:p w14:paraId="07729C39" w14:textId="77777777" w:rsidR="003F7ED9" w:rsidRPr="00905A06" w:rsidRDefault="003F7ED9" w:rsidP="00AF0709">
            <w:pPr>
              <w:pStyle w:val="Tabellentext"/>
              <w:rPr>
                <w:lang w:val="en-US"/>
              </w:rPr>
            </w:pPr>
            <w:r w:rsidRPr="00905A06">
              <w:rPr>
                <w:lang w:val="en-US"/>
              </w:rPr>
              <w:t xml:space="preserve">Direct Blue 14 </w:t>
            </w:r>
          </w:p>
        </w:tc>
        <w:tc>
          <w:tcPr>
            <w:tcW w:w="3175" w:type="dxa"/>
          </w:tcPr>
          <w:p w14:paraId="52DFF186" w14:textId="77777777" w:rsidR="003F7ED9" w:rsidRPr="00905A06" w:rsidRDefault="003F7ED9" w:rsidP="00AF0709">
            <w:pPr>
              <w:pStyle w:val="Tabellentext"/>
              <w:rPr>
                <w:lang w:val="en-GB"/>
              </w:rPr>
            </w:pPr>
            <w:r w:rsidRPr="00905A06">
              <w:rPr>
                <w:lang w:val="en-US"/>
              </w:rPr>
              <w:t>Direct Brown 101</w:t>
            </w:r>
          </w:p>
        </w:tc>
        <w:tc>
          <w:tcPr>
            <w:tcW w:w="3176" w:type="dxa"/>
          </w:tcPr>
          <w:p w14:paraId="74419212" w14:textId="77777777" w:rsidR="003F7ED9" w:rsidRPr="00905A06" w:rsidRDefault="003F7ED9" w:rsidP="00AF0709">
            <w:pPr>
              <w:pStyle w:val="Tabellentext"/>
              <w:rPr>
                <w:lang w:val="en-GB"/>
              </w:rPr>
            </w:pPr>
            <w:r w:rsidRPr="00905A06">
              <w:rPr>
                <w:lang w:val="en-US"/>
              </w:rPr>
              <w:t>Direct Red 62</w:t>
            </w:r>
          </w:p>
        </w:tc>
      </w:tr>
      <w:tr w:rsidR="00905A06" w:rsidRPr="00905A06" w14:paraId="719FF62C" w14:textId="77777777" w:rsidTr="00C6541E">
        <w:tc>
          <w:tcPr>
            <w:tcW w:w="3174" w:type="dxa"/>
          </w:tcPr>
          <w:p w14:paraId="5F753A76" w14:textId="77777777" w:rsidR="003F7ED9" w:rsidRPr="00905A06" w:rsidRDefault="003F7ED9" w:rsidP="00AF0709">
            <w:pPr>
              <w:pStyle w:val="Tabellentext"/>
              <w:rPr>
                <w:lang w:val="en-US"/>
              </w:rPr>
            </w:pPr>
            <w:r w:rsidRPr="00905A06">
              <w:rPr>
                <w:lang w:val="en-US"/>
              </w:rPr>
              <w:t>Direct Blue 15</w:t>
            </w:r>
          </w:p>
        </w:tc>
        <w:tc>
          <w:tcPr>
            <w:tcW w:w="3175" w:type="dxa"/>
          </w:tcPr>
          <w:p w14:paraId="2F50BA1A" w14:textId="77777777" w:rsidR="003F7ED9" w:rsidRPr="00905A06" w:rsidRDefault="003F7ED9" w:rsidP="00AF0709">
            <w:pPr>
              <w:pStyle w:val="Tabellentext"/>
              <w:rPr>
                <w:lang w:val="en-GB"/>
              </w:rPr>
            </w:pPr>
            <w:r w:rsidRPr="00905A06">
              <w:rPr>
                <w:lang w:val="en-US"/>
              </w:rPr>
              <w:t>Direct Brown 154</w:t>
            </w:r>
          </w:p>
        </w:tc>
        <w:tc>
          <w:tcPr>
            <w:tcW w:w="3176" w:type="dxa"/>
          </w:tcPr>
          <w:p w14:paraId="47004D3D" w14:textId="77777777" w:rsidR="003F7ED9" w:rsidRPr="00905A06" w:rsidRDefault="003F7ED9" w:rsidP="00AF0709">
            <w:pPr>
              <w:pStyle w:val="Tabellentext"/>
              <w:rPr>
                <w:lang w:val="en-GB"/>
              </w:rPr>
            </w:pPr>
            <w:r w:rsidRPr="00905A06">
              <w:rPr>
                <w:lang w:val="en-US"/>
              </w:rPr>
              <w:t>Direct Red 67</w:t>
            </w:r>
          </w:p>
        </w:tc>
      </w:tr>
      <w:tr w:rsidR="00905A06" w:rsidRPr="00905A06" w14:paraId="45AB1E88" w14:textId="77777777" w:rsidTr="003F7ED9">
        <w:trPr>
          <w:cnfStyle w:val="000000010000" w:firstRow="0" w:lastRow="0" w:firstColumn="0" w:lastColumn="0" w:oddVBand="0" w:evenVBand="0" w:oddHBand="0" w:evenHBand="1" w:firstRowFirstColumn="0" w:firstRowLastColumn="0" w:lastRowFirstColumn="0" w:lastRowLastColumn="0"/>
        </w:trPr>
        <w:tc>
          <w:tcPr>
            <w:tcW w:w="3174" w:type="dxa"/>
          </w:tcPr>
          <w:p w14:paraId="20B3EE19" w14:textId="77777777" w:rsidR="003F7ED9" w:rsidRPr="00905A06" w:rsidRDefault="003F7ED9" w:rsidP="00AF0709">
            <w:pPr>
              <w:pStyle w:val="Tabellentext"/>
              <w:rPr>
                <w:lang w:val="en-US"/>
              </w:rPr>
            </w:pPr>
            <w:r w:rsidRPr="00905A06">
              <w:rPr>
                <w:lang w:val="en-US"/>
              </w:rPr>
              <w:t>Direct Blue 21</w:t>
            </w:r>
          </w:p>
        </w:tc>
        <w:tc>
          <w:tcPr>
            <w:tcW w:w="3175" w:type="dxa"/>
          </w:tcPr>
          <w:p w14:paraId="31C1EF27" w14:textId="77777777" w:rsidR="003F7ED9" w:rsidRPr="00905A06" w:rsidRDefault="003F7ED9" w:rsidP="00AF0709">
            <w:pPr>
              <w:pStyle w:val="Tabellentext"/>
              <w:rPr>
                <w:lang w:val="en-GB"/>
              </w:rPr>
            </w:pPr>
            <w:r w:rsidRPr="00905A06">
              <w:rPr>
                <w:lang w:val="en-US"/>
              </w:rPr>
              <w:t>Direct Brown 222</w:t>
            </w:r>
          </w:p>
        </w:tc>
        <w:tc>
          <w:tcPr>
            <w:tcW w:w="3176" w:type="dxa"/>
          </w:tcPr>
          <w:p w14:paraId="78007C3D" w14:textId="77777777" w:rsidR="003F7ED9" w:rsidRPr="00905A06" w:rsidRDefault="003F7ED9" w:rsidP="00AF0709">
            <w:pPr>
              <w:pStyle w:val="Tabellentext"/>
              <w:rPr>
                <w:lang w:val="en-GB"/>
              </w:rPr>
            </w:pPr>
            <w:r w:rsidRPr="00905A06">
              <w:rPr>
                <w:lang w:val="en-US"/>
              </w:rPr>
              <w:t>Direct Red 72</w:t>
            </w:r>
          </w:p>
        </w:tc>
      </w:tr>
      <w:tr w:rsidR="00905A06" w:rsidRPr="00905A06" w14:paraId="2D704C02" w14:textId="77777777" w:rsidTr="00C6541E">
        <w:tc>
          <w:tcPr>
            <w:tcW w:w="3174" w:type="dxa"/>
          </w:tcPr>
          <w:p w14:paraId="50BF1050" w14:textId="77777777" w:rsidR="003F7ED9" w:rsidRPr="00905A06" w:rsidRDefault="003F7ED9" w:rsidP="00AF0709">
            <w:pPr>
              <w:pStyle w:val="Tabellentext"/>
              <w:rPr>
                <w:lang w:val="en-US"/>
              </w:rPr>
            </w:pPr>
            <w:r w:rsidRPr="00905A06">
              <w:rPr>
                <w:lang w:val="en-US"/>
              </w:rPr>
              <w:t>Direct Blue 22</w:t>
            </w:r>
          </w:p>
        </w:tc>
        <w:tc>
          <w:tcPr>
            <w:tcW w:w="3175" w:type="dxa"/>
          </w:tcPr>
          <w:p w14:paraId="4CE19CC9" w14:textId="77777777" w:rsidR="003F7ED9" w:rsidRPr="00905A06" w:rsidRDefault="003F7ED9" w:rsidP="00AF0709">
            <w:pPr>
              <w:pStyle w:val="Tabellentext"/>
              <w:rPr>
                <w:lang w:val="en-GB"/>
              </w:rPr>
            </w:pPr>
            <w:r w:rsidRPr="00905A06">
              <w:rPr>
                <w:lang w:val="en-US"/>
              </w:rPr>
              <w:t>Direct Brown 223</w:t>
            </w:r>
          </w:p>
        </w:tc>
        <w:tc>
          <w:tcPr>
            <w:tcW w:w="3176" w:type="dxa"/>
          </w:tcPr>
          <w:p w14:paraId="0648AF0D" w14:textId="77777777" w:rsidR="003F7ED9" w:rsidRPr="00905A06" w:rsidRDefault="003F7ED9" w:rsidP="00AF0709">
            <w:pPr>
              <w:pStyle w:val="Tabellentext"/>
              <w:rPr>
                <w:lang w:val="en-GB"/>
              </w:rPr>
            </w:pPr>
            <w:r w:rsidRPr="00905A06">
              <w:rPr>
                <w:lang w:val="en-US"/>
              </w:rPr>
              <w:t>Direct Red 126</w:t>
            </w:r>
          </w:p>
        </w:tc>
      </w:tr>
      <w:tr w:rsidR="00905A06" w:rsidRPr="00905A06" w14:paraId="6789AFF3" w14:textId="77777777" w:rsidTr="003F7ED9">
        <w:trPr>
          <w:cnfStyle w:val="000000010000" w:firstRow="0" w:lastRow="0" w:firstColumn="0" w:lastColumn="0" w:oddVBand="0" w:evenVBand="0" w:oddHBand="0" w:evenHBand="1" w:firstRowFirstColumn="0" w:firstRowLastColumn="0" w:lastRowFirstColumn="0" w:lastRowLastColumn="0"/>
        </w:trPr>
        <w:tc>
          <w:tcPr>
            <w:tcW w:w="3174" w:type="dxa"/>
          </w:tcPr>
          <w:p w14:paraId="4820AABD" w14:textId="77777777" w:rsidR="003F7ED9" w:rsidRPr="00905A06" w:rsidRDefault="003F7ED9" w:rsidP="00AF0709">
            <w:pPr>
              <w:pStyle w:val="Tabellentext"/>
              <w:rPr>
                <w:lang w:val="en-US"/>
              </w:rPr>
            </w:pPr>
            <w:r w:rsidRPr="00905A06">
              <w:rPr>
                <w:lang w:val="en-US"/>
              </w:rPr>
              <w:t>Direct Blue 25</w:t>
            </w:r>
          </w:p>
        </w:tc>
        <w:tc>
          <w:tcPr>
            <w:tcW w:w="3175" w:type="dxa"/>
          </w:tcPr>
          <w:p w14:paraId="2842EF7A" w14:textId="77777777" w:rsidR="003F7ED9" w:rsidRPr="00905A06" w:rsidRDefault="003F7ED9" w:rsidP="00AF0709">
            <w:pPr>
              <w:pStyle w:val="Tabellentext"/>
              <w:rPr>
                <w:lang w:val="en-GB"/>
              </w:rPr>
            </w:pPr>
            <w:r w:rsidRPr="00905A06">
              <w:rPr>
                <w:lang w:val="en-US"/>
              </w:rPr>
              <w:t>Direct Green 1</w:t>
            </w:r>
          </w:p>
        </w:tc>
        <w:tc>
          <w:tcPr>
            <w:tcW w:w="3176" w:type="dxa"/>
          </w:tcPr>
          <w:p w14:paraId="2AE9D47E" w14:textId="77777777" w:rsidR="003F7ED9" w:rsidRPr="00905A06" w:rsidRDefault="003F7ED9" w:rsidP="00AF0709">
            <w:pPr>
              <w:pStyle w:val="Tabellentext"/>
              <w:rPr>
                <w:lang w:val="en-GB"/>
              </w:rPr>
            </w:pPr>
            <w:r w:rsidRPr="00905A06">
              <w:rPr>
                <w:lang w:val="en-US"/>
              </w:rPr>
              <w:t>Direct Red 168</w:t>
            </w:r>
          </w:p>
        </w:tc>
      </w:tr>
      <w:tr w:rsidR="00905A06" w:rsidRPr="00905A06" w14:paraId="24B214C1" w14:textId="77777777" w:rsidTr="00C6541E">
        <w:tc>
          <w:tcPr>
            <w:tcW w:w="3174" w:type="dxa"/>
          </w:tcPr>
          <w:p w14:paraId="282FF6BD" w14:textId="77777777" w:rsidR="003F7ED9" w:rsidRPr="00905A06" w:rsidRDefault="003F7ED9" w:rsidP="00AF0709">
            <w:pPr>
              <w:pStyle w:val="Tabellentext"/>
              <w:rPr>
                <w:lang w:val="en-US"/>
              </w:rPr>
            </w:pPr>
            <w:r w:rsidRPr="00905A06">
              <w:rPr>
                <w:lang w:val="en-US"/>
              </w:rPr>
              <w:t>Direct Blue 35</w:t>
            </w:r>
          </w:p>
        </w:tc>
        <w:tc>
          <w:tcPr>
            <w:tcW w:w="3175" w:type="dxa"/>
          </w:tcPr>
          <w:p w14:paraId="531974FE" w14:textId="77777777" w:rsidR="003F7ED9" w:rsidRPr="00905A06" w:rsidRDefault="003F7ED9" w:rsidP="00AF0709">
            <w:pPr>
              <w:pStyle w:val="Tabellentext"/>
              <w:rPr>
                <w:lang w:val="en-GB"/>
              </w:rPr>
            </w:pPr>
            <w:r w:rsidRPr="00905A06">
              <w:rPr>
                <w:lang w:val="en-US"/>
              </w:rPr>
              <w:t>Direct Green 6</w:t>
            </w:r>
          </w:p>
        </w:tc>
        <w:tc>
          <w:tcPr>
            <w:tcW w:w="3176" w:type="dxa"/>
          </w:tcPr>
          <w:p w14:paraId="12AA274B" w14:textId="77777777" w:rsidR="003F7ED9" w:rsidRPr="00905A06" w:rsidRDefault="003F7ED9" w:rsidP="00AF0709">
            <w:pPr>
              <w:pStyle w:val="Tabellentext"/>
              <w:rPr>
                <w:lang w:val="en-GB"/>
              </w:rPr>
            </w:pPr>
            <w:r w:rsidRPr="00905A06">
              <w:rPr>
                <w:lang w:val="en-US"/>
              </w:rPr>
              <w:t>Direct Red 216</w:t>
            </w:r>
          </w:p>
        </w:tc>
      </w:tr>
      <w:tr w:rsidR="00905A06" w:rsidRPr="00905A06" w14:paraId="0216226C" w14:textId="77777777" w:rsidTr="003F7ED9">
        <w:trPr>
          <w:cnfStyle w:val="000000010000" w:firstRow="0" w:lastRow="0" w:firstColumn="0" w:lastColumn="0" w:oddVBand="0" w:evenVBand="0" w:oddHBand="0" w:evenHBand="1" w:firstRowFirstColumn="0" w:firstRowLastColumn="0" w:lastRowFirstColumn="0" w:lastRowLastColumn="0"/>
        </w:trPr>
        <w:tc>
          <w:tcPr>
            <w:tcW w:w="3174" w:type="dxa"/>
          </w:tcPr>
          <w:p w14:paraId="5ED305E8" w14:textId="77777777" w:rsidR="003F7ED9" w:rsidRPr="00905A06" w:rsidRDefault="003F7ED9" w:rsidP="00AF0709">
            <w:pPr>
              <w:pStyle w:val="Tabellentext"/>
              <w:rPr>
                <w:lang w:val="en-US"/>
              </w:rPr>
            </w:pPr>
            <w:r w:rsidRPr="00905A06">
              <w:rPr>
                <w:lang w:val="en-US"/>
              </w:rPr>
              <w:t>Direct Blue 76</w:t>
            </w:r>
          </w:p>
        </w:tc>
        <w:tc>
          <w:tcPr>
            <w:tcW w:w="3175" w:type="dxa"/>
          </w:tcPr>
          <w:p w14:paraId="60966E4B" w14:textId="77777777" w:rsidR="003F7ED9" w:rsidRPr="00905A06" w:rsidRDefault="003F7ED9" w:rsidP="00AF0709">
            <w:pPr>
              <w:pStyle w:val="Tabellentext"/>
              <w:rPr>
                <w:lang w:val="en-GB"/>
              </w:rPr>
            </w:pPr>
            <w:r w:rsidRPr="00905A06">
              <w:rPr>
                <w:lang w:val="en-US"/>
              </w:rPr>
              <w:t>Direct Green 8</w:t>
            </w:r>
          </w:p>
        </w:tc>
        <w:tc>
          <w:tcPr>
            <w:tcW w:w="3176" w:type="dxa"/>
          </w:tcPr>
          <w:p w14:paraId="06122B5C" w14:textId="77777777" w:rsidR="003F7ED9" w:rsidRPr="00905A06" w:rsidRDefault="003F7ED9" w:rsidP="00AF0709">
            <w:pPr>
              <w:pStyle w:val="Tabellentext"/>
              <w:rPr>
                <w:lang w:val="en-GB"/>
              </w:rPr>
            </w:pPr>
            <w:r w:rsidRPr="00905A06">
              <w:rPr>
                <w:lang w:val="en-US"/>
              </w:rPr>
              <w:t>Direct Red 264</w:t>
            </w:r>
          </w:p>
        </w:tc>
      </w:tr>
      <w:tr w:rsidR="00905A06" w:rsidRPr="00905A06" w14:paraId="7D7648DE" w14:textId="77777777" w:rsidTr="00C6541E">
        <w:tc>
          <w:tcPr>
            <w:tcW w:w="3174" w:type="dxa"/>
          </w:tcPr>
          <w:p w14:paraId="26332CFA" w14:textId="77777777" w:rsidR="003F7ED9" w:rsidRPr="00905A06" w:rsidRDefault="003F7ED9" w:rsidP="00AF0709">
            <w:pPr>
              <w:pStyle w:val="Tabellentext"/>
              <w:rPr>
                <w:lang w:val="en-US"/>
              </w:rPr>
            </w:pPr>
            <w:r w:rsidRPr="00905A06">
              <w:rPr>
                <w:lang w:val="en-US"/>
              </w:rPr>
              <w:t>Direct Blue 116</w:t>
            </w:r>
          </w:p>
        </w:tc>
        <w:tc>
          <w:tcPr>
            <w:tcW w:w="3175" w:type="dxa"/>
          </w:tcPr>
          <w:p w14:paraId="14513EF4" w14:textId="77777777" w:rsidR="003F7ED9" w:rsidRPr="00905A06" w:rsidRDefault="003F7ED9" w:rsidP="00AF0709">
            <w:pPr>
              <w:pStyle w:val="Tabellentext"/>
              <w:rPr>
                <w:lang w:val="en-GB"/>
              </w:rPr>
            </w:pPr>
            <w:r w:rsidRPr="00905A06">
              <w:rPr>
                <w:lang w:val="en-US"/>
              </w:rPr>
              <w:t>Direct Green 8.1</w:t>
            </w:r>
          </w:p>
        </w:tc>
        <w:tc>
          <w:tcPr>
            <w:tcW w:w="3176" w:type="dxa"/>
          </w:tcPr>
          <w:p w14:paraId="0BE8CFBD" w14:textId="77777777" w:rsidR="003F7ED9" w:rsidRPr="00905A06" w:rsidRDefault="003F7ED9" w:rsidP="00AF0709">
            <w:pPr>
              <w:pStyle w:val="Tabellentext"/>
              <w:rPr>
                <w:lang w:val="en-GB"/>
              </w:rPr>
            </w:pPr>
            <w:r w:rsidRPr="00905A06">
              <w:rPr>
                <w:lang w:val="en-US"/>
              </w:rPr>
              <w:t>Direct Violet 1</w:t>
            </w:r>
          </w:p>
        </w:tc>
      </w:tr>
      <w:tr w:rsidR="00905A06" w:rsidRPr="00905A06" w14:paraId="0CA6B4C4" w14:textId="77777777" w:rsidTr="003F7ED9">
        <w:trPr>
          <w:cnfStyle w:val="000000010000" w:firstRow="0" w:lastRow="0" w:firstColumn="0" w:lastColumn="0" w:oddVBand="0" w:evenVBand="0" w:oddHBand="0" w:evenHBand="1" w:firstRowFirstColumn="0" w:firstRowLastColumn="0" w:lastRowFirstColumn="0" w:lastRowLastColumn="0"/>
        </w:trPr>
        <w:tc>
          <w:tcPr>
            <w:tcW w:w="3174" w:type="dxa"/>
          </w:tcPr>
          <w:p w14:paraId="3DD66A3B" w14:textId="77777777" w:rsidR="003F7ED9" w:rsidRPr="00905A06" w:rsidRDefault="003F7ED9" w:rsidP="00AF0709">
            <w:pPr>
              <w:pStyle w:val="Tabellentext"/>
              <w:rPr>
                <w:lang w:val="en-US"/>
              </w:rPr>
            </w:pPr>
            <w:r w:rsidRPr="00905A06">
              <w:rPr>
                <w:lang w:val="en-US"/>
              </w:rPr>
              <w:t>Direct Blue 151</w:t>
            </w:r>
          </w:p>
        </w:tc>
        <w:tc>
          <w:tcPr>
            <w:tcW w:w="3175" w:type="dxa"/>
          </w:tcPr>
          <w:p w14:paraId="65B61D64" w14:textId="77777777" w:rsidR="003F7ED9" w:rsidRPr="00905A06" w:rsidRDefault="003F7ED9" w:rsidP="00AF0709">
            <w:pPr>
              <w:pStyle w:val="Tabellentext"/>
              <w:rPr>
                <w:lang w:val="en-GB"/>
              </w:rPr>
            </w:pPr>
            <w:r w:rsidRPr="00905A06">
              <w:rPr>
                <w:lang w:val="en-US"/>
              </w:rPr>
              <w:t>Direct Green 85</w:t>
            </w:r>
          </w:p>
        </w:tc>
        <w:tc>
          <w:tcPr>
            <w:tcW w:w="3176" w:type="dxa"/>
          </w:tcPr>
          <w:p w14:paraId="16927BDE" w14:textId="77777777" w:rsidR="003F7ED9" w:rsidRPr="00905A06" w:rsidRDefault="003F7ED9" w:rsidP="00AF0709">
            <w:pPr>
              <w:pStyle w:val="Tabellentext"/>
              <w:rPr>
                <w:lang w:val="en-GB"/>
              </w:rPr>
            </w:pPr>
            <w:r w:rsidRPr="00905A06">
              <w:rPr>
                <w:lang w:val="en-US"/>
              </w:rPr>
              <w:t>Direct Violet 4</w:t>
            </w:r>
          </w:p>
        </w:tc>
      </w:tr>
      <w:tr w:rsidR="00905A06" w:rsidRPr="00905A06" w14:paraId="2BFC9CDA" w14:textId="77777777" w:rsidTr="00C6541E">
        <w:tc>
          <w:tcPr>
            <w:tcW w:w="3174" w:type="dxa"/>
          </w:tcPr>
          <w:p w14:paraId="727170C2" w14:textId="77777777" w:rsidR="003F7ED9" w:rsidRPr="00905A06" w:rsidRDefault="003F7ED9" w:rsidP="00AF0709">
            <w:pPr>
              <w:pStyle w:val="Tabellentext"/>
              <w:rPr>
                <w:lang w:val="en-US"/>
              </w:rPr>
            </w:pPr>
            <w:r w:rsidRPr="00905A06">
              <w:rPr>
                <w:lang w:val="en-US"/>
              </w:rPr>
              <w:t>Direct Blue 160</w:t>
            </w:r>
          </w:p>
        </w:tc>
        <w:tc>
          <w:tcPr>
            <w:tcW w:w="3175" w:type="dxa"/>
          </w:tcPr>
          <w:p w14:paraId="04FFAD1A" w14:textId="77777777" w:rsidR="003F7ED9" w:rsidRPr="00905A06" w:rsidRDefault="003F7ED9" w:rsidP="00AF0709">
            <w:pPr>
              <w:pStyle w:val="Tabellentext"/>
              <w:rPr>
                <w:lang w:val="en-GB"/>
              </w:rPr>
            </w:pPr>
            <w:r w:rsidRPr="00905A06">
              <w:rPr>
                <w:lang w:val="en-US"/>
              </w:rPr>
              <w:t>Direct Orange 1</w:t>
            </w:r>
          </w:p>
        </w:tc>
        <w:tc>
          <w:tcPr>
            <w:tcW w:w="3176" w:type="dxa"/>
          </w:tcPr>
          <w:p w14:paraId="5FA08434" w14:textId="77777777" w:rsidR="003F7ED9" w:rsidRPr="00905A06" w:rsidRDefault="003F7ED9" w:rsidP="00AF0709">
            <w:pPr>
              <w:pStyle w:val="Tabellentext"/>
              <w:rPr>
                <w:lang w:val="en-GB"/>
              </w:rPr>
            </w:pPr>
            <w:r w:rsidRPr="00905A06">
              <w:rPr>
                <w:lang w:val="en-US"/>
              </w:rPr>
              <w:t>Direct Violet 12</w:t>
            </w:r>
          </w:p>
        </w:tc>
      </w:tr>
      <w:tr w:rsidR="00905A06" w:rsidRPr="00905A06" w14:paraId="146E81AA" w14:textId="77777777" w:rsidTr="003F7ED9">
        <w:trPr>
          <w:cnfStyle w:val="000000010000" w:firstRow="0" w:lastRow="0" w:firstColumn="0" w:lastColumn="0" w:oddVBand="0" w:evenVBand="0" w:oddHBand="0" w:evenHBand="1" w:firstRowFirstColumn="0" w:firstRowLastColumn="0" w:lastRowFirstColumn="0" w:lastRowLastColumn="0"/>
        </w:trPr>
        <w:tc>
          <w:tcPr>
            <w:tcW w:w="3174" w:type="dxa"/>
          </w:tcPr>
          <w:p w14:paraId="151A287F" w14:textId="77777777" w:rsidR="003F7ED9" w:rsidRPr="00905A06" w:rsidRDefault="003F7ED9" w:rsidP="00AF0709">
            <w:pPr>
              <w:pStyle w:val="Tabellentext"/>
              <w:rPr>
                <w:lang w:val="en-US"/>
              </w:rPr>
            </w:pPr>
            <w:r w:rsidRPr="00905A06">
              <w:rPr>
                <w:lang w:val="en-US"/>
              </w:rPr>
              <w:t>Direct Blue 173</w:t>
            </w:r>
          </w:p>
        </w:tc>
        <w:tc>
          <w:tcPr>
            <w:tcW w:w="3175" w:type="dxa"/>
          </w:tcPr>
          <w:p w14:paraId="279046B0" w14:textId="77777777" w:rsidR="003F7ED9" w:rsidRPr="00905A06" w:rsidRDefault="003F7ED9" w:rsidP="00AF0709">
            <w:pPr>
              <w:pStyle w:val="Tabellentext"/>
              <w:rPr>
                <w:lang w:val="en-GB"/>
              </w:rPr>
            </w:pPr>
            <w:r w:rsidRPr="00905A06">
              <w:rPr>
                <w:lang w:val="en-US"/>
              </w:rPr>
              <w:t>Direct Orange 6</w:t>
            </w:r>
          </w:p>
        </w:tc>
        <w:tc>
          <w:tcPr>
            <w:tcW w:w="3176" w:type="dxa"/>
          </w:tcPr>
          <w:p w14:paraId="64F48A67" w14:textId="77777777" w:rsidR="003F7ED9" w:rsidRPr="00905A06" w:rsidRDefault="003F7ED9" w:rsidP="00AF0709">
            <w:pPr>
              <w:pStyle w:val="Tabellentext"/>
              <w:rPr>
                <w:lang w:val="en-GB"/>
              </w:rPr>
            </w:pPr>
            <w:r w:rsidRPr="00905A06">
              <w:rPr>
                <w:lang w:val="en-US"/>
              </w:rPr>
              <w:t>Direct Violet 13</w:t>
            </w:r>
          </w:p>
        </w:tc>
      </w:tr>
      <w:tr w:rsidR="00905A06" w:rsidRPr="00905A06" w14:paraId="32BCF8EA" w14:textId="77777777" w:rsidTr="00C6541E">
        <w:tc>
          <w:tcPr>
            <w:tcW w:w="3174" w:type="dxa"/>
          </w:tcPr>
          <w:p w14:paraId="6E710DFA" w14:textId="77777777" w:rsidR="003F7ED9" w:rsidRPr="00905A06" w:rsidRDefault="003F7ED9" w:rsidP="00AF0709">
            <w:pPr>
              <w:pStyle w:val="Tabellentext"/>
              <w:rPr>
                <w:lang w:val="en-US"/>
              </w:rPr>
            </w:pPr>
            <w:r w:rsidRPr="00905A06">
              <w:rPr>
                <w:lang w:val="en-US"/>
              </w:rPr>
              <w:t>Direct Blue 192</w:t>
            </w:r>
          </w:p>
        </w:tc>
        <w:tc>
          <w:tcPr>
            <w:tcW w:w="3175" w:type="dxa"/>
          </w:tcPr>
          <w:p w14:paraId="02322B02" w14:textId="77777777" w:rsidR="003F7ED9" w:rsidRPr="00905A06" w:rsidRDefault="003F7ED9" w:rsidP="00AF0709">
            <w:pPr>
              <w:pStyle w:val="Tabellentext"/>
              <w:rPr>
                <w:lang w:val="en-GB"/>
              </w:rPr>
            </w:pPr>
            <w:r w:rsidRPr="00905A06">
              <w:rPr>
                <w:lang w:val="en-US"/>
              </w:rPr>
              <w:t>Direct Orange 7</w:t>
            </w:r>
          </w:p>
        </w:tc>
        <w:tc>
          <w:tcPr>
            <w:tcW w:w="3176" w:type="dxa"/>
          </w:tcPr>
          <w:p w14:paraId="59A89084" w14:textId="77777777" w:rsidR="003F7ED9" w:rsidRPr="00905A06" w:rsidRDefault="003F7ED9" w:rsidP="00AF0709">
            <w:pPr>
              <w:pStyle w:val="Tabellentext"/>
              <w:rPr>
                <w:lang w:val="en-GB"/>
              </w:rPr>
            </w:pPr>
            <w:r w:rsidRPr="00905A06">
              <w:rPr>
                <w:lang w:val="en-US"/>
              </w:rPr>
              <w:t>Direct Violet 14</w:t>
            </w:r>
          </w:p>
        </w:tc>
      </w:tr>
      <w:tr w:rsidR="00905A06" w:rsidRPr="00905A06" w14:paraId="22F27CE2" w14:textId="77777777" w:rsidTr="003F7ED9">
        <w:trPr>
          <w:cnfStyle w:val="000000010000" w:firstRow="0" w:lastRow="0" w:firstColumn="0" w:lastColumn="0" w:oddVBand="0" w:evenVBand="0" w:oddHBand="0" w:evenHBand="1" w:firstRowFirstColumn="0" w:firstRowLastColumn="0" w:lastRowFirstColumn="0" w:lastRowLastColumn="0"/>
        </w:trPr>
        <w:tc>
          <w:tcPr>
            <w:tcW w:w="3174" w:type="dxa"/>
          </w:tcPr>
          <w:p w14:paraId="16A5F523" w14:textId="77777777" w:rsidR="003F7ED9" w:rsidRPr="00905A06" w:rsidRDefault="003F7ED9" w:rsidP="00AF0709">
            <w:pPr>
              <w:pStyle w:val="Tabellentext"/>
              <w:rPr>
                <w:lang w:val="en-US"/>
              </w:rPr>
            </w:pPr>
            <w:r w:rsidRPr="00905A06">
              <w:rPr>
                <w:lang w:val="en-US"/>
              </w:rPr>
              <w:t>Direct Blue 201</w:t>
            </w:r>
          </w:p>
        </w:tc>
        <w:tc>
          <w:tcPr>
            <w:tcW w:w="3175" w:type="dxa"/>
          </w:tcPr>
          <w:p w14:paraId="77BA082B" w14:textId="77777777" w:rsidR="003F7ED9" w:rsidRPr="00905A06" w:rsidRDefault="003F7ED9" w:rsidP="00AF0709">
            <w:pPr>
              <w:pStyle w:val="Tabellentext"/>
              <w:rPr>
                <w:lang w:val="en-GB"/>
              </w:rPr>
            </w:pPr>
            <w:r w:rsidRPr="00905A06">
              <w:rPr>
                <w:lang w:val="en-US"/>
              </w:rPr>
              <w:t>Direct Orange 8</w:t>
            </w:r>
          </w:p>
        </w:tc>
        <w:tc>
          <w:tcPr>
            <w:tcW w:w="3176" w:type="dxa"/>
          </w:tcPr>
          <w:p w14:paraId="36D84C43" w14:textId="77777777" w:rsidR="003F7ED9" w:rsidRPr="00905A06" w:rsidRDefault="003F7ED9" w:rsidP="00AF0709">
            <w:pPr>
              <w:pStyle w:val="Tabellentext"/>
              <w:rPr>
                <w:lang w:val="en-GB"/>
              </w:rPr>
            </w:pPr>
            <w:r w:rsidRPr="00905A06">
              <w:rPr>
                <w:lang w:val="en-US"/>
              </w:rPr>
              <w:t>Direct Violet 21</w:t>
            </w:r>
          </w:p>
        </w:tc>
      </w:tr>
      <w:tr w:rsidR="00905A06" w:rsidRPr="00905A06" w14:paraId="02FC7205" w14:textId="77777777" w:rsidTr="00C6541E">
        <w:tc>
          <w:tcPr>
            <w:tcW w:w="3174" w:type="dxa"/>
          </w:tcPr>
          <w:p w14:paraId="4BADBC13" w14:textId="77777777" w:rsidR="003F7ED9" w:rsidRPr="00905A06" w:rsidRDefault="003F7ED9" w:rsidP="00AF0709">
            <w:pPr>
              <w:pStyle w:val="Tabellentext"/>
              <w:rPr>
                <w:lang w:val="en-US"/>
              </w:rPr>
            </w:pPr>
            <w:r w:rsidRPr="00905A06">
              <w:rPr>
                <w:lang w:val="en-US"/>
              </w:rPr>
              <w:t>Direct Blue 215</w:t>
            </w:r>
          </w:p>
        </w:tc>
        <w:tc>
          <w:tcPr>
            <w:tcW w:w="3175" w:type="dxa"/>
          </w:tcPr>
          <w:p w14:paraId="6314F3CD" w14:textId="77777777" w:rsidR="003F7ED9" w:rsidRPr="00905A06" w:rsidRDefault="003F7ED9" w:rsidP="00AF0709">
            <w:pPr>
              <w:pStyle w:val="Tabellentext"/>
              <w:rPr>
                <w:lang w:val="en-GB"/>
              </w:rPr>
            </w:pPr>
            <w:r w:rsidRPr="00905A06">
              <w:rPr>
                <w:lang w:val="en-US"/>
              </w:rPr>
              <w:t>Direct Orange 10</w:t>
            </w:r>
          </w:p>
        </w:tc>
        <w:tc>
          <w:tcPr>
            <w:tcW w:w="3176" w:type="dxa"/>
          </w:tcPr>
          <w:p w14:paraId="35D9E394" w14:textId="77777777" w:rsidR="003F7ED9" w:rsidRPr="00905A06" w:rsidRDefault="003F7ED9" w:rsidP="00AF0709">
            <w:pPr>
              <w:pStyle w:val="Tabellentext"/>
              <w:rPr>
                <w:lang w:val="en-GB"/>
              </w:rPr>
            </w:pPr>
            <w:r w:rsidRPr="00905A06">
              <w:rPr>
                <w:lang w:val="en-US"/>
              </w:rPr>
              <w:t>Direct Violet 22</w:t>
            </w:r>
          </w:p>
        </w:tc>
      </w:tr>
      <w:tr w:rsidR="00905A06" w:rsidRPr="00905A06" w14:paraId="7A2D2A8B" w14:textId="77777777" w:rsidTr="003F7ED9">
        <w:trPr>
          <w:cnfStyle w:val="000000010000" w:firstRow="0" w:lastRow="0" w:firstColumn="0" w:lastColumn="0" w:oddVBand="0" w:evenVBand="0" w:oddHBand="0" w:evenHBand="1" w:firstRowFirstColumn="0" w:firstRowLastColumn="0" w:lastRowFirstColumn="0" w:lastRowLastColumn="0"/>
        </w:trPr>
        <w:tc>
          <w:tcPr>
            <w:tcW w:w="3174" w:type="dxa"/>
          </w:tcPr>
          <w:p w14:paraId="29AEE7B5" w14:textId="77777777" w:rsidR="003F7ED9" w:rsidRPr="00905A06" w:rsidRDefault="003F7ED9" w:rsidP="00AF0709">
            <w:pPr>
              <w:pStyle w:val="Tabellentext"/>
              <w:rPr>
                <w:lang w:val="en-US"/>
              </w:rPr>
            </w:pPr>
            <w:r w:rsidRPr="00905A06">
              <w:rPr>
                <w:lang w:val="en-US"/>
              </w:rPr>
              <w:t>Direct Blue 295</w:t>
            </w:r>
          </w:p>
        </w:tc>
        <w:tc>
          <w:tcPr>
            <w:tcW w:w="3175" w:type="dxa"/>
          </w:tcPr>
          <w:p w14:paraId="35FBE5F2" w14:textId="77777777" w:rsidR="003F7ED9" w:rsidRPr="00905A06" w:rsidRDefault="003F7ED9" w:rsidP="00AF0709">
            <w:pPr>
              <w:pStyle w:val="Tabellentext"/>
              <w:rPr>
                <w:lang w:val="en-GB"/>
              </w:rPr>
            </w:pPr>
            <w:r w:rsidRPr="00905A06">
              <w:rPr>
                <w:lang w:val="en-US"/>
              </w:rPr>
              <w:t>Direct Orange 108</w:t>
            </w:r>
          </w:p>
        </w:tc>
        <w:tc>
          <w:tcPr>
            <w:tcW w:w="3176" w:type="dxa"/>
          </w:tcPr>
          <w:p w14:paraId="1BB14191" w14:textId="77777777" w:rsidR="003F7ED9" w:rsidRPr="00905A06" w:rsidRDefault="003F7ED9" w:rsidP="00AF0709">
            <w:pPr>
              <w:pStyle w:val="Tabellentext"/>
              <w:rPr>
                <w:lang w:val="en-GB"/>
              </w:rPr>
            </w:pPr>
            <w:r w:rsidRPr="00905A06">
              <w:rPr>
                <w:lang w:val="en-US"/>
              </w:rPr>
              <w:t>Direct Yellow 1</w:t>
            </w:r>
          </w:p>
        </w:tc>
      </w:tr>
      <w:tr w:rsidR="00905A06" w:rsidRPr="00905A06" w14:paraId="667E0409" w14:textId="77777777" w:rsidTr="00C6541E">
        <w:tc>
          <w:tcPr>
            <w:tcW w:w="3174" w:type="dxa"/>
          </w:tcPr>
          <w:p w14:paraId="31C612A7" w14:textId="77777777" w:rsidR="003F7ED9" w:rsidRPr="00905A06" w:rsidRDefault="003F7ED9" w:rsidP="00AF0709">
            <w:pPr>
              <w:pStyle w:val="Tabellentext"/>
              <w:rPr>
                <w:lang w:val="en-US"/>
              </w:rPr>
            </w:pPr>
            <w:r w:rsidRPr="00905A06">
              <w:rPr>
                <w:lang w:val="en-US"/>
              </w:rPr>
              <w:t>Direct Blue 306</w:t>
            </w:r>
          </w:p>
        </w:tc>
        <w:tc>
          <w:tcPr>
            <w:tcW w:w="3175" w:type="dxa"/>
          </w:tcPr>
          <w:p w14:paraId="16C669C3" w14:textId="77777777" w:rsidR="003F7ED9" w:rsidRPr="00905A06" w:rsidRDefault="003F7ED9" w:rsidP="00AF0709">
            <w:pPr>
              <w:pStyle w:val="Tabellentext"/>
              <w:rPr>
                <w:lang w:val="en-GB"/>
              </w:rPr>
            </w:pPr>
            <w:r w:rsidRPr="00905A06">
              <w:rPr>
                <w:lang w:val="en-GB"/>
              </w:rPr>
              <w:t>Direct Red 1</w:t>
            </w:r>
          </w:p>
        </w:tc>
        <w:tc>
          <w:tcPr>
            <w:tcW w:w="3176" w:type="dxa"/>
          </w:tcPr>
          <w:p w14:paraId="54D41031" w14:textId="77777777" w:rsidR="003F7ED9" w:rsidRPr="00905A06" w:rsidRDefault="003F7ED9" w:rsidP="00AF0709">
            <w:pPr>
              <w:pStyle w:val="Tabellentext"/>
              <w:rPr>
                <w:lang w:val="en-GB"/>
              </w:rPr>
            </w:pPr>
            <w:r w:rsidRPr="00905A06">
              <w:rPr>
                <w:lang w:val="en-US"/>
              </w:rPr>
              <w:t>Direct Yellow 24</w:t>
            </w:r>
          </w:p>
        </w:tc>
      </w:tr>
      <w:tr w:rsidR="00905A06" w:rsidRPr="00905A06" w14:paraId="3A778D66" w14:textId="77777777" w:rsidTr="003F7ED9">
        <w:trPr>
          <w:cnfStyle w:val="000000010000" w:firstRow="0" w:lastRow="0" w:firstColumn="0" w:lastColumn="0" w:oddVBand="0" w:evenVBand="0" w:oddHBand="0" w:evenHBand="1" w:firstRowFirstColumn="0" w:firstRowLastColumn="0" w:lastRowFirstColumn="0" w:lastRowLastColumn="0"/>
        </w:trPr>
        <w:tc>
          <w:tcPr>
            <w:tcW w:w="3174" w:type="dxa"/>
          </w:tcPr>
          <w:p w14:paraId="0B6DBE1D" w14:textId="77777777" w:rsidR="003F7ED9" w:rsidRPr="00905A06" w:rsidRDefault="003F7ED9" w:rsidP="00AF0709">
            <w:pPr>
              <w:pStyle w:val="Tabellentext"/>
              <w:rPr>
                <w:lang w:val="en-US"/>
              </w:rPr>
            </w:pPr>
            <w:r w:rsidRPr="00905A06">
              <w:rPr>
                <w:lang w:val="en-US"/>
              </w:rPr>
              <w:t>Direct Brown 1</w:t>
            </w:r>
          </w:p>
        </w:tc>
        <w:tc>
          <w:tcPr>
            <w:tcW w:w="3175" w:type="dxa"/>
          </w:tcPr>
          <w:p w14:paraId="0C232725" w14:textId="77777777" w:rsidR="003F7ED9" w:rsidRPr="00905A06" w:rsidRDefault="003F7ED9" w:rsidP="00AF0709">
            <w:pPr>
              <w:pStyle w:val="Tabellentext"/>
              <w:rPr>
                <w:lang w:val="en-GB"/>
              </w:rPr>
            </w:pPr>
            <w:r w:rsidRPr="00905A06">
              <w:rPr>
                <w:lang w:val="en-GB"/>
              </w:rPr>
              <w:t>Direct Red 2</w:t>
            </w:r>
          </w:p>
        </w:tc>
        <w:tc>
          <w:tcPr>
            <w:tcW w:w="3176" w:type="dxa"/>
          </w:tcPr>
          <w:p w14:paraId="3BA16A4B" w14:textId="77777777" w:rsidR="003F7ED9" w:rsidRPr="00905A06" w:rsidRDefault="003F7ED9" w:rsidP="00AF0709">
            <w:pPr>
              <w:pStyle w:val="Tabellentext"/>
              <w:rPr>
                <w:lang w:val="en-GB"/>
              </w:rPr>
            </w:pPr>
            <w:r w:rsidRPr="00905A06">
              <w:rPr>
                <w:lang w:val="en-US"/>
              </w:rPr>
              <w:t>Direct Yellow 48</w:t>
            </w:r>
          </w:p>
        </w:tc>
      </w:tr>
      <w:tr w:rsidR="00905A06" w:rsidRPr="00905A06" w14:paraId="2E4CE619" w14:textId="77777777" w:rsidTr="00C6541E">
        <w:tc>
          <w:tcPr>
            <w:tcW w:w="3174" w:type="dxa"/>
          </w:tcPr>
          <w:p w14:paraId="177846D7" w14:textId="77777777" w:rsidR="003F7ED9" w:rsidRPr="00905A06" w:rsidRDefault="003F7ED9" w:rsidP="00AF0709">
            <w:pPr>
              <w:pStyle w:val="Tabellentext"/>
              <w:rPr>
                <w:lang w:val="en-US"/>
              </w:rPr>
            </w:pPr>
            <w:r w:rsidRPr="00905A06">
              <w:rPr>
                <w:lang w:val="en-US"/>
              </w:rPr>
              <w:t>Direct Brown 1:2</w:t>
            </w:r>
          </w:p>
        </w:tc>
        <w:tc>
          <w:tcPr>
            <w:tcW w:w="3175" w:type="dxa"/>
          </w:tcPr>
          <w:p w14:paraId="7C427633" w14:textId="77777777" w:rsidR="003F7ED9" w:rsidRPr="00905A06" w:rsidRDefault="003F7ED9" w:rsidP="00AF0709">
            <w:pPr>
              <w:pStyle w:val="Tabellentext"/>
              <w:rPr>
                <w:lang w:val="en-GB"/>
              </w:rPr>
            </w:pPr>
            <w:r w:rsidRPr="00905A06">
              <w:rPr>
                <w:lang w:val="en-GB"/>
              </w:rPr>
              <w:t>Direct Red 7</w:t>
            </w:r>
          </w:p>
        </w:tc>
        <w:tc>
          <w:tcPr>
            <w:tcW w:w="3176" w:type="dxa"/>
          </w:tcPr>
          <w:p w14:paraId="1CBD8967" w14:textId="77777777" w:rsidR="003F7ED9" w:rsidRPr="00905A06" w:rsidRDefault="003F7ED9" w:rsidP="00AF0709">
            <w:pPr>
              <w:pStyle w:val="Tabellentext"/>
              <w:rPr>
                <w:lang w:val="en-GB"/>
              </w:rPr>
            </w:pPr>
          </w:p>
        </w:tc>
      </w:tr>
      <w:tr w:rsidR="00905A06" w:rsidRPr="00905A06" w14:paraId="267692CD" w14:textId="77777777" w:rsidTr="003F7ED9">
        <w:trPr>
          <w:cnfStyle w:val="000000010000" w:firstRow="0" w:lastRow="0" w:firstColumn="0" w:lastColumn="0" w:oddVBand="0" w:evenVBand="0" w:oddHBand="0" w:evenHBand="1" w:firstRowFirstColumn="0" w:firstRowLastColumn="0" w:lastRowFirstColumn="0" w:lastRowLastColumn="0"/>
        </w:trPr>
        <w:tc>
          <w:tcPr>
            <w:tcW w:w="3174" w:type="dxa"/>
          </w:tcPr>
          <w:p w14:paraId="572410F7" w14:textId="77777777" w:rsidR="003F7ED9" w:rsidRPr="00905A06" w:rsidRDefault="003F7ED9" w:rsidP="00AF0709">
            <w:pPr>
              <w:pStyle w:val="Tabellentext"/>
              <w:rPr>
                <w:lang w:val="en-US"/>
              </w:rPr>
            </w:pPr>
            <w:r w:rsidRPr="00905A06">
              <w:rPr>
                <w:lang w:val="en-US"/>
              </w:rPr>
              <w:t>Direct Brown 2</w:t>
            </w:r>
          </w:p>
        </w:tc>
        <w:tc>
          <w:tcPr>
            <w:tcW w:w="3175" w:type="dxa"/>
          </w:tcPr>
          <w:p w14:paraId="1DABC34D" w14:textId="77777777" w:rsidR="003F7ED9" w:rsidRPr="00905A06" w:rsidRDefault="003F7ED9" w:rsidP="00AF0709">
            <w:pPr>
              <w:pStyle w:val="Tabellentext"/>
              <w:rPr>
                <w:lang w:val="en-GB"/>
              </w:rPr>
            </w:pPr>
            <w:r w:rsidRPr="00905A06">
              <w:rPr>
                <w:lang w:val="en-GB"/>
              </w:rPr>
              <w:t>Direct Red 10</w:t>
            </w:r>
          </w:p>
        </w:tc>
        <w:tc>
          <w:tcPr>
            <w:tcW w:w="3176" w:type="dxa"/>
          </w:tcPr>
          <w:p w14:paraId="61702634" w14:textId="77777777" w:rsidR="003F7ED9" w:rsidRPr="00905A06" w:rsidRDefault="003F7ED9" w:rsidP="00AF0709">
            <w:pPr>
              <w:pStyle w:val="Tabellentext"/>
              <w:rPr>
                <w:lang w:val="en-GB"/>
              </w:rPr>
            </w:pPr>
          </w:p>
        </w:tc>
      </w:tr>
    </w:tbl>
    <w:p w14:paraId="53D59F4A" w14:textId="5D351CC3" w:rsidR="003F7ED9" w:rsidRDefault="003F7ED9" w:rsidP="00AF0709">
      <w:pPr>
        <w:pStyle w:val="Tabellen-undAbbildungsunterschrift"/>
      </w:pPr>
      <w:r w:rsidRPr="007D2B4B">
        <w:t>Quelle: Umweltzeichen Blauer Engel für Leder (DE-UZ 148, Ausgabe März 2015).</w:t>
      </w:r>
    </w:p>
    <w:p w14:paraId="1F86810F" w14:textId="4510A301" w:rsidR="003F7ED9" w:rsidRDefault="00F97369" w:rsidP="00AF0709">
      <w:pPr>
        <w:pStyle w:val="Aufzhlunga"/>
      </w:pPr>
      <w:r w:rsidRPr="00F97369">
        <w:lastRenderedPageBreak/>
        <w:t>Krebserzeugende, erbgutverändernde und fortpflanzungsgefährdende sowie potenziell sensibilisierende Farbstoffe</w:t>
      </w:r>
    </w:p>
    <w:tbl>
      <w:tblPr>
        <w:tblStyle w:val="UBATabellenformatvorlage"/>
        <w:tblW w:w="0" w:type="auto"/>
        <w:tblLook w:val="04A0" w:firstRow="1" w:lastRow="0" w:firstColumn="1" w:lastColumn="0" w:noHBand="0" w:noVBand="1"/>
      </w:tblPr>
      <w:tblGrid>
        <w:gridCol w:w="3198"/>
        <w:gridCol w:w="3163"/>
        <w:gridCol w:w="3164"/>
      </w:tblGrid>
      <w:tr w:rsidR="009E5734" w:rsidRPr="009E5734" w14:paraId="196E84E7" w14:textId="77777777" w:rsidTr="00F97369">
        <w:trPr>
          <w:cnfStyle w:val="100000000000" w:firstRow="1" w:lastRow="0" w:firstColumn="0" w:lastColumn="0" w:oddVBand="0" w:evenVBand="0" w:oddHBand="0" w:evenHBand="0" w:firstRowFirstColumn="0" w:firstRowLastColumn="0" w:lastRowFirstColumn="0" w:lastRowLastColumn="0"/>
        </w:trPr>
        <w:tc>
          <w:tcPr>
            <w:tcW w:w="9525" w:type="dxa"/>
            <w:gridSpan w:val="3"/>
            <w:shd w:val="clear" w:color="auto" w:fill="92D050"/>
          </w:tcPr>
          <w:p w14:paraId="6F4A88C9" w14:textId="77777777" w:rsidR="00F97369" w:rsidRPr="009E5734" w:rsidRDefault="00F97369" w:rsidP="00AF0709">
            <w:pPr>
              <w:pStyle w:val="Tabellentextfett"/>
            </w:pPr>
            <w:r w:rsidRPr="009E5734">
              <w:t>Krebserzeugende, erbgutverändernde und fortpflanzungsgefährdende Farbstoffe</w:t>
            </w:r>
          </w:p>
        </w:tc>
      </w:tr>
      <w:tr w:rsidR="009E5734" w:rsidRPr="009E5734" w14:paraId="6A1E8ECB" w14:textId="77777777" w:rsidTr="00C6541E">
        <w:tc>
          <w:tcPr>
            <w:tcW w:w="3198" w:type="dxa"/>
          </w:tcPr>
          <w:p w14:paraId="3FED4B63" w14:textId="77777777" w:rsidR="00F97369" w:rsidRPr="009E5734" w:rsidRDefault="00F97369" w:rsidP="00AF0709">
            <w:pPr>
              <w:pStyle w:val="Tabellentext"/>
              <w:rPr>
                <w:lang w:val="en-GB"/>
              </w:rPr>
            </w:pPr>
            <w:r w:rsidRPr="009E5734">
              <w:rPr>
                <w:lang w:val="en-GB"/>
              </w:rPr>
              <w:t xml:space="preserve">C.I. Acid Red 26 </w:t>
            </w:r>
          </w:p>
        </w:tc>
        <w:tc>
          <w:tcPr>
            <w:tcW w:w="3163" w:type="dxa"/>
          </w:tcPr>
          <w:p w14:paraId="0D71FB05" w14:textId="77777777" w:rsidR="00F97369" w:rsidRPr="009E5734" w:rsidRDefault="00F97369" w:rsidP="00AF0709">
            <w:pPr>
              <w:pStyle w:val="Tabellentext"/>
              <w:rPr>
                <w:lang w:val="en-GB"/>
              </w:rPr>
            </w:pPr>
            <w:r w:rsidRPr="009E5734">
              <w:rPr>
                <w:lang w:val="en-GB"/>
              </w:rPr>
              <w:t>C.I. Direct Black 38</w:t>
            </w:r>
          </w:p>
        </w:tc>
        <w:tc>
          <w:tcPr>
            <w:tcW w:w="3164" w:type="dxa"/>
          </w:tcPr>
          <w:p w14:paraId="68B7B16D" w14:textId="77777777" w:rsidR="00F97369" w:rsidRPr="009E5734" w:rsidRDefault="00F97369" w:rsidP="00AF0709">
            <w:pPr>
              <w:pStyle w:val="Tabellentext"/>
            </w:pPr>
            <w:r w:rsidRPr="009E5734">
              <w:rPr>
                <w:lang w:val="en-GB"/>
              </w:rPr>
              <w:t>C.I. Disperse Blue 1</w:t>
            </w:r>
          </w:p>
        </w:tc>
      </w:tr>
      <w:tr w:rsidR="009E5734" w:rsidRPr="009E5734" w14:paraId="2537138B" w14:textId="77777777" w:rsidTr="00F97369">
        <w:trPr>
          <w:cnfStyle w:val="000000010000" w:firstRow="0" w:lastRow="0" w:firstColumn="0" w:lastColumn="0" w:oddVBand="0" w:evenVBand="0" w:oddHBand="0" w:evenHBand="1" w:firstRowFirstColumn="0" w:firstRowLastColumn="0" w:lastRowFirstColumn="0" w:lastRowLastColumn="0"/>
        </w:trPr>
        <w:tc>
          <w:tcPr>
            <w:tcW w:w="3198" w:type="dxa"/>
          </w:tcPr>
          <w:p w14:paraId="3158E6AD" w14:textId="77777777" w:rsidR="00F97369" w:rsidRPr="009E5734" w:rsidRDefault="00F97369" w:rsidP="00AF0709">
            <w:pPr>
              <w:pStyle w:val="Tabellentext"/>
              <w:rPr>
                <w:lang w:val="en-GB"/>
              </w:rPr>
            </w:pPr>
            <w:r w:rsidRPr="009E5734">
              <w:rPr>
                <w:lang w:val="en-GB"/>
              </w:rPr>
              <w:t xml:space="preserve">C.I. Basic Red 9 </w:t>
            </w:r>
          </w:p>
        </w:tc>
        <w:tc>
          <w:tcPr>
            <w:tcW w:w="3163" w:type="dxa"/>
          </w:tcPr>
          <w:p w14:paraId="3A964806" w14:textId="77777777" w:rsidR="00F97369" w:rsidRPr="009E5734" w:rsidRDefault="00F97369" w:rsidP="00AF0709">
            <w:pPr>
              <w:pStyle w:val="Tabellentext"/>
            </w:pPr>
            <w:r w:rsidRPr="009E5734">
              <w:rPr>
                <w:lang w:val="en-GB"/>
              </w:rPr>
              <w:t>C.I. Direct Blue 6</w:t>
            </w:r>
          </w:p>
        </w:tc>
        <w:tc>
          <w:tcPr>
            <w:tcW w:w="3164" w:type="dxa"/>
          </w:tcPr>
          <w:p w14:paraId="3255EB77" w14:textId="77777777" w:rsidR="00F97369" w:rsidRPr="009E5734" w:rsidRDefault="00F97369" w:rsidP="00AF0709">
            <w:pPr>
              <w:pStyle w:val="Tabellentext"/>
            </w:pPr>
            <w:r w:rsidRPr="009E5734">
              <w:rPr>
                <w:lang w:val="en-GB"/>
              </w:rPr>
              <w:t>C.I. Disperse Orange 11</w:t>
            </w:r>
          </w:p>
        </w:tc>
      </w:tr>
      <w:tr w:rsidR="009E5734" w:rsidRPr="009E5734" w14:paraId="080D7369" w14:textId="77777777" w:rsidTr="00C6541E">
        <w:tc>
          <w:tcPr>
            <w:tcW w:w="3198" w:type="dxa"/>
          </w:tcPr>
          <w:p w14:paraId="4CF570C5" w14:textId="77777777" w:rsidR="00F97369" w:rsidRPr="009E5734" w:rsidRDefault="00F97369" w:rsidP="00AF0709">
            <w:pPr>
              <w:pStyle w:val="Tabellentext"/>
              <w:rPr>
                <w:lang w:val="en-GB"/>
              </w:rPr>
            </w:pPr>
            <w:r w:rsidRPr="009E5734">
              <w:rPr>
                <w:lang w:val="en-GB"/>
              </w:rPr>
              <w:t xml:space="preserve">C.I. Basic Violet 14 </w:t>
            </w:r>
          </w:p>
        </w:tc>
        <w:tc>
          <w:tcPr>
            <w:tcW w:w="3163" w:type="dxa"/>
          </w:tcPr>
          <w:p w14:paraId="7EF41506" w14:textId="77777777" w:rsidR="00F97369" w:rsidRPr="009E5734" w:rsidRDefault="00F97369" w:rsidP="00AF0709">
            <w:pPr>
              <w:pStyle w:val="Tabellentext"/>
            </w:pPr>
            <w:r w:rsidRPr="009E5734">
              <w:rPr>
                <w:lang w:val="en-GB"/>
              </w:rPr>
              <w:t>C.I. Direct Red 28</w:t>
            </w:r>
          </w:p>
        </w:tc>
        <w:tc>
          <w:tcPr>
            <w:tcW w:w="3164" w:type="dxa"/>
          </w:tcPr>
          <w:p w14:paraId="74D770C0" w14:textId="77777777" w:rsidR="00F97369" w:rsidRPr="009E5734" w:rsidRDefault="00F97369" w:rsidP="00AF0709">
            <w:pPr>
              <w:pStyle w:val="Tabellentext"/>
            </w:pPr>
            <w:r w:rsidRPr="009E5734">
              <w:rPr>
                <w:lang w:val="en-GB"/>
              </w:rPr>
              <w:t>C.I. Disperse Yellow 3</w:t>
            </w:r>
          </w:p>
        </w:tc>
      </w:tr>
    </w:tbl>
    <w:p w14:paraId="02965EAE" w14:textId="3BF91205" w:rsidR="00F97369" w:rsidRDefault="00F97369" w:rsidP="00AF0709">
      <w:pPr>
        <w:pStyle w:val="Tabellen-undAbbildungsunterschrift"/>
      </w:pPr>
      <w:r w:rsidRPr="007D2B4B">
        <w:t>Quelle: Umweltzeichen Blauer Engel für Leder (DE-UZ 148, Ausgabe März 2015).</w:t>
      </w:r>
    </w:p>
    <w:tbl>
      <w:tblPr>
        <w:tblStyle w:val="UBATabellenformatvorlage"/>
        <w:tblW w:w="0" w:type="auto"/>
        <w:tblLook w:val="04A0" w:firstRow="1" w:lastRow="0" w:firstColumn="1" w:lastColumn="0" w:noHBand="0" w:noVBand="1"/>
      </w:tblPr>
      <w:tblGrid>
        <w:gridCol w:w="3192"/>
        <w:gridCol w:w="3166"/>
        <w:gridCol w:w="3167"/>
      </w:tblGrid>
      <w:tr w:rsidR="009E5734" w:rsidRPr="009E5734" w14:paraId="6E62FDF6" w14:textId="77777777" w:rsidTr="00F97369">
        <w:trPr>
          <w:cnfStyle w:val="100000000000" w:firstRow="1" w:lastRow="0" w:firstColumn="0" w:lastColumn="0" w:oddVBand="0" w:evenVBand="0" w:oddHBand="0" w:evenHBand="0" w:firstRowFirstColumn="0" w:firstRowLastColumn="0" w:lastRowFirstColumn="0" w:lastRowLastColumn="0"/>
        </w:trPr>
        <w:tc>
          <w:tcPr>
            <w:tcW w:w="9525" w:type="dxa"/>
            <w:gridSpan w:val="3"/>
            <w:shd w:val="clear" w:color="auto" w:fill="92D050"/>
          </w:tcPr>
          <w:p w14:paraId="742C9BD4" w14:textId="77777777" w:rsidR="00F97369" w:rsidRPr="009E5734" w:rsidRDefault="00F97369" w:rsidP="00AF0709">
            <w:pPr>
              <w:pStyle w:val="Tabellentextfett"/>
            </w:pPr>
            <w:r w:rsidRPr="009E5734">
              <w:t>Potenziell sensibilisierende Dispersionsfarbstoffe</w:t>
            </w:r>
          </w:p>
        </w:tc>
      </w:tr>
      <w:tr w:rsidR="009E5734" w:rsidRPr="009E5734" w14:paraId="439F861F" w14:textId="77777777" w:rsidTr="00C6541E">
        <w:tc>
          <w:tcPr>
            <w:tcW w:w="3192" w:type="dxa"/>
          </w:tcPr>
          <w:p w14:paraId="66B5C093" w14:textId="77777777" w:rsidR="00F97369" w:rsidRPr="009E5734" w:rsidRDefault="00F97369" w:rsidP="00AF0709">
            <w:pPr>
              <w:pStyle w:val="Tabellentext"/>
            </w:pPr>
            <w:r w:rsidRPr="009E5734">
              <w:t xml:space="preserve">C.I. Disperse Blue 1 </w:t>
            </w:r>
          </w:p>
        </w:tc>
        <w:tc>
          <w:tcPr>
            <w:tcW w:w="3166" w:type="dxa"/>
          </w:tcPr>
          <w:p w14:paraId="65A9AB21" w14:textId="77777777" w:rsidR="00F97369" w:rsidRPr="009E5734" w:rsidRDefault="00F97369" w:rsidP="00AF0709">
            <w:pPr>
              <w:pStyle w:val="Tabellentext"/>
            </w:pPr>
            <w:r w:rsidRPr="009E5734">
              <w:t>C.I. Disperse Blue 124</w:t>
            </w:r>
          </w:p>
        </w:tc>
        <w:tc>
          <w:tcPr>
            <w:tcW w:w="3167" w:type="dxa"/>
          </w:tcPr>
          <w:p w14:paraId="39170820" w14:textId="77777777" w:rsidR="00F97369" w:rsidRPr="009E5734" w:rsidRDefault="00F97369" w:rsidP="00AF0709">
            <w:pPr>
              <w:pStyle w:val="Tabellentext"/>
            </w:pPr>
            <w:r w:rsidRPr="009E5734">
              <w:t xml:space="preserve">C.I. Disperse </w:t>
            </w:r>
            <w:proofErr w:type="spellStart"/>
            <w:r w:rsidRPr="009E5734">
              <w:t>Red</w:t>
            </w:r>
            <w:proofErr w:type="spellEnd"/>
            <w:r w:rsidRPr="009E5734">
              <w:t xml:space="preserve"> 11</w:t>
            </w:r>
          </w:p>
        </w:tc>
      </w:tr>
      <w:tr w:rsidR="009E5734" w:rsidRPr="009E5734" w14:paraId="104F3BB1" w14:textId="77777777" w:rsidTr="00F97369">
        <w:trPr>
          <w:cnfStyle w:val="000000010000" w:firstRow="0" w:lastRow="0" w:firstColumn="0" w:lastColumn="0" w:oddVBand="0" w:evenVBand="0" w:oddHBand="0" w:evenHBand="1" w:firstRowFirstColumn="0" w:firstRowLastColumn="0" w:lastRowFirstColumn="0" w:lastRowLastColumn="0"/>
        </w:trPr>
        <w:tc>
          <w:tcPr>
            <w:tcW w:w="3192" w:type="dxa"/>
          </w:tcPr>
          <w:p w14:paraId="59E92C93" w14:textId="77777777" w:rsidR="00F97369" w:rsidRPr="009E5734" w:rsidRDefault="00F97369" w:rsidP="00AF0709">
            <w:pPr>
              <w:pStyle w:val="Tabellentext"/>
            </w:pPr>
            <w:r w:rsidRPr="009E5734">
              <w:t xml:space="preserve">C.I. Disperse Blue 3 </w:t>
            </w:r>
          </w:p>
        </w:tc>
        <w:tc>
          <w:tcPr>
            <w:tcW w:w="3166" w:type="dxa"/>
          </w:tcPr>
          <w:p w14:paraId="615FF105" w14:textId="77777777" w:rsidR="00F97369" w:rsidRPr="009E5734" w:rsidRDefault="00F97369" w:rsidP="00AF0709">
            <w:pPr>
              <w:pStyle w:val="Tabellentext"/>
            </w:pPr>
            <w:r w:rsidRPr="009E5734">
              <w:t>C.I. Disperse Brown 1</w:t>
            </w:r>
          </w:p>
        </w:tc>
        <w:tc>
          <w:tcPr>
            <w:tcW w:w="3167" w:type="dxa"/>
          </w:tcPr>
          <w:p w14:paraId="38AE430E" w14:textId="77777777" w:rsidR="00F97369" w:rsidRPr="009E5734" w:rsidRDefault="00F97369" w:rsidP="00AF0709">
            <w:pPr>
              <w:pStyle w:val="Tabellentext"/>
            </w:pPr>
            <w:r w:rsidRPr="009E5734">
              <w:t xml:space="preserve">C.I. Disperse </w:t>
            </w:r>
            <w:proofErr w:type="spellStart"/>
            <w:r w:rsidRPr="009E5734">
              <w:t>Red</w:t>
            </w:r>
            <w:proofErr w:type="spellEnd"/>
            <w:r w:rsidRPr="009E5734">
              <w:t xml:space="preserve"> 17</w:t>
            </w:r>
          </w:p>
        </w:tc>
      </w:tr>
      <w:tr w:rsidR="009E5734" w:rsidRPr="009E5734" w14:paraId="588E2C13" w14:textId="77777777" w:rsidTr="00C6541E">
        <w:tc>
          <w:tcPr>
            <w:tcW w:w="3192" w:type="dxa"/>
          </w:tcPr>
          <w:p w14:paraId="4AB1B357" w14:textId="77777777" w:rsidR="00F97369" w:rsidRPr="009E5734" w:rsidRDefault="00F97369" w:rsidP="00AF0709">
            <w:pPr>
              <w:pStyle w:val="Tabellentext"/>
            </w:pPr>
            <w:r w:rsidRPr="009E5734">
              <w:t xml:space="preserve">C.I. Disperse Blue 7 </w:t>
            </w:r>
          </w:p>
        </w:tc>
        <w:tc>
          <w:tcPr>
            <w:tcW w:w="3166" w:type="dxa"/>
          </w:tcPr>
          <w:p w14:paraId="1E39F9BB" w14:textId="77777777" w:rsidR="00F97369" w:rsidRPr="009E5734" w:rsidRDefault="00F97369" w:rsidP="00AF0709">
            <w:pPr>
              <w:pStyle w:val="Tabellentext"/>
            </w:pPr>
            <w:r w:rsidRPr="009E5734">
              <w:t>C.I. Disperse Orange 1</w:t>
            </w:r>
          </w:p>
        </w:tc>
        <w:tc>
          <w:tcPr>
            <w:tcW w:w="3167" w:type="dxa"/>
          </w:tcPr>
          <w:p w14:paraId="312E4EB4" w14:textId="77777777" w:rsidR="00F97369" w:rsidRPr="009E5734" w:rsidRDefault="00F97369" w:rsidP="00AF0709">
            <w:pPr>
              <w:pStyle w:val="Tabellentext"/>
            </w:pPr>
            <w:r w:rsidRPr="009E5734">
              <w:t>C.I. Disperse Yellow 1</w:t>
            </w:r>
          </w:p>
        </w:tc>
      </w:tr>
      <w:tr w:rsidR="009E5734" w:rsidRPr="009E5734" w14:paraId="67BAACE3" w14:textId="77777777" w:rsidTr="00F97369">
        <w:trPr>
          <w:cnfStyle w:val="000000010000" w:firstRow="0" w:lastRow="0" w:firstColumn="0" w:lastColumn="0" w:oddVBand="0" w:evenVBand="0" w:oddHBand="0" w:evenHBand="1" w:firstRowFirstColumn="0" w:firstRowLastColumn="0" w:lastRowFirstColumn="0" w:lastRowLastColumn="0"/>
        </w:trPr>
        <w:tc>
          <w:tcPr>
            <w:tcW w:w="3192" w:type="dxa"/>
          </w:tcPr>
          <w:p w14:paraId="613DC930" w14:textId="77777777" w:rsidR="00F97369" w:rsidRPr="009E5734" w:rsidRDefault="00F97369" w:rsidP="00AF0709">
            <w:pPr>
              <w:pStyle w:val="Tabellentext"/>
            </w:pPr>
            <w:r w:rsidRPr="009E5734">
              <w:t xml:space="preserve">C.I. Disperse Blue 26 </w:t>
            </w:r>
          </w:p>
        </w:tc>
        <w:tc>
          <w:tcPr>
            <w:tcW w:w="3166" w:type="dxa"/>
          </w:tcPr>
          <w:p w14:paraId="1A5C330C" w14:textId="77777777" w:rsidR="00F97369" w:rsidRPr="009E5734" w:rsidRDefault="00F97369" w:rsidP="00AF0709">
            <w:pPr>
              <w:pStyle w:val="Tabellentext"/>
            </w:pPr>
            <w:r w:rsidRPr="009E5734">
              <w:t>C 37.I. Disperse Orange 3</w:t>
            </w:r>
          </w:p>
        </w:tc>
        <w:tc>
          <w:tcPr>
            <w:tcW w:w="3167" w:type="dxa"/>
          </w:tcPr>
          <w:p w14:paraId="5E1F0975" w14:textId="77777777" w:rsidR="00F97369" w:rsidRPr="009E5734" w:rsidRDefault="00F97369" w:rsidP="00AF0709">
            <w:pPr>
              <w:pStyle w:val="Tabellentext"/>
            </w:pPr>
            <w:r w:rsidRPr="009E5734">
              <w:t>C.I. Disperse Yellow 3</w:t>
            </w:r>
          </w:p>
        </w:tc>
      </w:tr>
      <w:tr w:rsidR="009E5734" w:rsidRPr="009E5734" w14:paraId="2A8C76B8" w14:textId="77777777" w:rsidTr="00C6541E">
        <w:tc>
          <w:tcPr>
            <w:tcW w:w="3192" w:type="dxa"/>
          </w:tcPr>
          <w:p w14:paraId="7F876311" w14:textId="77777777" w:rsidR="00F97369" w:rsidRPr="009E5734" w:rsidRDefault="00F97369" w:rsidP="00AF0709">
            <w:pPr>
              <w:pStyle w:val="Tabellentext"/>
            </w:pPr>
            <w:r w:rsidRPr="009E5734">
              <w:t xml:space="preserve">C.I. Disperse Blue 35 </w:t>
            </w:r>
          </w:p>
        </w:tc>
        <w:tc>
          <w:tcPr>
            <w:tcW w:w="3166" w:type="dxa"/>
          </w:tcPr>
          <w:p w14:paraId="07F084E1" w14:textId="77777777" w:rsidR="00F97369" w:rsidRPr="009E5734" w:rsidRDefault="00F97369" w:rsidP="00AF0709">
            <w:pPr>
              <w:pStyle w:val="Tabellentext"/>
            </w:pPr>
            <w:r w:rsidRPr="009E5734">
              <w:t>C.I. Disperse Orange 37</w:t>
            </w:r>
          </w:p>
        </w:tc>
        <w:tc>
          <w:tcPr>
            <w:tcW w:w="3167" w:type="dxa"/>
          </w:tcPr>
          <w:p w14:paraId="31266F66" w14:textId="77777777" w:rsidR="00F97369" w:rsidRPr="009E5734" w:rsidRDefault="00F97369" w:rsidP="00AF0709">
            <w:pPr>
              <w:pStyle w:val="Tabellentext"/>
            </w:pPr>
            <w:r w:rsidRPr="009E5734">
              <w:t>C.I. Disperse Yellow 9</w:t>
            </w:r>
          </w:p>
        </w:tc>
      </w:tr>
      <w:tr w:rsidR="009E5734" w:rsidRPr="009E5734" w14:paraId="5078F2B7" w14:textId="77777777" w:rsidTr="00F97369">
        <w:trPr>
          <w:cnfStyle w:val="000000010000" w:firstRow="0" w:lastRow="0" w:firstColumn="0" w:lastColumn="0" w:oddVBand="0" w:evenVBand="0" w:oddHBand="0" w:evenHBand="1" w:firstRowFirstColumn="0" w:firstRowLastColumn="0" w:lastRowFirstColumn="0" w:lastRowLastColumn="0"/>
        </w:trPr>
        <w:tc>
          <w:tcPr>
            <w:tcW w:w="3192" w:type="dxa"/>
          </w:tcPr>
          <w:p w14:paraId="69B34270" w14:textId="77777777" w:rsidR="00F97369" w:rsidRPr="009E5734" w:rsidRDefault="00F97369" w:rsidP="00AF0709">
            <w:pPr>
              <w:pStyle w:val="Tabellentext"/>
            </w:pPr>
            <w:r w:rsidRPr="009E5734">
              <w:t>C.I. Disperse Blue 102</w:t>
            </w:r>
          </w:p>
        </w:tc>
        <w:tc>
          <w:tcPr>
            <w:tcW w:w="3166" w:type="dxa"/>
          </w:tcPr>
          <w:p w14:paraId="1D08BB79" w14:textId="77777777" w:rsidR="00F97369" w:rsidRPr="009E5734" w:rsidRDefault="00F97369" w:rsidP="00AF0709">
            <w:pPr>
              <w:pStyle w:val="Tabellentext"/>
            </w:pPr>
            <w:r w:rsidRPr="009E5734">
              <w:t>C.I. Disperse Orange 76</w:t>
            </w:r>
          </w:p>
        </w:tc>
        <w:tc>
          <w:tcPr>
            <w:tcW w:w="3167" w:type="dxa"/>
          </w:tcPr>
          <w:p w14:paraId="730CE34D" w14:textId="77777777" w:rsidR="00F97369" w:rsidRPr="009E5734" w:rsidRDefault="00F97369" w:rsidP="00AF0709">
            <w:pPr>
              <w:pStyle w:val="Tabellentext"/>
            </w:pPr>
            <w:r w:rsidRPr="009E5734">
              <w:t>C.I. Disperse Yellow 39</w:t>
            </w:r>
          </w:p>
        </w:tc>
      </w:tr>
      <w:tr w:rsidR="009E5734" w:rsidRPr="009E5734" w14:paraId="7E0DA1B2" w14:textId="77777777" w:rsidTr="00C6541E">
        <w:tc>
          <w:tcPr>
            <w:tcW w:w="3192" w:type="dxa"/>
          </w:tcPr>
          <w:p w14:paraId="4B042621" w14:textId="77777777" w:rsidR="00F97369" w:rsidRPr="009E5734" w:rsidRDefault="00F97369" w:rsidP="00AF0709">
            <w:pPr>
              <w:pStyle w:val="Tabellentext"/>
            </w:pPr>
            <w:r w:rsidRPr="009E5734">
              <w:t>C.I. Disperse Blue 106</w:t>
            </w:r>
          </w:p>
        </w:tc>
        <w:tc>
          <w:tcPr>
            <w:tcW w:w="3166" w:type="dxa"/>
          </w:tcPr>
          <w:p w14:paraId="79379D0C" w14:textId="77777777" w:rsidR="00F97369" w:rsidRPr="009E5734" w:rsidRDefault="00F97369" w:rsidP="00AF0709">
            <w:pPr>
              <w:pStyle w:val="Tabellentext"/>
            </w:pPr>
            <w:r w:rsidRPr="009E5734">
              <w:t xml:space="preserve">C.I. Disperse </w:t>
            </w:r>
            <w:proofErr w:type="spellStart"/>
            <w:r w:rsidRPr="009E5734">
              <w:t>Red</w:t>
            </w:r>
            <w:proofErr w:type="spellEnd"/>
            <w:r w:rsidRPr="009E5734">
              <w:t xml:space="preserve"> 1</w:t>
            </w:r>
          </w:p>
        </w:tc>
        <w:tc>
          <w:tcPr>
            <w:tcW w:w="3167" w:type="dxa"/>
          </w:tcPr>
          <w:p w14:paraId="6590C620" w14:textId="77777777" w:rsidR="00F97369" w:rsidRPr="009E5734" w:rsidRDefault="00F97369" w:rsidP="00AF0709">
            <w:pPr>
              <w:pStyle w:val="Tabellentext"/>
            </w:pPr>
            <w:r w:rsidRPr="009E5734">
              <w:t>C.I. Disperse Yellow 49</w:t>
            </w:r>
          </w:p>
        </w:tc>
      </w:tr>
    </w:tbl>
    <w:p w14:paraId="7ACF1136" w14:textId="410FD7E5" w:rsidR="003F7ED9" w:rsidRPr="00F97369" w:rsidRDefault="00F97369" w:rsidP="00AF0709">
      <w:pPr>
        <w:pStyle w:val="Tabellen-undAbbildungsunterschrift"/>
      </w:pPr>
      <w:r w:rsidRPr="00F97369">
        <w:t>Quelle: Umweltzeichen Blauer Engel für Leder (DE-UZ 148, Ausgabe März 2015).</w:t>
      </w:r>
    </w:p>
    <w:p w14:paraId="22995361" w14:textId="5F1D58D3" w:rsidR="009E5734" w:rsidRDefault="009E5734">
      <w:pPr>
        <w:spacing w:after="0"/>
        <w:rPr>
          <w:rFonts w:ascii="Calibri" w:hAnsi="Calibri"/>
          <w:sz w:val="20"/>
        </w:rPr>
      </w:pPr>
      <w:r>
        <w:br w:type="page"/>
      </w:r>
    </w:p>
    <w:p w14:paraId="03B9D0A2" w14:textId="77777777" w:rsidR="009E5734" w:rsidRDefault="009E5734" w:rsidP="00AF0709">
      <w:pPr>
        <w:pStyle w:val="berschrift1"/>
      </w:pPr>
      <w:r>
        <w:lastRenderedPageBreak/>
        <w:t>E</w:t>
      </w:r>
      <w:r>
        <w:tab/>
        <w:t>Anhang: Biozide Konservierungsmittel für Leder</w:t>
      </w:r>
    </w:p>
    <w:p w14:paraId="0A858157" w14:textId="77777777" w:rsidR="009E5734" w:rsidRDefault="009E5734" w:rsidP="00A11EBE">
      <w:pPr>
        <w:pStyle w:val="Textkrperfett"/>
      </w:pPr>
      <w:r>
        <w:t>E.1</w:t>
      </w:r>
      <w:r>
        <w:tab/>
        <w:t>Konservierung</w:t>
      </w:r>
    </w:p>
    <w:p w14:paraId="3EBF99B5" w14:textId="77777777" w:rsidR="009E5734" w:rsidRDefault="009E5734" w:rsidP="00A11EBE">
      <w:pPr>
        <w:pStyle w:val="Textkrperfett"/>
      </w:pPr>
      <w:r>
        <w:t>E.1.1</w:t>
      </w:r>
      <w:r>
        <w:tab/>
        <w:t xml:space="preserve">Zulässige </w:t>
      </w:r>
      <w:proofErr w:type="spellStart"/>
      <w:r>
        <w:t>biozide</w:t>
      </w:r>
      <w:proofErr w:type="spellEnd"/>
      <w:r>
        <w:t xml:space="preserve"> Wirkstoffe</w:t>
      </w:r>
    </w:p>
    <w:p w14:paraId="03E5755E" w14:textId="5AF60C61" w:rsidR="007D2B4B" w:rsidRDefault="009E5734" w:rsidP="00AF0709">
      <w:pPr>
        <w:pStyle w:val="Textkrper"/>
      </w:pPr>
      <w:r>
        <w:t xml:space="preserve">Folgende </w:t>
      </w:r>
      <w:proofErr w:type="spellStart"/>
      <w:r>
        <w:t>biozide</w:t>
      </w:r>
      <w:proofErr w:type="spellEnd"/>
      <w:r>
        <w:t xml:space="preserve"> Wirkstoffe sind als Lagerungs- und Transportschutz der </w:t>
      </w:r>
      <w:proofErr w:type="spellStart"/>
      <w:r>
        <w:t>Rohhäute</w:t>
      </w:r>
      <w:proofErr w:type="spellEnd"/>
      <w:r>
        <w:t xml:space="preserve"> sowie der gegerbten Zwischenprodukte (</w:t>
      </w:r>
      <w:proofErr w:type="spellStart"/>
      <w:r>
        <w:t>wet</w:t>
      </w:r>
      <w:proofErr w:type="spellEnd"/>
      <w:r>
        <w:t xml:space="preserve"> </w:t>
      </w:r>
      <w:proofErr w:type="spellStart"/>
      <w:r>
        <w:t>blue</w:t>
      </w:r>
      <w:proofErr w:type="spellEnd"/>
      <w:r>
        <w:t xml:space="preserve">, </w:t>
      </w:r>
      <w:proofErr w:type="spellStart"/>
      <w:r>
        <w:t>wet</w:t>
      </w:r>
      <w:proofErr w:type="spellEnd"/>
      <w:r>
        <w:t xml:space="preserve"> </w:t>
      </w:r>
      <w:proofErr w:type="spellStart"/>
      <w:r>
        <w:t>white</w:t>
      </w:r>
      <w:proofErr w:type="spellEnd"/>
      <w:r>
        <w:t>) nach der DE-UZ148 erlaubt. Die in der Tabelle 5 genannten Höchstwerte sind dabei im Endprodukt Leder einzuhalten.</w:t>
      </w:r>
    </w:p>
    <w:p w14:paraId="2C45BAA9" w14:textId="5D51A724" w:rsidR="00293D94" w:rsidRDefault="00293D94" w:rsidP="00AF0709">
      <w:pPr>
        <w:pStyle w:val="Beschriftung"/>
      </w:pPr>
      <w:r w:rsidRPr="00293D94">
        <w:t>Tabelle 5:</w:t>
      </w:r>
      <w:r w:rsidRPr="00293D94">
        <w:tab/>
        <w:t xml:space="preserve">Höchstwerte für zulässige </w:t>
      </w:r>
      <w:proofErr w:type="spellStart"/>
      <w:r w:rsidRPr="00293D94">
        <w:t>biozide</w:t>
      </w:r>
      <w:proofErr w:type="spellEnd"/>
      <w:r w:rsidRPr="00293D94">
        <w:t xml:space="preserve"> Wirkstoffe im Endprodukt Leder</w:t>
      </w:r>
    </w:p>
    <w:tbl>
      <w:tblPr>
        <w:tblStyle w:val="UBATabellenformatvorlage"/>
        <w:tblW w:w="0" w:type="auto"/>
        <w:tblLook w:val="04A0" w:firstRow="1" w:lastRow="0" w:firstColumn="1" w:lastColumn="0" w:noHBand="0" w:noVBand="1"/>
      </w:tblPr>
      <w:tblGrid>
        <w:gridCol w:w="1919"/>
        <w:gridCol w:w="1917"/>
        <w:gridCol w:w="1894"/>
        <w:gridCol w:w="1894"/>
        <w:gridCol w:w="1901"/>
      </w:tblGrid>
      <w:tr w:rsidR="00905A06" w:rsidRPr="00905A06" w14:paraId="2637EC69" w14:textId="77777777" w:rsidTr="00293D94">
        <w:trPr>
          <w:cnfStyle w:val="100000000000" w:firstRow="1" w:lastRow="0" w:firstColumn="0" w:lastColumn="0" w:oddVBand="0" w:evenVBand="0" w:oddHBand="0" w:evenHBand="0" w:firstRowFirstColumn="0" w:firstRowLastColumn="0" w:lastRowFirstColumn="0" w:lastRowLastColumn="0"/>
        </w:trPr>
        <w:tc>
          <w:tcPr>
            <w:tcW w:w="1919" w:type="dxa"/>
            <w:shd w:val="clear" w:color="auto" w:fill="92D050"/>
          </w:tcPr>
          <w:p w14:paraId="5420E45D" w14:textId="77777777" w:rsidR="00293D94" w:rsidRPr="00905A06" w:rsidRDefault="00293D94" w:rsidP="00AF0709">
            <w:pPr>
              <w:pStyle w:val="Tabellentextfett"/>
            </w:pPr>
            <w:r w:rsidRPr="00905A06">
              <w:t>Biozid</w:t>
            </w:r>
          </w:p>
        </w:tc>
        <w:tc>
          <w:tcPr>
            <w:tcW w:w="1917" w:type="dxa"/>
            <w:shd w:val="clear" w:color="auto" w:fill="92D050"/>
          </w:tcPr>
          <w:p w14:paraId="0CE59B01" w14:textId="77777777" w:rsidR="00293D94" w:rsidRPr="00905A06" w:rsidRDefault="00293D94" w:rsidP="00AF0709">
            <w:pPr>
              <w:pStyle w:val="Tabellentextfett"/>
            </w:pPr>
            <w:r w:rsidRPr="00905A06">
              <w:t>Alternative Bezeichnung</w:t>
            </w:r>
          </w:p>
        </w:tc>
        <w:tc>
          <w:tcPr>
            <w:tcW w:w="1894" w:type="dxa"/>
            <w:shd w:val="clear" w:color="auto" w:fill="92D050"/>
          </w:tcPr>
          <w:p w14:paraId="5F783952" w14:textId="77777777" w:rsidR="00293D94" w:rsidRPr="00905A06" w:rsidRDefault="00293D94" w:rsidP="00AF0709">
            <w:pPr>
              <w:pStyle w:val="Tabellentextfett"/>
            </w:pPr>
            <w:r w:rsidRPr="00905A06">
              <w:t>EC-Nummer</w:t>
            </w:r>
          </w:p>
        </w:tc>
        <w:tc>
          <w:tcPr>
            <w:tcW w:w="1894" w:type="dxa"/>
            <w:shd w:val="clear" w:color="auto" w:fill="92D050"/>
          </w:tcPr>
          <w:p w14:paraId="223BF554" w14:textId="77777777" w:rsidR="00293D94" w:rsidRPr="00905A06" w:rsidRDefault="00293D94" w:rsidP="00AF0709">
            <w:pPr>
              <w:pStyle w:val="Tabellentextfett"/>
            </w:pPr>
            <w:r w:rsidRPr="00905A06">
              <w:t>CAS-Nummer</w:t>
            </w:r>
          </w:p>
        </w:tc>
        <w:tc>
          <w:tcPr>
            <w:tcW w:w="1901" w:type="dxa"/>
            <w:shd w:val="clear" w:color="auto" w:fill="92D050"/>
          </w:tcPr>
          <w:p w14:paraId="713F58A0" w14:textId="77777777" w:rsidR="00293D94" w:rsidRPr="00905A06" w:rsidRDefault="00293D94" w:rsidP="00AF0709">
            <w:pPr>
              <w:pStyle w:val="Tabellentextfett"/>
            </w:pPr>
            <w:r w:rsidRPr="00905A06">
              <w:t>Höchstwert I</w:t>
            </w:r>
          </w:p>
        </w:tc>
      </w:tr>
      <w:tr w:rsidR="00905A06" w:rsidRPr="00905A06" w14:paraId="366AA63F" w14:textId="77777777" w:rsidTr="00CC2116">
        <w:tc>
          <w:tcPr>
            <w:tcW w:w="1919" w:type="dxa"/>
          </w:tcPr>
          <w:p w14:paraId="4A753C67" w14:textId="77777777" w:rsidR="00293D94" w:rsidRPr="00905A06" w:rsidRDefault="00293D94" w:rsidP="00AF0709">
            <w:pPr>
              <w:pStyle w:val="Tabellentext"/>
            </w:pPr>
            <w:r w:rsidRPr="00905A06">
              <w:t>4-chloro-3-</w:t>
            </w:r>
            <w:r w:rsidRPr="00905A06">
              <w:br/>
            </w:r>
            <w:proofErr w:type="spellStart"/>
            <w:r w:rsidRPr="00905A06">
              <w:t>methylphenol</w:t>
            </w:r>
            <w:proofErr w:type="spellEnd"/>
          </w:p>
        </w:tc>
        <w:tc>
          <w:tcPr>
            <w:tcW w:w="1917" w:type="dxa"/>
          </w:tcPr>
          <w:p w14:paraId="0E9B2778" w14:textId="77777777" w:rsidR="00293D94" w:rsidRPr="00905A06" w:rsidRDefault="00293D94" w:rsidP="00AF0709">
            <w:pPr>
              <w:pStyle w:val="Tabellentext"/>
            </w:pPr>
            <w:r w:rsidRPr="00905A06">
              <w:t>p-</w:t>
            </w:r>
            <w:proofErr w:type="spellStart"/>
            <w:r w:rsidRPr="00905A06">
              <w:t>chlorocresol</w:t>
            </w:r>
            <w:proofErr w:type="spellEnd"/>
            <w:r w:rsidRPr="00905A06">
              <w:t>, PCMC</w:t>
            </w:r>
          </w:p>
        </w:tc>
        <w:tc>
          <w:tcPr>
            <w:tcW w:w="1894" w:type="dxa"/>
          </w:tcPr>
          <w:p w14:paraId="7145D738" w14:textId="77777777" w:rsidR="00293D94" w:rsidRPr="00905A06" w:rsidRDefault="00293D94" w:rsidP="00AF0709">
            <w:pPr>
              <w:pStyle w:val="Tabellentext"/>
            </w:pPr>
            <w:r w:rsidRPr="00905A06">
              <w:t>200-431-6</w:t>
            </w:r>
          </w:p>
        </w:tc>
        <w:tc>
          <w:tcPr>
            <w:tcW w:w="1894" w:type="dxa"/>
          </w:tcPr>
          <w:p w14:paraId="1F5E7B21" w14:textId="77777777" w:rsidR="00293D94" w:rsidRPr="00905A06" w:rsidRDefault="00293D94" w:rsidP="00AF0709">
            <w:pPr>
              <w:pStyle w:val="Tabellentext"/>
            </w:pPr>
            <w:r w:rsidRPr="00905A06">
              <w:t>59-50-7</w:t>
            </w:r>
          </w:p>
        </w:tc>
        <w:tc>
          <w:tcPr>
            <w:tcW w:w="1901" w:type="dxa"/>
          </w:tcPr>
          <w:p w14:paraId="06A6572A" w14:textId="77777777" w:rsidR="00293D94" w:rsidRPr="00905A06" w:rsidRDefault="00293D94" w:rsidP="00AF0709">
            <w:pPr>
              <w:pStyle w:val="Tabellentext"/>
            </w:pPr>
            <w:r w:rsidRPr="00905A06">
              <w:t>&lt; 300 mg/kg</w:t>
            </w:r>
          </w:p>
        </w:tc>
      </w:tr>
      <w:tr w:rsidR="00905A06" w:rsidRPr="00905A06" w14:paraId="125A257A" w14:textId="77777777" w:rsidTr="00CC2116">
        <w:trPr>
          <w:cnfStyle w:val="000000010000" w:firstRow="0" w:lastRow="0" w:firstColumn="0" w:lastColumn="0" w:oddVBand="0" w:evenVBand="0" w:oddHBand="0" w:evenHBand="1" w:firstRowFirstColumn="0" w:firstRowLastColumn="0" w:lastRowFirstColumn="0" w:lastRowLastColumn="0"/>
        </w:trPr>
        <w:tc>
          <w:tcPr>
            <w:tcW w:w="1919" w:type="dxa"/>
          </w:tcPr>
          <w:p w14:paraId="34789D5F" w14:textId="77777777" w:rsidR="00293D94" w:rsidRPr="00905A06" w:rsidRDefault="00293D94" w:rsidP="00AF0709">
            <w:pPr>
              <w:pStyle w:val="Tabellentext"/>
            </w:pPr>
            <w:r w:rsidRPr="00905A06">
              <w:t>2-Octyl-4-isothiazolin-3-one</w:t>
            </w:r>
          </w:p>
        </w:tc>
        <w:tc>
          <w:tcPr>
            <w:tcW w:w="1917" w:type="dxa"/>
          </w:tcPr>
          <w:p w14:paraId="123A213A" w14:textId="77777777" w:rsidR="00293D94" w:rsidRPr="00905A06" w:rsidRDefault="00293D94" w:rsidP="00AF0709">
            <w:pPr>
              <w:pStyle w:val="Tabellentext"/>
            </w:pPr>
            <w:r w:rsidRPr="00905A06">
              <w:t>N-</w:t>
            </w:r>
            <w:proofErr w:type="spellStart"/>
            <w:r w:rsidRPr="00905A06">
              <w:t>Octyl</w:t>
            </w:r>
            <w:proofErr w:type="spellEnd"/>
            <w:r w:rsidRPr="00905A06">
              <w:t>-</w:t>
            </w:r>
            <w:proofErr w:type="spellStart"/>
            <w:r w:rsidRPr="00905A06">
              <w:t>isothiazolinon</w:t>
            </w:r>
            <w:proofErr w:type="spellEnd"/>
            <w:r w:rsidRPr="00905A06">
              <w:t>,</w:t>
            </w:r>
            <w:r w:rsidRPr="00905A06">
              <w:br/>
              <w:t>OIT</w:t>
            </w:r>
          </w:p>
        </w:tc>
        <w:tc>
          <w:tcPr>
            <w:tcW w:w="1894" w:type="dxa"/>
          </w:tcPr>
          <w:p w14:paraId="5B196E22" w14:textId="77777777" w:rsidR="00293D94" w:rsidRPr="00905A06" w:rsidRDefault="00293D94" w:rsidP="00AF0709">
            <w:pPr>
              <w:pStyle w:val="Tabellentext"/>
            </w:pPr>
            <w:r w:rsidRPr="00905A06">
              <w:t>247-761-7</w:t>
            </w:r>
          </w:p>
        </w:tc>
        <w:tc>
          <w:tcPr>
            <w:tcW w:w="1894" w:type="dxa"/>
          </w:tcPr>
          <w:p w14:paraId="79A2F3CD" w14:textId="77777777" w:rsidR="00293D94" w:rsidRPr="00905A06" w:rsidRDefault="00293D94" w:rsidP="00AF0709">
            <w:pPr>
              <w:pStyle w:val="Tabellentext"/>
            </w:pPr>
            <w:r w:rsidRPr="00905A06">
              <w:t>26530-20-1</w:t>
            </w:r>
          </w:p>
        </w:tc>
        <w:tc>
          <w:tcPr>
            <w:tcW w:w="1901" w:type="dxa"/>
          </w:tcPr>
          <w:p w14:paraId="7B6FFD6C" w14:textId="77777777" w:rsidR="00293D94" w:rsidRPr="00905A06" w:rsidRDefault="00293D94" w:rsidP="00AF0709">
            <w:pPr>
              <w:pStyle w:val="Tabellentext"/>
            </w:pPr>
            <w:r w:rsidRPr="00905A06">
              <w:t>&lt; 100 mg/kg</w:t>
            </w:r>
          </w:p>
        </w:tc>
      </w:tr>
      <w:tr w:rsidR="00905A06" w:rsidRPr="00905A06" w14:paraId="0D2B48F8" w14:textId="77777777" w:rsidTr="00CC2116">
        <w:tc>
          <w:tcPr>
            <w:tcW w:w="1919" w:type="dxa"/>
          </w:tcPr>
          <w:p w14:paraId="275C7BEF" w14:textId="77777777" w:rsidR="00293D94" w:rsidRPr="00905A06" w:rsidRDefault="00293D94" w:rsidP="00AF0709">
            <w:pPr>
              <w:pStyle w:val="Tabellentext"/>
            </w:pPr>
            <w:r w:rsidRPr="00905A06">
              <w:t>2-Phenylphenol</w:t>
            </w:r>
          </w:p>
        </w:tc>
        <w:tc>
          <w:tcPr>
            <w:tcW w:w="1917" w:type="dxa"/>
          </w:tcPr>
          <w:p w14:paraId="220B45A9" w14:textId="77777777" w:rsidR="00293D94" w:rsidRPr="00905A06" w:rsidRDefault="00293D94" w:rsidP="00AF0709">
            <w:pPr>
              <w:pStyle w:val="Tabellentext"/>
            </w:pPr>
            <w:r w:rsidRPr="00905A06">
              <w:t>o-</w:t>
            </w:r>
            <w:proofErr w:type="spellStart"/>
            <w:r w:rsidRPr="00905A06">
              <w:t>phenylphenol</w:t>
            </w:r>
            <w:proofErr w:type="spellEnd"/>
          </w:p>
        </w:tc>
        <w:tc>
          <w:tcPr>
            <w:tcW w:w="1894" w:type="dxa"/>
          </w:tcPr>
          <w:p w14:paraId="257C22F6" w14:textId="77777777" w:rsidR="00293D94" w:rsidRPr="00905A06" w:rsidRDefault="00293D94" w:rsidP="00AF0709">
            <w:pPr>
              <w:pStyle w:val="Tabellentext"/>
            </w:pPr>
            <w:r w:rsidRPr="00905A06">
              <w:t>201-993-5</w:t>
            </w:r>
          </w:p>
        </w:tc>
        <w:tc>
          <w:tcPr>
            <w:tcW w:w="1894" w:type="dxa"/>
          </w:tcPr>
          <w:p w14:paraId="2656048C" w14:textId="77777777" w:rsidR="00293D94" w:rsidRPr="00905A06" w:rsidRDefault="00293D94" w:rsidP="00AF0709">
            <w:pPr>
              <w:pStyle w:val="Tabellentext"/>
            </w:pPr>
            <w:r w:rsidRPr="00905A06">
              <w:t>90-43-7</w:t>
            </w:r>
          </w:p>
        </w:tc>
        <w:tc>
          <w:tcPr>
            <w:tcW w:w="1901" w:type="dxa"/>
          </w:tcPr>
          <w:p w14:paraId="4CF925C8" w14:textId="77777777" w:rsidR="00293D94" w:rsidRPr="00905A06" w:rsidRDefault="00293D94" w:rsidP="00AF0709">
            <w:pPr>
              <w:pStyle w:val="Tabellentext"/>
            </w:pPr>
            <w:r w:rsidRPr="00905A06">
              <w:t>&lt; 500 mg/kg</w:t>
            </w:r>
          </w:p>
        </w:tc>
      </w:tr>
      <w:tr w:rsidR="00905A06" w:rsidRPr="00905A06" w14:paraId="79C99AEC" w14:textId="77777777" w:rsidTr="00CC2116">
        <w:trPr>
          <w:cnfStyle w:val="000000010000" w:firstRow="0" w:lastRow="0" w:firstColumn="0" w:lastColumn="0" w:oddVBand="0" w:evenVBand="0" w:oddHBand="0" w:evenHBand="1" w:firstRowFirstColumn="0" w:firstRowLastColumn="0" w:lastRowFirstColumn="0" w:lastRowLastColumn="0"/>
        </w:trPr>
        <w:tc>
          <w:tcPr>
            <w:tcW w:w="1919" w:type="dxa"/>
          </w:tcPr>
          <w:p w14:paraId="509B075E" w14:textId="77777777" w:rsidR="00293D94" w:rsidRPr="00905A06" w:rsidRDefault="00293D94" w:rsidP="00AF0709">
            <w:pPr>
              <w:pStyle w:val="Tabellentext"/>
            </w:pPr>
            <w:r w:rsidRPr="00905A06">
              <w:t>2-(</w:t>
            </w:r>
            <w:proofErr w:type="spellStart"/>
            <w:r w:rsidRPr="00905A06">
              <w:t>Thiocyanato</w:t>
            </w:r>
            <w:proofErr w:type="spellEnd"/>
            <w:r w:rsidRPr="00905A06">
              <w:t>-</w:t>
            </w:r>
            <w:r w:rsidRPr="00905A06">
              <w:br/>
            </w:r>
            <w:proofErr w:type="spellStart"/>
            <w:r w:rsidRPr="00905A06">
              <w:t>methylthio</w:t>
            </w:r>
            <w:proofErr w:type="spellEnd"/>
            <w:r w:rsidRPr="00905A06">
              <w:t>)</w:t>
            </w:r>
            <w:proofErr w:type="spellStart"/>
            <w:r w:rsidRPr="00905A06">
              <w:t>benzo</w:t>
            </w:r>
            <w:proofErr w:type="spellEnd"/>
            <w:r w:rsidRPr="00905A06">
              <w:t>-</w:t>
            </w:r>
            <w:r w:rsidRPr="00905A06">
              <w:br/>
            </w:r>
            <w:proofErr w:type="spellStart"/>
            <w:r w:rsidRPr="00905A06">
              <w:t>thiazole</w:t>
            </w:r>
            <w:proofErr w:type="spellEnd"/>
          </w:p>
        </w:tc>
        <w:tc>
          <w:tcPr>
            <w:tcW w:w="1917" w:type="dxa"/>
          </w:tcPr>
          <w:p w14:paraId="6676809B" w14:textId="77777777" w:rsidR="00293D94" w:rsidRPr="00905A06" w:rsidRDefault="00293D94" w:rsidP="00AF0709">
            <w:pPr>
              <w:pStyle w:val="Tabellentext"/>
              <w:rPr>
                <w:lang w:val="en-US"/>
              </w:rPr>
            </w:pPr>
            <w:r w:rsidRPr="00905A06">
              <w:rPr>
                <w:lang w:val="en-US"/>
              </w:rPr>
              <w:t>(Benzothiazol-2-</w:t>
            </w:r>
            <w:r w:rsidRPr="00905A06">
              <w:rPr>
                <w:lang w:val="en-US"/>
              </w:rPr>
              <w:br/>
            </w:r>
            <w:proofErr w:type="spellStart"/>
            <w:proofErr w:type="gramStart"/>
            <w:r w:rsidRPr="00905A06">
              <w:rPr>
                <w:lang w:val="en-US"/>
              </w:rPr>
              <w:t>ylthio</w:t>
            </w:r>
            <w:proofErr w:type="spellEnd"/>
            <w:r w:rsidRPr="00905A06">
              <w:rPr>
                <w:lang w:val="en-US"/>
              </w:rPr>
              <w:t>)</w:t>
            </w:r>
            <w:proofErr w:type="spellStart"/>
            <w:r w:rsidRPr="00905A06">
              <w:rPr>
                <w:lang w:val="en-US"/>
              </w:rPr>
              <w:t>methylthio</w:t>
            </w:r>
            <w:proofErr w:type="spellEnd"/>
            <w:proofErr w:type="gramEnd"/>
            <w:r w:rsidRPr="00905A06">
              <w:rPr>
                <w:lang w:val="en-US"/>
              </w:rPr>
              <w:t>-</w:t>
            </w:r>
            <w:r w:rsidRPr="00905A06">
              <w:rPr>
                <w:lang w:val="en-US"/>
              </w:rPr>
              <w:br/>
            </w:r>
            <w:proofErr w:type="spellStart"/>
            <w:r w:rsidRPr="00905A06">
              <w:rPr>
                <w:lang w:val="en-US"/>
              </w:rPr>
              <w:t>cyanat</w:t>
            </w:r>
            <w:proofErr w:type="spellEnd"/>
            <w:r w:rsidRPr="00905A06">
              <w:rPr>
                <w:lang w:val="en-US"/>
              </w:rPr>
              <w:t>, TCMTB</w:t>
            </w:r>
          </w:p>
        </w:tc>
        <w:tc>
          <w:tcPr>
            <w:tcW w:w="1894" w:type="dxa"/>
          </w:tcPr>
          <w:p w14:paraId="6B30A3E1" w14:textId="77777777" w:rsidR="00293D94" w:rsidRPr="00905A06" w:rsidRDefault="00293D94" w:rsidP="00AF0709">
            <w:pPr>
              <w:pStyle w:val="Tabellentext"/>
            </w:pPr>
            <w:r w:rsidRPr="00905A06">
              <w:t>244-445-0</w:t>
            </w:r>
          </w:p>
        </w:tc>
        <w:tc>
          <w:tcPr>
            <w:tcW w:w="1894" w:type="dxa"/>
          </w:tcPr>
          <w:p w14:paraId="440BEC51" w14:textId="77777777" w:rsidR="00293D94" w:rsidRPr="00905A06" w:rsidRDefault="00293D94" w:rsidP="00AF0709">
            <w:pPr>
              <w:pStyle w:val="Tabellentext"/>
            </w:pPr>
            <w:r w:rsidRPr="00905A06">
              <w:t>21564-17-0</w:t>
            </w:r>
          </w:p>
        </w:tc>
        <w:tc>
          <w:tcPr>
            <w:tcW w:w="1901" w:type="dxa"/>
          </w:tcPr>
          <w:p w14:paraId="1875C9C0" w14:textId="77777777" w:rsidR="00293D94" w:rsidRPr="00905A06" w:rsidRDefault="00293D94" w:rsidP="00AF0709">
            <w:pPr>
              <w:pStyle w:val="Tabellentext"/>
            </w:pPr>
            <w:r w:rsidRPr="00905A06">
              <w:t>sh. 1.2</w:t>
            </w:r>
          </w:p>
        </w:tc>
      </w:tr>
    </w:tbl>
    <w:p w14:paraId="71AEE417" w14:textId="77777777" w:rsidR="00293D94" w:rsidRPr="00A71919" w:rsidRDefault="00293D94" w:rsidP="00AF0709">
      <w:pPr>
        <w:pStyle w:val="Tabellen-undAbbildungsunterschrift"/>
      </w:pPr>
      <w:r w:rsidRPr="00A71919">
        <w:t>Quelle: Umweltzeichen Blauer Engel für Leder (DE-UZ 148, Ausgabe März 2015).</w:t>
      </w:r>
    </w:p>
    <w:p w14:paraId="2A05EF55" w14:textId="77777777" w:rsidR="00293D94" w:rsidRDefault="00293D94" w:rsidP="00AF0709">
      <w:pPr>
        <w:pStyle w:val="Textkrper"/>
      </w:pPr>
      <w:r>
        <w:t>Bei Überschreitung von Höchstwert I ist zusätzlich eine Emissionsprüfung erforderlich. Wenn die Emissionsprüfung zeigt, dass die angegebenen Prüfkammerkonzentrationen nicht erreicht werden, gelten die in Tabelle 6 genannten Höchstwerte (Höchstwert II).</w:t>
      </w:r>
    </w:p>
    <w:p w14:paraId="1A281777" w14:textId="6E0EC94F" w:rsidR="00293D94" w:rsidRDefault="00293D94" w:rsidP="00AF0709">
      <w:pPr>
        <w:pStyle w:val="Beschriftung"/>
      </w:pPr>
      <w:r>
        <w:t>Tabelle 6:</w:t>
      </w:r>
      <w:r>
        <w:tab/>
        <w:t xml:space="preserve">Höchstwerte für zulässige </w:t>
      </w:r>
      <w:proofErr w:type="spellStart"/>
      <w:r>
        <w:t>biozide</w:t>
      </w:r>
      <w:proofErr w:type="spellEnd"/>
      <w:r>
        <w:t xml:space="preserve"> Wirkstoffe sofern angegebenen Prüfkammerkonzentrationen nicht erreicht werden</w:t>
      </w:r>
    </w:p>
    <w:tbl>
      <w:tblPr>
        <w:tblStyle w:val="UBATabellenformatvorlage"/>
        <w:tblW w:w="0" w:type="auto"/>
        <w:tblLook w:val="04A0" w:firstRow="1" w:lastRow="0" w:firstColumn="1" w:lastColumn="0" w:noHBand="0" w:noVBand="1"/>
      </w:tblPr>
      <w:tblGrid>
        <w:gridCol w:w="3168"/>
        <w:gridCol w:w="3164"/>
        <w:gridCol w:w="3193"/>
      </w:tblGrid>
      <w:tr w:rsidR="00905A06" w:rsidRPr="00905A06" w14:paraId="30392350" w14:textId="77777777" w:rsidTr="00905A06">
        <w:trPr>
          <w:cnfStyle w:val="100000000000" w:firstRow="1" w:lastRow="0" w:firstColumn="0" w:lastColumn="0" w:oddVBand="0" w:evenVBand="0" w:oddHBand="0" w:evenHBand="0" w:firstRowFirstColumn="0" w:firstRowLastColumn="0" w:lastRowFirstColumn="0" w:lastRowLastColumn="0"/>
        </w:trPr>
        <w:tc>
          <w:tcPr>
            <w:tcW w:w="3168" w:type="dxa"/>
            <w:shd w:val="clear" w:color="auto" w:fill="92D050"/>
          </w:tcPr>
          <w:p w14:paraId="10121DBE" w14:textId="77777777" w:rsidR="00293D94" w:rsidRPr="00905A06" w:rsidRDefault="00293D94" w:rsidP="00AF0709">
            <w:pPr>
              <w:pStyle w:val="Tabellentextfett"/>
            </w:pPr>
          </w:p>
        </w:tc>
        <w:tc>
          <w:tcPr>
            <w:tcW w:w="3164" w:type="dxa"/>
            <w:shd w:val="clear" w:color="auto" w:fill="92D050"/>
          </w:tcPr>
          <w:p w14:paraId="220BB799" w14:textId="77777777" w:rsidR="00293D94" w:rsidRPr="00905A06" w:rsidRDefault="00293D94" w:rsidP="00AF0709">
            <w:pPr>
              <w:pStyle w:val="Tabellentextfett"/>
            </w:pPr>
            <w:r w:rsidRPr="00905A06">
              <w:t xml:space="preserve">Höchstwert II </w:t>
            </w:r>
          </w:p>
        </w:tc>
        <w:tc>
          <w:tcPr>
            <w:tcW w:w="3193" w:type="dxa"/>
            <w:shd w:val="clear" w:color="auto" w:fill="92D050"/>
          </w:tcPr>
          <w:p w14:paraId="368F3D8D" w14:textId="77777777" w:rsidR="00293D94" w:rsidRPr="00905A06" w:rsidRDefault="00293D94" w:rsidP="00AF0709">
            <w:pPr>
              <w:pStyle w:val="Tabellentextfett"/>
            </w:pPr>
            <w:r w:rsidRPr="00905A06">
              <w:t>Prüfkammerkonzentration</w:t>
            </w:r>
          </w:p>
        </w:tc>
      </w:tr>
      <w:tr w:rsidR="00905A06" w:rsidRPr="00905A06" w14:paraId="4434C612" w14:textId="77777777" w:rsidTr="00CC2116">
        <w:tc>
          <w:tcPr>
            <w:tcW w:w="3168" w:type="dxa"/>
          </w:tcPr>
          <w:p w14:paraId="1B0C8CC8" w14:textId="77777777" w:rsidR="00293D94" w:rsidRPr="00905A06" w:rsidRDefault="00293D94" w:rsidP="00AF0709">
            <w:pPr>
              <w:pStyle w:val="Tabellentext"/>
            </w:pPr>
            <w:r w:rsidRPr="00905A06">
              <w:t xml:space="preserve">4-chloro-3-methylphenol </w:t>
            </w:r>
          </w:p>
        </w:tc>
        <w:tc>
          <w:tcPr>
            <w:tcW w:w="3164" w:type="dxa"/>
          </w:tcPr>
          <w:p w14:paraId="4B818A88" w14:textId="77777777" w:rsidR="00293D94" w:rsidRPr="00905A06" w:rsidRDefault="00293D94" w:rsidP="00AF0709">
            <w:pPr>
              <w:pStyle w:val="Tabellentext"/>
            </w:pPr>
            <w:r w:rsidRPr="00905A06">
              <w:t>&lt; 600 mg/kg</w:t>
            </w:r>
          </w:p>
        </w:tc>
        <w:tc>
          <w:tcPr>
            <w:tcW w:w="3193" w:type="dxa"/>
          </w:tcPr>
          <w:p w14:paraId="43AC4DE3" w14:textId="77777777" w:rsidR="00293D94" w:rsidRPr="00905A06" w:rsidRDefault="00293D94" w:rsidP="00AF0709">
            <w:pPr>
              <w:pStyle w:val="Tabellentext"/>
            </w:pPr>
            <w:r w:rsidRPr="00905A06">
              <w:t xml:space="preserve">&lt; 12 </w:t>
            </w:r>
            <w:proofErr w:type="spellStart"/>
            <w:r w:rsidRPr="00905A06">
              <w:t>μg</w:t>
            </w:r>
            <w:proofErr w:type="spellEnd"/>
            <w:r w:rsidRPr="00905A06">
              <w:t>/m³</w:t>
            </w:r>
          </w:p>
        </w:tc>
      </w:tr>
      <w:tr w:rsidR="00905A06" w:rsidRPr="00905A06" w14:paraId="7E56F8A8" w14:textId="77777777" w:rsidTr="00CC2116">
        <w:trPr>
          <w:cnfStyle w:val="000000010000" w:firstRow="0" w:lastRow="0" w:firstColumn="0" w:lastColumn="0" w:oddVBand="0" w:evenVBand="0" w:oddHBand="0" w:evenHBand="1" w:firstRowFirstColumn="0" w:firstRowLastColumn="0" w:lastRowFirstColumn="0" w:lastRowLastColumn="0"/>
        </w:trPr>
        <w:tc>
          <w:tcPr>
            <w:tcW w:w="3168" w:type="dxa"/>
          </w:tcPr>
          <w:p w14:paraId="379F7AC1" w14:textId="77777777" w:rsidR="00293D94" w:rsidRPr="00905A06" w:rsidRDefault="00293D94" w:rsidP="00AF0709">
            <w:pPr>
              <w:pStyle w:val="Tabellentext"/>
            </w:pPr>
            <w:r w:rsidRPr="00905A06">
              <w:t xml:space="preserve">2-Octyl-4-isothiazolin-3-one </w:t>
            </w:r>
          </w:p>
        </w:tc>
        <w:tc>
          <w:tcPr>
            <w:tcW w:w="3164" w:type="dxa"/>
          </w:tcPr>
          <w:p w14:paraId="7C350C43" w14:textId="77777777" w:rsidR="00293D94" w:rsidRPr="00905A06" w:rsidRDefault="00293D94" w:rsidP="00AF0709">
            <w:pPr>
              <w:pStyle w:val="Tabellentext"/>
            </w:pPr>
            <w:r w:rsidRPr="00905A06">
              <w:t>&lt; 250 mg/kg</w:t>
            </w:r>
          </w:p>
        </w:tc>
        <w:tc>
          <w:tcPr>
            <w:tcW w:w="3193" w:type="dxa"/>
          </w:tcPr>
          <w:p w14:paraId="1A24517D" w14:textId="77777777" w:rsidR="00293D94" w:rsidRPr="00905A06" w:rsidRDefault="00293D94" w:rsidP="00AF0709">
            <w:pPr>
              <w:pStyle w:val="Tabellentext"/>
            </w:pPr>
            <w:r w:rsidRPr="00905A06">
              <w:t xml:space="preserve">&lt; 1 </w:t>
            </w:r>
            <w:proofErr w:type="spellStart"/>
            <w:r w:rsidRPr="00905A06">
              <w:t>μg</w:t>
            </w:r>
            <w:proofErr w:type="spellEnd"/>
            <w:r w:rsidRPr="00905A06">
              <w:t>/m³</w:t>
            </w:r>
          </w:p>
        </w:tc>
      </w:tr>
      <w:tr w:rsidR="00905A06" w:rsidRPr="00905A06" w14:paraId="3B660980" w14:textId="77777777" w:rsidTr="00CC2116">
        <w:tc>
          <w:tcPr>
            <w:tcW w:w="3168" w:type="dxa"/>
          </w:tcPr>
          <w:p w14:paraId="698E3379" w14:textId="77777777" w:rsidR="00293D94" w:rsidRPr="00905A06" w:rsidRDefault="00293D94" w:rsidP="00AF0709">
            <w:pPr>
              <w:pStyle w:val="Tabellentext"/>
            </w:pPr>
            <w:r w:rsidRPr="00905A06">
              <w:t xml:space="preserve">2-Phenylphenol </w:t>
            </w:r>
          </w:p>
        </w:tc>
        <w:tc>
          <w:tcPr>
            <w:tcW w:w="3164" w:type="dxa"/>
          </w:tcPr>
          <w:p w14:paraId="0F599F46" w14:textId="77777777" w:rsidR="00293D94" w:rsidRPr="00905A06" w:rsidRDefault="00293D94" w:rsidP="00AF0709">
            <w:pPr>
              <w:pStyle w:val="Tabellentext"/>
            </w:pPr>
            <w:r w:rsidRPr="00905A06">
              <w:t>&lt; 1.000 mg/kg</w:t>
            </w:r>
          </w:p>
        </w:tc>
        <w:tc>
          <w:tcPr>
            <w:tcW w:w="3193" w:type="dxa"/>
          </w:tcPr>
          <w:p w14:paraId="7C3FECA2" w14:textId="77777777" w:rsidR="00293D94" w:rsidRPr="00905A06" w:rsidRDefault="00293D94" w:rsidP="00AF0709">
            <w:pPr>
              <w:pStyle w:val="Tabellentext"/>
            </w:pPr>
            <w:r w:rsidRPr="00905A06">
              <w:t xml:space="preserve">&lt; 23 </w:t>
            </w:r>
            <w:proofErr w:type="spellStart"/>
            <w:r w:rsidRPr="00905A06">
              <w:t>μg</w:t>
            </w:r>
            <w:proofErr w:type="spellEnd"/>
            <w:r w:rsidRPr="00905A06">
              <w:t>/m³</w:t>
            </w:r>
          </w:p>
        </w:tc>
      </w:tr>
    </w:tbl>
    <w:p w14:paraId="2DC35ECA" w14:textId="77777777" w:rsidR="00293D94" w:rsidRPr="00A71919" w:rsidRDefault="00293D94" w:rsidP="00AF0709">
      <w:pPr>
        <w:pStyle w:val="Tabellen-undAbbildungsunterschrift"/>
      </w:pPr>
      <w:r w:rsidRPr="00A71919">
        <w:t>Quelle: Umweltzeichen Blauer Engel für Leder (DE-UZ 148, Ausgabe März 2015).</w:t>
      </w:r>
    </w:p>
    <w:p w14:paraId="16328380" w14:textId="77777777" w:rsidR="00293D94" w:rsidRPr="00293D94" w:rsidRDefault="00293D94" w:rsidP="00A11EBE">
      <w:pPr>
        <w:pStyle w:val="Textkrperfett"/>
        <w:rPr>
          <w:lang w:val="en-US"/>
        </w:rPr>
      </w:pPr>
      <w:r w:rsidRPr="00293D94">
        <w:rPr>
          <w:lang w:val="en-US"/>
        </w:rPr>
        <w:t>E.1.2</w:t>
      </w:r>
      <w:r w:rsidRPr="00293D94">
        <w:rPr>
          <w:lang w:val="en-US"/>
        </w:rPr>
        <w:tab/>
        <w:t>2-(</w:t>
      </w:r>
      <w:proofErr w:type="spellStart"/>
      <w:r w:rsidRPr="00293D94">
        <w:rPr>
          <w:lang w:val="en-US"/>
        </w:rPr>
        <w:t>Thiocyanato-</w:t>
      </w:r>
      <w:proofErr w:type="gramStart"/>
      <w:r w:rsidRPr="00293D94">
        <w:rPr>
          <w:lang w:val="en-US"/>
        </w:rPr>
        <w:t>methylthio</w:t>
      </w:r>
      <w:proofErr w:type="spellEnd"/>
      <w:r w:rsidRPr="00293D94">
        <w:rPr>
          <w:lang w:val="en-US"/>
        </w:rPr>
        <w:t>)benzothiazole</w:t>
      </w:r>
      <w:proofErr w:type="gramEnd"/>
      <w:r w:rsidRPr="00293D94">
        <w:rPr>
          <w:lang w:val="en-US"/>
        </w:rPr>
        <w:t xml:space="preserve"> (TCMTB)</w:t>
      </w:r>
    </w:p>
    <w:p w14:paraId="2AEB84AB" w14:textId="77777777" w:rsidR="00293D94" w:rsidRDefault="00293D94" w:rsidP="00AF0709">
      <w:pPr>
        <w:pStyle w:val="Textkrper"/>
      </w:pPr>
      <w:r>
        <w:t xml:space="preserve">Als Höchstwert ist der Summenparameter mit Benzothiazole-2-thiol (MBT) als </w:t>
      </w:r>
      <w:r w:rsidRPr="00293D94">
        <w:rPr>
          <w:rStyle w:val="TextkrperfettZchn"/>
        </w:rPr>
        <w:t>Abbauprodukt</w:t>
      </w:r>
      <w:r>
        <w:t xml:space="preserve"> vom TCMTB zu bestimmen. Dieser Summenparameter darf im Endprodukt Leder folgenden Höchstwert nicht überschreiten:</w:t>
      </w:r>
    </w:p>
    <w:p w14:paraId="484DDF20" w14:textId="330D1A35" w:rsidR="00293D94" w:rsidRDefault="00293D94" w:rsidP="00AF0709">
      <w:pPr>
        <w:pStyle w:val="Textkrper"/>
      </w:pPr>
      <w:r>
        <w:t>C</w:t>
      </w:r>
      <w:r w:rsidRPr="00293D94">
        <w:rPr>
          <w:vertAlign w:val="subscript"/>
        </w:rPr>
        <w:t>TCMTB</w:t>
      </w:r>
      <w:r>
        <w:t xml:space="preserve"> + (1,43 x C</w:t>
      </w:r>
      <w:r w:rsidRPr="00293D94">
        <w:rPr>
          <w:vertAlign w:val="subscript"/>
        </w:rPr>
        <w:t>MBT</w:t>
      </w:r>
      <w:r>
        <w:t>) &lt; 500 mg/kg</w:t>
      </w:r>
    </w:p>
    <w:p w14:paraId="2B45D1A8" w14:textId="77777777" w:rsidR="00293D94" w:rsidRDefault="00293D94" w:rsidP="00AF0709">
      <w:pPr>
        <w:pStyle w:val="Beschriftung"/>
      </w:pPr>
      <w:r>
        <w:lastRenderedPageBreak/>
        <w:t xml:space="preserve">Tabelle </w:t>
      </w:r>
      <w:fldSimple w:instr=" SEQ Tabelle \* ARABIC ">
        <w:r>
          <w:rPr>
            <w:noProof/>
          </w:rPr>
          <w:t>7</w:t>
        </w:r>
      </w:fldSimple>
      <w:r>
        <w:t>:</w:t>
      </w:r>
      <w:r>
        <w:tab/>
        <w:t>Höchstwerte für TCMTB</w:t>
      </w:r>
    </w:p>
    <w:tbl>
      <w:tblPr>
        <w:tblStyle w:val="UBATabellenformatvorlage"/>
        <w:tblW w:w="0" w:type="auto"/>
        <w:tblLook w:val="04A0" w:firstRow="1" w:lastRow="0" w:firstColumn="1" w:lastColumn="0" w:noHBand="0" w:noVBand="1"/>
      </w:tblPr>
      <w:tblGrid>
        <w:gridCol w:w="2391"/>
        <w:gridCol w:w="2384"/>
        <w:gridCol w:w="2375"/>
        <w:gridCol w:w="2375"/>
      </w:tblGrid>
      <w:tr w:rsidR="00905A06" w:rsidRPr="00905A06" w14:paraId="2C7B7515" w14:textId="77777777" w:rsidTr="00905A06">
        <w:trPr>
          <w:cnfStyle w:val="100000000000" w:firstRow="1" w:lastRow="0" w:firstColumn="0" w:lastColumn="0" w:oddVBand="0" w:evenVBand="0" w:oddHBand="0" w:evenHBand="0" w:firstRowFirstColumn="0" w:firstRowLastColumn="0" w:lastRowFirstColumn="0" w:lastRowLastColumn="0"/>
        </w:trPr>
        <w:tc>
          <w:tcPr>
            <w:tcW w:w="2391" w:type="dxa"/>
            <w:shd w:val="clear" w:color="auto" w:fill="92D050"/>
          </w:tcPr>
          <w:p w14:paraId="6FFFA4F3" w14:textId="77777777" w:rsidR="00293D94" w:rsidRPr="00905A06" w:rsidRDefault="00293D94" w:rsidP="00AF0709">
            <w:pPr>
              <w:pStyle w:val="Tabellentextfett"/>
            </w:pPr>
            <w:r w:rsidRPr="00905A06">
              <w:t xml:space="preserve">Stoff </w:t>
            </w:r>
          </w:p>
        </w:tc>
        <w:tc>
          <w:tcPr>
            <w:tcW w:w="2384" w:type="dxa"/>
            <w:shd w:val="clear" w:color="auto" w:fill="92D050"/>
          </w:tcPr>
          <w:p w14:paraId="3D67FE2E" w14:textId="77777777" w:rsidR="00293D94" w:rsidRPr="00905A06" w:rsidRDefault="00293D94" w:rsidP="00AF0709">
            <w:pPr>
              <w:pStyle w:val="Tabellentextfett"/>
            </w:pPr>
            <w:r w:rsidRPr="00905A06">
              <w:t>alternative Bezeichnung</w:t>
            </w:r>
          </w:p>
        </w:tc>
        <w:tc>
          <w:tcPr>
            <w:tcW w:w="2375" w:type="dxa"/>
            <w:shd w:val="clear" w:color="auto" w:fill="92D050"/>
          </w:tcPr>
          <w:p w14:paraId="598F06F2" w14:textId="77777777" w:rsidR="00293D94" w:rsidRPr="00905A06" w:rsidRDefault="00293D94" w:rsidP="00AF0709">
            <w:pPr>
              <w:pStyle w:val="Tabellentextfett"/>
            </w:pPr>
            <w:r w:rsidRPr="00905A06">
              <w:t>EC-Nummer</w:t>
            </w:r>
          </w:p>
        </w:tc>
        <w:tc>
          <w:tcPr>
            <w:tcW w:w="2375" w:type="dxa"/>
            <w:shd w:val="clear" w:color="auto" w:fill="92D050"/>
          </w:tcPr>
          <w:p w14:paraId="5F0A62C1" w14:textId="77777777" w:rsidR="00293D94" w:rsidRPr="00905A06" w:rsidRDefault="00293D94" w:rsidP="00AF0709">
            <w:pPr>
              <w:pStyle w:val="Tabellentextfett"/>
            </w:pPr>
            <w:r w:rsidRPr="00905A06">
              <w:t>CAS-Nummer</w:t>
            </w:r>
          </w:p>
        </w:tc>
      </w:tr>
      <w:tr w:rsidR="00905A06" w:rsidRPr="00905A06" w14:paraId="1288AD84" w14:textId="77777777" w:rsidTr="00CC2116">
        <w:tc>
          <w:tcPr>
            <w:tcW w:w="2391" w:type="dxa"/>
          </w:tcPr>
          <w:p w14:paraId="174780D8" w14:textId="77777777" w:rsidR="00293D94" w:rsidRPr="00905A06" w:rsidRDefault="00293D94" w:rsidP="00AF0709">
            <w:pPr>
              <w:pStyle w:val="Tabellentext"/>
              <w:rPr>
                <w:lang w:val="en-US"/>
              </w:rPr>
            </w:pPr>
            <w:r w:rsidRPr="00905A06">
              <w:rPr>
                <w:lang w:val="en-US"/>
              </w:rPr>
              <w:t>2-(</w:t>
            </w:r>
            <w:proofErr w:type="spellStart"/>
            <w:r w:rsidRPr="00905A06">
              <w:rPr>
                <w:lang w:val="en-US"/>
              </w:rPr>
              <w:t>Thiocyanato-</w:t>
            </w:r>
            <w:proofErr w:type="gramStart"/>
            <w:r w:rsidRPr="00905A06">
              <w:rPr>
                <w:lang w:val="en-US"/>
              </w:rPr>
              <w:t>methylthio</w:t>
            </w:r>
            <w:proofErr w:type="spellEnd"/>
            <w:r w:rsidRPr="00905A06">
              <w:rPr>
                <w:lang w:val="en-US"/>
              </w:rPr>
              <w:t>)benzo</w:t>
            </w:r>
            <w:proofErr w:type="gramEnd"/>
            <w:r w:rsidRPr="00905A06">
              <w:rPr>
                <w:lang w:val="en-US"/>
              </w:rPr>
              <w:t>-</w:t>
            </w:r>
            <w:proofErr w:type="spellStart"/>
            <w:r w:rsidRPr="00905A06">
              <w:rPr>
                <w:lang w:val="en-US"/>
              </w:rPr>
              <w:t>thiazole</w:t>
            </w:r>
            <w:proofErr w:type="spellEnd"/>
          </w:p>
        </w:tc>
        <w:tc>
          <w:tcPr>
            <w:tcW w:w="2384" w:type="dxa"/>
          </w:tcPr>
          <w:p w14:paraId="2D26AC9F" w14:textId="77777777" w:rsidR="00293D94" w:rsidRPr="00905A06" w:rsidRDefault="00293D94" w:rsidP="00AF0709">
            <w:pPr>
              <w:pStyle w:val="Tabellentext"/>
              <w:rPr>
                <w:lang w:val="en-US"/>
              </w:rPr>
            </w:pPr>
            <w:r w:rsidRPr="00905A06">
              <w:rPr>
                <w:lang w:val="en-US"/>
              </w:rPr>
              <w:t>(Benzothiazol-2-ylthio)</w:t>
            </w:r>
            <w:r w:rsidRPr="00905A06">
              <w:rPr>
                <w:lang w:val="en-US"/>
              </w:rPr>
              <w:br/>
            </w:r>
            <w:proofErr w:type="spellStart"/>
            <w:r w:rsidRPr="00905A06">
              <w:rPr>
                <w:lang w:val="en-US"/>
              </w:rPr>
              <w:t>methylthio-cyanat</w:t>
            </w:r>
            <w:proofErr w:type="spellEnd"/>
            <w:r w:rsidRPr="00905A06">
              <w:rPr>
                <w:lang w:val="en-US"/>
              </w:rPr>
              <w:t>, TCMTB</w:t>
            </w:r>
          </w:p>
        </w:tc>
        <w:tc>
          <w:tcPr>
            <w:tcW w:w="2375" w:type="dxa"/>
          </w:tcPr>
          <w:p w14:paraId="3FB9148C" w14:textId="77777777" w:rsidR="00293D94" w:rsidRPr="00905A06" w:rsidRDefault="00293D94" w:rsidP="00AF0709">
            <w:pPr>
              <w:pStyle w:val="Tabellentext"/>
            </w:pPr>
            <w:r w:rsidRPr="00905A06">
              <w:t>244-445-0</w:t>
            </w:r>
          </w:p>
        </w:tc>
        <w:tc>
          <w:tcPr>
            <w:tcW w:w="2375" w:type="dxa"/>
          </w:tcPr>
          <w:p w14:paraId="3A560EF5" w14:textId="77777777" w:rsidR="00293D94" w:rsidRPr="00905A06" w:rsidRDefault="00293D94" w:rsidP="00AF0709">
            <w:pPr>
              <w:pStyle w:val="Tabellentext"/>
            </w:pPr>
            <w:r w:rsidRPr="00905A06">
              <w:t>21564-17-0</w:t>
            </w:r>
          </w:p>
        </w:tc>
      </w:tr>
      <w:tr w:rsidR="00905A06" w:rsidRPr="00905A06" w14:paraId="4AC24DA5" w14:textId="77777777" w:rsidTr="00CC2116">
        <w:trPr>
          <w:cnfStyle w:val="000000010000" w:firstRow="0" w:lastRow="0" w:firstColumn="0" w:lastColumn="0" w:oddVBand="0" w:evenVBand="0" w:oddHBand="0" w:evenHBand="1" w:firstRowFirstColumn="0" w:firstRowLastColumn="0" w:lastRowFirstColumn="0" w:lastRowLastColumn="0"/>
        </w:trPr>
        <w:tc>
          <w:tcPr>
            <w:tcW w:w="2391" w:type="dxa"/>
          </w:tcPr>
          <w:p w14:paraId="207552A2" w14:textId="77777777" w:rsidR="00293D94" w:rsidRPr="00905A06" w:rsidRDefault="00293D94" w:rsidP="00AF0709">
            <w:pPr>
              <w:pStyle w:val="Tabellentext"/>
              <w:rPr>
                <w:lang w:val="en-US"/>
              </w:rPr>
            </w:pPr>
            <w:r w:rsidRPr="00905A06">
              <w:rPr>
                <w:lang w:val="en-US"/>
              </w:rPr>
              <w:t>Benzothiazole-2-thiol</w:t>
            </w:r>
          </w:p>
        </w:tc>
        <w:tc>
          <w:tcPr>
            <w:tcW w:w="2384" w:type="dxa"/>
          </w:tcPr>
          <w:p w14:paraId="4FEFD4BC" w14:textId="77777777" w:rsidR="00293D94" w:rsidRPr="00905A06" w:rsidRDefault="00293D94" w:rsidP="00AF0709">
            <w:pPr>
              <w:pStyle w:val="Tabellentext"/>
              <w:rPr>
                <w:lang w:val="en-US"/>
              </w:rPr>
            </w:pPr>
            <w:r w:rsidRPr="00905A06">
              <w:rPr>
                <w:lang w:val="en-US"/>
              </w:rPr>
              <w:t>2-Mercapto-benzothiazol, MBT</w:t>
            </w:r>
          </w:p>
        </w:tc>
        <w:tc>
          <w:tcPr>
            <w:tcW w:w="2375" w:type="dxa"/>
          </w:tcPr>
          <w:p w14:paraId="3EC11FDE" w14:textId="77777777" w:rsidR="00293D94" w:rsidRPr="00905A06" w:rsidRDefault="00293D94" w:rsidP="00AF0709">
            <w:pPr>
              <w:pStyle w:val="Tabellentext"/>
              <w:rPr>
                <w:lang w:val="en-US"/>
              </w:rPr>
            </w:pPr>
            <w:r w:rsidRPr="00905A06">
              <w:rPr>
                <w:lang w:val="en-US"/>
              </w:rPr>
              <w:t>205-736-8</w:t>
            </w:r>
          </w:p>
        </w:tc>
        <w:tc>
          <w:tcPr>
            <w:tcW w:w="2375" w:type="dxa"/>
          </w:tcPr>
          <w:p w14:paraId="11F04CE3" w14:textId="77777777" w:rsidR="00293D94" w:rsidRPr="00905A06" w:rsidRDefault="00293D94" w:rsidP="00AF0709">
            <w:pPr>
              <w:pStyle w:val="Tabellentext"/>
              <w:rPr>
                <w:lang w:val="en-US"/>
              </w:rPr>
            </w:pPr>
            <w:r w:rsidRPr="00905A06">
              <w:rPr>
                <w:lang w:val="en-US"/>
              </w:rPr>
              <w:t>149-30-4</w:t>
            </w:r>
          </w:p>
        </w:tc>
      </w:tr>
    </w:tbl>
    <w:p w14:paraId="746FF142" w14:textId="77777777" w:rsidR="00293D94" w:rsidRPr="00A71919" w:rsidRDefault="00293D94" w:rsidP="00AF0709">
      <w:pPr>
        <w:pStyle w:val="Tabellen-undAbbildungsunterschrift"/>
      </w:pPr>
      <w:r w:rsidRPr="00A71919">
        <w:t>Quelle: Umweltzeichen Blauer Engel für Leder (DE-UZ 148, Ausgabe März 2015).</w:t>
      </w:r>
    </w:p>
    <w:p w14:paraId="33E4FD04" w14:textId="77777777" w:rsidR="00293D94" w:rsidRDefault="00293D94" w:rsidP="00A11EBE">
      <w:pPr>
        <w:pStyle w:val="Textkrperfett"/>
      </w:pPr>
      <w:r>
        <w:t>E.1.3</w:t>
      </w:r>
      <w:r>
        <w:tab/>
        <w:t xml:space="preserve">Nicht zulässige </w:t>
      </w:r>
      <w:proofErr w:type="spellStart"/>
      <w:r>
        <w:t>biozide</w:t>
      </w:r>
      <w:proofErr w:type="spellEnd"/>
      <w:r>
        <w:t xml:space="preserve"> Wirkstoffe</w:t>
      </w:r>
    </w:p>
    <w:p w14:paraId="72CB5FBC" w14:textId="7242B72C" w:rsidR="00293D94" w:rsidRDefault="00293D94" w:rsidP="00AF0709">
      <w:pPr>
        <w:pStyle w:val="Textkrper"/>
      </w:pPr>
      <w:r>
        <w:t xml:space="preserve">Alle anderen </w:t>
      </w:r>
      <w:proofErr w:type="spellStart"/>
      <w:r>
        <w:t>biozide</w:t>
      </w:r>
      <w:r w:rsidR="00E903A1">
        <w:t>n</w:t>
      </w:r>
      <w:proofErr w:type="spellEnd"/>
      <w:r>
        <w:t xml:space="preserve"> Wirkstoffe gemäß der PT 9 sind nach der DE-UZ</w:t>
      </w:r>
      <w:r w:rsidR="00E903A1">
        <w:t xml:space="preserve"> </w:t>
      </w:r>
      <w:r>
        <w:t xml:space="preserve">148 nicht als Lagerungs- und Transportschutz der </w:t>
      </w:r>
      <w:proofErr w:type="spellStart"/>
      <w:r>
        <w:t>Rohhäute</w:t>
      </w:r>
      <w:proofErr w:type="spellEnd"/>
      <w:r>
        <w:t xml:space="preserve"> sowie der gegerbten Zwischenprodukte (</w:t>
      </w:r>
      <w:proofErr w:type="spellStart"/>
      <w:r>
        <w:t>wet</w:t>
      </w:r>
      <w:proofErr w:type="spellEnd"/>
      <w:r>
        <w:t xml:space="preserve"> </w:t>
      </w:r>
      <w:proofErr w:type="spellStart"/>
      <w:r>
        <w:t>blue</w:t>
      </w:r>
      <w:proofErr w:type="spellEnd"/>
      <w:r>
        <w:t xml:space="preserve">, </w:t>
      </w:r>
      <w:proofErr w:type="spellStart"/>
      <w:r>
        <w:t>wet</w:t>
      </w:r>
      <w:proofErr w:type="spellEnd"/>
      <w:r>
        <w:t xml:space="preserve"> </w:t>
      </w:r>
      <w:proofErr w:type="spellStart"/>
      <w:r>
        <w:t>white</w:t>
      </w:r>
      <w:proofErr w:type="spellEnd"/>
      <w:r>
        <w:t>) erlaubt. Für die in Tabelle 8 aufgeführten Wirkstoffe sind analytische Nachweise zu erbringen. Ausgehend vom Analyseverfahren und von der Nachweisgrenze dieser Stoffe gilt das Kriterium als erfüllt, wenn folgende Höchstwerte im Endprodukt Leder nicht überschritten werden.</w:t>
      </w:r>
    </w:p>
    <w:p w14:paraId="18B33F32" w14:textId="7D3B618F" w:rsidR="00293D94" w:rsidRDefault="00293D94" w:rsidP="00AF0709">
      <w:pPr>
        <w:pStyle w:val="Textkrper"/>
      </w:pPr>
      <w:r>
        <w:t>Tabelle 8:</w:t>
      </w:r>
      <w:r>
        <w:tab/>
        <w:t>Wirkstoffe für die analytische Nachweise zu erbringen sind</w:t>
      </w:r>
    </w:p>
    <w:tbl>
      <w:tblPr>
        <w:tblStyle w:val="UBATabellenformatvorlage"/>
        <w:tblW w:w="0" w:type="auto"/>
        <w:tblLook w:val="04A0" w:firstRow="1" w:lastRow="0" w:firstColumn="1" w:lastColumn="0" w:noHBand="0" w:noVBand="1"/>
      </w:tblPr>
      <w:tblGrid>
        <w:gridCol w:w="1929"/>
        <w:gridCol w:w="1915"/>
        <w:gridCol w:w="1891"/>
        <w:gridCol w:w="1891"/>
        <w:gridCol w:w="1899"/>
      </w:tblGrid>
      <w:tr w:rsidR="00905A06" w:rsidRPr="00905A06" w14:paraId="2B182D11" w14:textId="77777777" w:rsidTr="00905A06">
        <w:trPr>
          <w:cnfStyle w:val="100000000000" w:firstRow="1" w:lastRow="0" w:firstColumn="0" w:lastColumn="0" w:oddVBand="0" w:evenVBand="0" w:oddHBand="0" w:evenHBand="0" w:firstRowFirstColumn="0" w:firstRowLastColumn="0" w:lastRowFirstColumn="0" w:lastRowLastColumn="0"/>
        </w:trPr>
        <w:tc>
          <w:tcPr>
            <w:tcW w:w="1929" w:type="dxa"/>
            <w:shd w:val="clear" w:color="auto" w:fill="92D050"/>
          </w:tcPr>
          <w:p w14:paraId="2AD56F7D" w14:textId="77777777" w:rsidR="00293D94" w:rsidRPr="00905A06" w:rsidRDefault="00293D94" w:rsidP="00AF0709">
            <w:pPr>
              <w:pStyle w:val="Tabellentextfett"/>
            </w:pPr>
            <w:r w:rsidRPr="00905A06">
              <w:t>Biozid</w:t>
            </w:r>
          </w:p>
        </w:tc>
        <w:tc>
          <w:tcPr>
            <w:tcW w:w="1915" w:type="dxa"/>
            <w:shd w:val="clear" w:color="auto" w:fill="92D050"/>
          </w:tcPr>
          <w:p w14:paraId="5922E9E5" w14:textId="77777777" w:rsidR="00293D94" w:rsidRPr="00905A06" w:rsidRDefault="00293D94" w:rsidP="00AF0709">
            <w:pPr>
              <w:pStyle w:val="Tabellentextfett"/>
            </w:pPr>
            <w:r w:rsidRPr="00905A06">
              <w:t>Alternative Bezeichnung</w:t>
            </w:r>
          </w:p>
        </w:tc>
        <w:tc>
          <w:tcPr>
            <w:tcW w:w="1891" w:type="dxa"/>
            <w:shd w:val="clear" w:color="auto" w:fill="92D050"/>
          </w:tcPr>
          <w:p w14:paraId="2B73EE14" w14:textId="77777777" w:rsidR="00293D94" w:rsidRPr="00905A06" w:rsidRDefault="00293D94" w:rsidP="00AF0709">
            <w:pPr>
              <w:pStyle w:val="Tabellentextfett"/>
            </w:pPr>
            <w:r w:rsidRPr="00905A06">
              <w:t>EC-Nummer</w:t>
            </w:r>
          </w:p>
        </w:tc>
        <w:tc>
          <w:tcPr>
            <w:tcW w:w="1891" w:type="dxa"/>
            <w:shd w:val="clear" w:color="auto" w:fill="92D050"/>
          </w:tcPr>
          <w:p w14:paraId="198140B9" w14:textId="77777777" w:rsidR="00293D94" w:rsidRPr="00905A06" w:rsidRDefault="00293D94" w:rsidP="00AF0709">
            <w:pPr>
              <w:pStyle w:val="Tabellentextfett"/>
            </w:pPr>
            <w:r w:rsidRPr="00905A06">
              <w:t>CAS-Nummer</w:t>
            </w:r>
          </w:p>
        </w:tc>
        <w:tc>
          <w:tcPr>
            <w:tcW w:w="1899" w:type="dxa"/>
            <w:shd w:val="clear" w:color="auto" w:fill="92D050"/>
          </w:tcPr>
          <w:p w14:paraId="0E9CA950" w14:textId="77777777" w:rsidR="00293D94" w:rsidRPr="00905A06" w:rsidRDefault="00293D94" w:rsidP="00AF0709">
            <w:pPr>
              <w:pStyle w:val="Tabellentextfett"/>
            </w:pPr>
            <w:r w:rsidRPr="00905A06">
              <w:t>Höchstwert I</w:t>
            </w:r>
          </w:p>
        </w:tc>
      </w:tr>
      <w:tr w:rsidR="00905A06" w:rsidRPr="00905A06" w14:paraId="6F5FC700" w14:textId="77777777" w:rsidTr="00CC2116">
        <w:tc>
          <w:tcPr>
            <w:tcW w:w="1929" w:type="dxa"/>
          </w:tcPr>
          <w:p w14:paraId="5985B832" w14:textId="77777777" w:rsidR="00293D94" w:rsidRPr="00905A06" w:rsidRDefault="00293D94" w:rsidP="00AF0709">
            <w:pPr>
              <w:pStyle w:val="Tabellentext"/>
            </w:pPr>
            <w:proofErr w:type="spellStart"/>
            <w:r w:rsidRPr="00905A06">
              <w:t>Tri</w:t>
            </w:r>
            <w:proofErr w:type="spellEnd"/>
            <w:r w:rsidRPr="00905A06">
              <w:t xml:space="preserve">-, Tetra-, </w:t>
            </w:r>
            <w:proofErr w:type="spellStart"/>
            <w:r w:rsidRPr="00905A06">
              <w:t>Pentachlorphenole</w:t>
            </w:r>
            <w:proofErr w:type="spellEnd"/>
            <w:r w:rsidRPr="00905A06">
              <w:t xml:space="preserve"> (einschließlich Salze und Ester)</w:t>
            </w:r>
          </w:p>
        </w:tc>
        <w:tc>
          <w:tcPr>
            <w:tcW w:w="1915" w:type="dxa"/>
          </w:tcPr>
          <w:p w14:paraId="79F839E4" w14:textId="77777777" w:rsidR="00293D94" w:rsidRPr="00905A06" w:rsidRDefault="00293D94" w:rsidP="00AF0709">
            <w:pPr>
              <w:pStyle w:val="Tabellentext"/>
            </w:pPr>
          </w:p>
        </w:tc>
        <w:tc>
          <w:tcPr>
            <w:tcW w:w="1891" w:type="dxa"/>
          </w:tcPr>
          <w:p w14:paraId="42D1D6F7" w14:textId="77777777" w:rsidR="00293D94" w:rsidRPr="00905A06" w:rsidRDefault="00293D94" w:rsidP="00AF0709">
            <w:pPr>
              <w:pStyle w:val="Tabellentext"/>
            </w:pPr>
            <w:r w:rsidRPr="00905A06">
              <w:t>diverse</w:t>
            </w:r>
          </w:p>
        </w:tc>
        <w:tc>
          <w:tcPr>
            <w:tcW w:w="1891" w:type="dxa"/>
          </w:tcPr>
          <w:p w14:paraId="07309461" w14:textId="77777777" w:rsidR="00293D94" w:rsidRPr="00905A06" w:rsidRDefault="00293D94" w:rsidP="00AF0709">
            <w:pPr>
              <w:pStyle w:val="Tabellentext"/>
            </w:pPr>
            <w:r w:rsidRPr="00905A06">
              <w:t>diverse</w:t>
            </w:r>
          </w:p>
        </w:tc>
        <w:tc>
          <w:tcPr>
            <w:tcW w:w="1899" w:type="dxa"/>
          </w:tcPr>
          <w:p w14:paraId="6DB90E20" w14:textId="77777777" w:rsidR="00293D94" w:rsidRPr="00905A06" w:rsidRDefault="00293D94" w:rsidP="00AF0709">
            <w:pPr>
              <w:pStyle w:val="Tabellentext"/>
            </w:pPr>
            <w:r w:rsidRPr="00905A06">
              <w:t>&lt; 1 mg/kg</w:t>
            </w:r>
            <w:r w:rsidRPr="00905A06">
              <w:rPr>
                <w:rStyle w:val="Funotenzeichen"/>
                <w:i/>
                <w:iCs/>
                <w:color w:val="auto"/>
              </w:rPr>
              <w:footnoteReference w:id="26"/>
            </w:r>
          </w:p>
        </w:tc>
      </w:tr>
      <w:tr w:rsidR="00905A06" w:rsidRPr="00905A06" w14:paraId="66D2B8ED" w14:textId="77777777" w:rsidTr="00CC2116">
        <w:trPr>
          <w:cnfStyle w:val="000000010000" w:firstRow="0" w:lastRow="0" w:firstColumn="0" w:lastColumn="0" w:oddVBand="0" w:evenVBand="0" w:oddHBand="0" w:evenHBand="1" w:firstRowFirstColumn="0" w:firstRowLastColumn="0" w:lastRowFirstColumn="0" w:lastRowLastColumn="0"/>
        </w:trPr>
        <w:tc>
          <w:tcPr>
            <w:tcW w:w="1929" w:type="dxa"/>
          </w:tcPr>
          <w:p w14:paraId="48624210" w14:textId="77777777" w:rsidR="00293D94" w:rsidRPr="00905A06" w:rsidRDefault="00293D94" w:rsidP="00AF0709">
            <w:pPr>
              <w:pStyle w:val="Tabellentext"/>
            </w:pPr>
            <w:proofErr w:type="spellStart"/>
            <w:r w:rsidRPr="00905A06">
              <w:t>Methylene</w:t>
            </w:r>
            <w:proofErr w:type="spellEnd"/>
            <w:r w:rsidRPr="00905A06">
              <w:t xml:space="preserve"> </w:t>
            </w:r>
            <w:proofErr w:type="spellStart"/>
            <w:r w:rsidRPr="00905A06">
              <w:t>dithiocyanate</w:t>
            </w:r>
            <w:proofErr w:type="spellEnd"/>
          </w:p>
        </w:tc>
        <w:tc>
          <w:tcPr>
            <w:tcW w:w="1915" w:type="dxa"/>
          </w:tcPr>
          <w:p w14:paraId="7C8D2B69" w14:textId="77777777" w:rsidR="00293D94" w:rsidRPr="00905A06" w:rsidRDefault="00293D94" w:rsidP="00AF0709">
            <w:pPr>
              <w:pStyle w:val="Tabellentext"/>
            </w:pPr>
            <w:r w:rsidRPr="00905A06">
              <w:t>Methylen-bis-</w:t>
            </w:r>
            <w:proofErr w:type="spellStart"/>
            <w:r w:rsidRPr="00905A06">
              <w:t>thio</w:t>
            </w:r>
            <w:proofErr w:type="spellEnd"/>
            <w:r w:rsidRPr="00905A06">
              <w:t>-</w:t>
            </w:r>
            <w:proofErr w:type="spellStart"/>
            <w:r w:rsidRPr="00905A06">
              <w:t>cyanat</w:t>
            </w:r>
            <w:proofErr w:type="spellEnd"/>
            <w:r w:rsidRPr="00905A06">
              <w:t>, MBTC</w:t>
            </w:r>
          </w:p>
        </w:tc>
        <w:tc>
          <w:tcPr>
            <w:tcW w:w="1891" w:type="dxa"/>
          </w:tcPr>
          <w:p w14:paraId="4EC765E9" w14:textId="77777777" w:rsidR="00293D94" w:rsidRPr="00905A06" w:rsidRDefault="00293D94" w:rsidP="00AF0709">
            <w:pPr>
              <w:pStyle w:val="Tabellentext"/>
            </w:pPr>
            <w:r w:rsidRPr="00905A06">
              <w:t>228-652-3</w:t>
            </w:r>
          </w:p>
        </w:tc>
        <w:tc>
          <w:tcPr>
            <w:tcW w:w="1891" w:type="dxa"/>
          </w:tcPr>
          <w:p w14:paraId="529D84C5" w14:textId="77777777" w:rsidR="00293D94" w:rsidRPr="00905A06" w:rsidRDefault="00293D94" w:rsidP="00AF0709">
            <w:pPr>
              <w:pStyle w:val="Tabellentext"/>
            </w:pPr>
            <w:r w:rsidRPr="00905A06">
              <w:t>6317-18-6</w:t>
            </w:r>
          </w:p>
        </w:tc>
        <w:tc>
          <w:tcPr>
            <w:tcW w:w="1899" w:type="dxa"/>
          </w:tcPr>
          <w:p w14:paraId="7FFB4D55" w14:textId="77777777" w:rsidR="00293D94" w:rsidRPr="00905A06" w:rsidRDefault="00293D94" w:rsidP="00AF0709">
            <w:pPr>
              <w:pStyle w:val="Tabellentext"/>
            </w:pPr>
            <w:r w:rsidRPr="00905A06">
              <w:t>&lt; 5 mg/kg</w:t>
            </w:r>
          </w:p>
        </w:tc>
      </w:tr>
      <w:tr w:rsidR="00905A06" w:rsidRPr="00905A06" w14:paraId="4CC168D0" w14:textId="77777777" w:rsidTr="00CC2116">
        <w:tc>
          <w:tcPr>
            <w:tcW w:w="1929" w:type="dxa"/>
          </w:tcPr>
          <w:p w14:paraId="3D0D5076" w14:textId="77777777" w:rsidR="00293D94" w:rsidRPr="00905A06" w:rsidRDefault="00293D94" w:rsidP="00AF0709">
            <w:pPr>
              <w:pStyle w:val="Tabellentext"/>
            </w:pPr>
            <w:r w:rsidRPr="00905A06">
              <w:t>Methylbenzimidazol-2-ylcarbamate</w:t>
            </w:r>
          </w:p>
        </w:tc>
        <w:tc>
          <w:tcPr>
            <w:tcW w:w="1915" w:type="dxa"/>
          </w:tcPr>
          <w:p w14:paraId="42D49C14" w14:textId="77777777" w:rsidR="00293D94" w:rsidRPr="00905A06" w:rsidRDefault="00293D94" w:rsidP="00AF0709">
            <w:pPr>
              <w:pStyle w:val="Tabellentext"/>
            </w:pPr>
            <w:proofErr w:type="spellStart"/>
            <w:r w:rsidRPr="00905A06">
              <w:t>Carbendazim</w:t>
            </w:r>
            <w:proofErr w:type="spellEnd"/>
          </w:p>
        </w:tc>
        <w:tc>
          <w:tcPr>
            <w:tcW w:w="1891" w:type="dxa"/>
          </w:tcPr>
          <w:p w14:paraId="7174839A" w14:textId="77777777" w:rsidR="00293D94" w:rsidRPr="00905A06" w:rsidRDefault="00293D94" w:rsidP="00AF0709">
            <w:pPr>
              <w:pStyle w:val="Tabellentext"/>
            </w:pPr>
            <w:r w:rsidRPr="00905A06">
              <w:t>234-232-0</w:t>
            </w:r>
          </w:p>
        </w:tc>
        <w:tc>
          <w:tcPr>
            <w:tcW w:w="1891" w:type="dxa"/>
          </w:tcPr>
          <w:p w14:paraId="1DE9B112" w14:textId="77777777" w:rsidR="00293D94" w:rsidRPr="00905A06" w:rsidRDefault="00293D94" w:rsidP="00AF0709">
            <w:pPr>
              <w:pStyle w:val="Tabellentext"/>
            </w:pPr>
            <w:r w:rsidRPr="00905A06">
              <w:t>10605-21-7</w:t>
            </w:r>
          </w:p>
        </w:tc>
        <w:tc>
          <w:tcPr>
            <w:tcW w:w="1899" w:type="dxa"/>
          </w:tcPr>
          <w:p w14:paraId="293AB869" w14:textId="77777777" w:rsidR="00293D94" w:rsidRPr="00905A06" w:rsidRDefault="00293D94" w:rsidP="00AF0709">
            <w:pPr>
              <w:pStyle w:val="Tabellentext"/>
            </w:pPr>
            <w:r w:rsidRPr="00905A06">
              <w:t>&lt; 5 mg/kg</w:t>
            </w:r>
          </w:p>
        </w:tc>
      </w:tr>
      <w:tr w:rsidR="00905A06" w:rsidRPr="00905A06" w14:paraId="1B67BB33" w14:textId="77777777" w:rsidTr="00CC2116">
        <w:trPr>
          <w:cnfStyle w:val="000000010000" w:firstRow="0" w:lastRow="0" w:firstColumn="0" w:lastColumn="0" w:oddVBand="0" w:evenVBand="0" w:oddHBand="0" w:evenHBand="1" w:firstRowFirstColumn="0" w:firstRowLastColumn="0" w:lastRowFirstColumn="0" w:lastRowLastColumn="0"/>
        </w:trPr>
        <w:tc>
          <w:tcPr>
            <w:tcW w:w="1929" w:type="dxa"/>
          </w:tcPr>
          <w:p w14:paraId="32DED725" w14:textId="77777777" w:rsidR="00293D94" w:rsidRPr="00905A06" w:rsidRDefault="00293D94" w:rsidP="00AF0709">
            <w:pPr>
              <w:pStyle w:val="Tabellentext"/>
            </w:pPr>
            <w:r w:rsidRPr="00905A06">
              <w:t>Benzothiazole-2-thiol</w:t>
            </w:r>
          </w:p>
        </w:tc>
        <w:tc>
          <w:tcPr>
            <w:tcW w:w="1915" w:type="dxa"/>
          </w:tcPr>
          <w:p w14:paraId="29F06947" w14:textId="77777777" w:rsidR="00293D94" w:rsidRPr="00905A06" w:rsidRDefault="00293D94" w:rsidP="00AF0709">
            <w:pPr>
              <w:pStyle w:val="Tabellentext"/>
            </w:pPr>
            <w:r w:rsidRPr="00905A06">
              <w:t>2-Mercapto-benzothiazol, MBT</w:t>
            </w:r>
          </w:p>
        </w:tc>
        <w:tc>
          <w:tcPr>
            <w:tcW w:w="1891" w:type="dxa"/>
          </w:tcPr>
          <w:p w14:paraId="0703A389" w14:textId="77777777" w:rsidR="00293D94" w:rsidRPr="00905A06" w:rsidRDefault="00293D94" w:rsidP="00AF0709">
            <w:pPr>
              <w:pStyle w:val="Tabellentext"/>
            </w:pPr>
            <w:r w:rsidRPr="00905A06">
              <w:t>205-736-8</w:t>
            </w:r>
          </w:p>
        </w:tc>
        <w:tc>
          <w:tcPr>
            <w:tcW w:w="1891" w:type="dxa"/>
          </w:tcPr>
          <w:p w14:paraId="31A570F9" w14:textId="77777777" w:rsidR="00293D94" w:rsidRPr="00905A06" w:rsidRDefault="00293D94" w:rsidP="00AF0709">
            <w:pPr>
              <w:pStyle w:val="Tabellentext"/>
            </w:pPr>
            <w:r w:rsidRPr="00905A06">
              <w:t>149-30-4</w:t>
            </w:r>
          </w:p>
        </w:tc>
        <w:tc>
          <w:tcPr>
            <w:tcW w:w="1899" w:type="dxa"/>
          </w:tcPr>
          <w:p w14:paraId="32EBCEC2" w14:textId="77777777" w:rsidR="00293D94" w:rsidRPr="00905A06" w:rsidRDefault="00293D94" w:rsidP="00AF0709">
            <w:pPr>
              <w:pStyle w:val="Tabellentext"/>
            </w:pPr>
            <w:r w:rsidRPr="00905A06">
              <w:t>&lt; 5 mg/kg</w:t>
            </w:r>
            <w:r w:rsidRPr="00905A06">
              <w:rPr>
                <w:rStyle w:val="Funotenzeichen"/>
                <w:i/>
                <w:iCs/>
                <w:color w:val="auto"/>
              </w:rPr>
              <w:footnoteReference w:id="27"/>
            </w:r>
          </w:p>
        </w:tc>
      </w:tr>
    </w:tbl>
    <w:p w14:paraId="2F0E8526" w14:textId="77777777" w:rsidR="00293D94" w:rsidRPr="00A71919" w:rsidRDefault="00293D94" w:rsidP="00AF0709">
      <w:pPr>
        <w:pStyle w:val="Tabellen-undAbbildungsunterschrift"/>
      </w:pPr>
      <w:r w:rsidRPr="00A71919">
        <w:t>Quelle: Umweltzeichen Blauer Engel für Leder (DE-UZ 148, Ausgabe März 2015).</w:t>
      </w:r>
    </w:p>
    <w:p w14:paraId="5E6D8F0F" w14:textId="77777777" w:rsidR="00293D94" w:rsidRDefault="00293D94" w:rsidP="00A11EBE">
      <w:pPr>
        <w:pStyle w:val="Textkrperfett"/>
      </w:pPr>
      <w:r>
        <w:t>E.2</w:t>
      </w:r>
      <w:r>
        <w:tab/>
        <w:t>Analysenverfahren</w:t>
      </w:r>
    </w:p>
    <w:p w14:paraId="2C160E6D" w14:textId="77777777" w:rsidR="00293D94" w:rsidRDefault="00293D94" w:rsidP="00AF0709">
      <w:pPr>
        <w:pStyle w:val="Textkrper"/>
      </w:pPr>
      <w:r>
        <w:t xml:space="preserve">Für Chlorphenole, Bromphenole: DIN EN ISO 17070 </w:t>
      </w:r>
    </w:p>
    <w:p w14:paraId="653430D4" w14:textId="77777777" w:rsidR="00293D94" w:rsidRDefault="00293D94" w:rsidP="00AF0709">
      <w:pPr>
        <w:pStyle w:val="Textkrper"/>
      </w:pPr>
      <w:r>
        <w:t>Für 4-chloro-3-methylphenol, o-Phenylphenol, Benzothiazole-2-thiol (MBT), 2-Octyl-4-isothiazolin-3-one (OIT) und (Benzothiazol-2-ylthio)</w:t>
      </w:r>
      <w:proofErr w:type="spellStart"/>
      <w:r>
        <w:t>methylthiocyanat</w:t>
      </w:r>
      <w:proofErr w:type="spellEnd"/>
      <w:r>
        <w:t xml:space="preserve"> (TCMTB): DIN EN ISO 13365</w:t>
      </w:r>
    </w:p>
    <w:p w14:paraId="6A1AA6F4" w14:textId="1E422EED" w:rsidR="00293D94" w:rsidRPr="00293D94" w:rsidRDefault="00293D94" w:rsidP="00AF0709">
      <w:pPr>
        <w:pStyle w:val="Textkrper"/>
      </w:pPr>
      <w:r>
        <w:t xml:space="preserve">Für </w:t>
      </w:r>
      <w:proofErr w:type="spellStart"/>
      <w:r>
        <w:t>Methylene</w:t>
      </w:r>
      <w:proofErr w:type="spellEnd"/>
      <w:r>
        <w:t xml:space="preserve"> </w:t>
      </w:r>
      <w:proofErr w:type="spellStart"/>
      <w:r>
        <w:t>dithiocyanate</w:t>
      </w:r>
      <w:proofErr w:type="spellEnd"/>
      <w:r>
        <w:t xml:space="preserve"> und Methyl benzimidazol-2-ylcarbamate sind keine genormten Verfahren verfügbar.</w:t>
      </w:r>
    </w:p>
    <w:sectPr w:rsidR="00293D94" w:rsidRPr="00293D94" w:rsidSect="00316802">
      <w:pgSz w:w="11906" w:h="16838" w:code="9"/>
      <w:pgMar w:top="1418"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6EE47" w14:textId="77777777" w:rsidR="00CC2116" w:rsidRDefault="00CC2116">
      <w:r>
        <w:separator/>
      </w:r>
    </w:p>
    <w:p w14:paraId="696FE58B" w14:textId="77777777" w:rsidR="00CC2116" w:rsidRDefault="00CC2116"/>
    <w:p w14:paraId="04C5F7D7" w14:textId="77777777" w:rsidR="00CC2116" w:rsidRDefault="00CC2116"/>
    <w:p w14:paraId="39C1ADA0" w14:textId="77777777" w:rsidR="00CC2116" w:rsidRDefault="00CC2116"/>
    <w:p w14:paraId="562EA7A5" w14:textId="77777777" w:rsidR="00CC2116" w:rsidRDefault="00CC2116"/>
  </w:endnote>
  <w:endnote w:type="continuationSeparator" w:id="0">
    <w:p w14:paraId="3FEE5792" w14:textId="77777777" w:rsidR="00CC2116" w:rsidRDefault="00CC2116">
      <w:r>
        <w:continuationSeparator/>
      </w:r>
    </w:p>
    <w:p w14:paraId="35A25607" w14:textId="77777777" w:rsidR="00CC2116" w:rsidRDefault="00CC2116"/>
    <w:p w14:paraId="2FCB2A27" w14:textId="77777777" w:rsidR="00CC2116" w:rsidRDefault="00CC2116"/>
    <w:p w14:paraId="201CEB51" w14:textId="77777777" w:rsidR="00CC2116" w:rsidRDefault="00CC2116"/>
    <w:p w14:paraId="107C5167" w14:textId="77777777" w:rsidR="00CC2116" w:rsidRDefault="00CC2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mosEFOP-Medium">
    <w:altName w:val="Calibri"/>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eta Serif Offc">
    <w:altName w:val="Centaur"/>
    <w:panose1 w:val="02010504050101020102"/>
    <w:charset w:val="00"/>
    <w:family w:val="auto"/>
    <w:pitch w:val="variable"/>
    <w:sig w:usb0="800000EF" w:usb1="5000207B" w:usb2="00000008" w:usb3="00000000" w:csb0="00000001" w:csb1="00000000"/>
  </w:font>
  <w:font w:name="Interstate-BoldCondensed">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eta Offc">
    <w:panose1 w:val="020B0604030101020102"/>
    <w:charset w:val="00"/>
    <w:family w:val="swiss"/>
    <w:pitch w:val="variable"/>
    <w:sig w:usb0="800000EF" w:usb1="5000207B" w:usb2="00000000" w:usb3="00000000" w:csb0="00000001" w:csb1="00000000"/>
  </w:font>
  <w:font w:name="Meta Offc Book">
    <w:altName w:val="Calibri"/>
    <w:charset w:val="00"/>
    <w:family w:val="swiss"/>
    <w:pitch w:val="variable"/>
    <w:sig w:usb0="00000003" w:usb1="5000207B"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0B7A" w14:textId="77777777" w:rsidR="00CC2116" w:rsidRPr="003213E9" w:rsidRDefault="00CC2116" w:rsidP="003213E9">
    <w:pPr>
      <w:pStyle w:val="Fuzeile"/>
      <w:jc w:val="left"/>
    </w:pPr>
    <w:r w:rsidRPr="003213E9">
      <w:fldChar w:fldCharType="begin"/>
    </w:r>
    <w:r w:rsidRPr="003213E9">
      <w:instrText xml:space="preserve"> PAGE   \* MERGEFORMAT </w:instrText>
    </w:r>
    <w:r w:rsidRPr="003213E9">
      <w:fldChar w:fldCharType="separate"/>
    </w:r>
    <w:r>
      <w:rPr>
        <w:noProof/>
      </w:rPr>
      <w:t>12</w:t>
    </w:r>
    <w:r w:rsidRPr="003213E9">
      <w:rPr>
        <w:noProof/>
      </w:rPr>
      <w:fldChar w:fldCharType="end"/>
    </w:r>
  </w:p>
  <w:p w14:paraId="3E6D1E9D" w14:textId="77777777" w:rsidR="00CC2116" w:rsidRDefault="00CC2116" w:rsidP="003213E9">
    <w:pPr>
      <w:pStyle w:val="Fuzeile"/>
      <w:jc w:val="left"/>
    </w:pPr>
  </w:p>
  <w:p w14:paraId="7B3C37F6" w14:textId="77777777" w:rsidR="00CC2116" w:rsidRDefault="00CC2116" w:rsidP="003213E9">
    <w:pPr>
      <w:pStyle w:val="Fuzeile"/>
      <w:jc w:val="left"/>
    </w:pPr>
    <w:r>
      <w:rPr>
        <w:noProof/>
      </w:rPr>
      <mc:AlternateContent>
        <mc:Choice Requires="wps">
          <w:drawing>
            <wp:anchor distT="0" distB="0" distL="114300" distR="114300" simplePos="0" relativeHeight="251661312" behindDoc="0" locked="0" layoutInCell="1" allowOverlap="1" wp14:anchorId="4EF7F4FE" wp14:editId="197E8413">
              <wp:simplePos x="0" y="0"/>
              <wp:positionH relativeFrom="page">
                <wp:posOffset>712470</wp:posOffset>
              </wp:positionH>
              <wp:positionV relativeFrom="page">
                <wp:posOffset>10512425</wp:posOffset>
              </wp:positionV>
              <wp:extent cx="1800225" cy="179705"/>
              <wp:effectExtent l="0" t="0" r="1905" b="444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79705"/>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52BD751" id="Rectangle 6" o:spid="_x0000_s1026" style="position:absolute;margin-left:56.1pt;margin-top:827.75pt;width:141.75pt;height:14.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0Xv/wEAAOwDAAAOAAAAZHJzL2Uyb0RvYy54bWysU8tu2zAQvBfoPxC813rArhPBchA4SFEg&#10;fQBpP4CmKIkoxWWXlGX367ukHMdob0V1ILi74uzscLi5Ow6GHRR6DbbmxSLnTFkJjbZdzb9/e3x3&#10;w5kPwjbCgFU1PynP77Zv32wmV6kSejCNQkYg1leTq3kfgquyzMteDcIvwClLxRZwEIFC7LIGxUTo&#10;g8nKPH+fTYCNQ5DKe8o+zEW+Tfhtq2T40rZeBWZqTtxCWjGt+7hm242oOhSu1/JMQ/wDi0FoS00v&#10;UA8iCDai/gtq0BLBQxsWEoYM2lZLlWagaYr8j2mee+FUmoXE8e4ik/9/sPLz4dl9xUjduyeQPzyz&#10;sOuF7dQ9Iky9Eg21K6JQ2eR8dTkQA09H2X76BA1drRgDJA2OLQ4RkKZjxyT16SK1OgYmKVnc5HlZ&#10;rjiTVCvWt+t8lVqI6uW0Qx8+KBhY3NQc6SoTujg8+RDZiOrll8QejG4etTEpiPZRO4PsIOji912Z&#10;jppxIKpzrsjjN98/5cklcz6lCDs5MEKkTv4a3djYw0LsNhOJmaROFCR6z1d7aE4kDsJsOXoitOkB&#10;f3E2kd1q7n+OAhVn5qMlgW+L5TL6MwXL1bqkAK8r++uKsJKgah44m7e7MHt6dKi7njoVaWAL93Qp&#10;rU56vbI6kyVLpeHO9o+evY7TX6+PdPsbAAD//wMAUEsDBBQABgAIAAAAIQAHlzxv4wAAAA0BAAAP&#10;AAAAZHJzL2Rvd25yZXYueG1sTI9BT8MwDIXvSPyHyEjcWLqOjlKaTgjBBWlIHRPjmLZeW5E4VZNt&#10;3b/HO8HNz356/l6+mqwRRxx970jBfBaBQKpd01OrYPv5dpeC8EFTo40jVHBGD6vi+irXWeNOVOJx&#10;E1rBIeQzraALYcik9HWHVvuZG5D4tnej1YHl2Mpm1CcOt0bGUbSUVvfEHzo94EuH9c/mYBW4ab39&#10;KL+j6mu/luHevO9ey/NOqdub6fkJRMAp/Jnhgs/oUDBT5Q7UeGFYz+OYrTwskyQBwZbFY/IAorqs&#10;0kUKssjl/xbFLwAAAP//AwBQSwECLQAUAAYACAAAACEAtoM4kv4AAADhAQAAEwAAAAAAAAAAAAAA&#10;AAAAAAAAW0NvbnRlbnRfVHlwZXNdLnhtbFBLAQItABQABgAIAAAAIQA4/SH/1gAAAJQBAAALAAAA&#10;AAAAAAAAAAAAAC8BAABfcmVscy8ucmVsc1BLAQItABQABgAIAAAAIQDAO0Xv/wEAAOwDAAAOAAAA&#10;AAAAAAAAAAAAAC4CAABkcnMvZTJvRG9jLnhtbFBLAQItABQABgAIAAAAIQAHlzxv4wAAAA0BAAAP&#10;AAAAAAAAAAAAAAAAAFkEAABkcnMvZG93bnJldi54bWxQSwUGAAAAAAQABADzAAAAaQUAAAAA&#10;" fillcolor="#5ead35 [3214]" stroked="f">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1178081"/>
      <w:docPartObj>
        <w:docPartGallery w:val="Page Numbers (Bottom of Page)"/>
        <w:docPartUnique/>
      </w:docPartObj>
    </w:sdtPr>
    <w:sdtEndPr/>
    <w:sdtContent>
      <w:p w14:paraId="20DF4296" w14:textId="77777777" w:rsidR="00CC2116" w:rsidRPr="003213E9" w:rsidRDefault="00CC2116" w:rsidP="002946A5">
        <w:pPr>
          <w:pStyle w:val="Fuzeile"/>
        </w:pPr>
        <w:r>
          <w:rPr>
            <w:noProof/>
          </w:rPr>
          <mc:AlternateContent>
            <mc:Choice Requires="wps">
              <w:drawing>
                <wp:anchor distT="0" distB="0" distL="114300" distR="114300" simplePos="0" relativeHeight="251658240" behindDoc="0" locked="0" layoutInCell="1" allowOverlap="1" wp14:anchorId="259D918A" wp14:editId="28E51D4C">
                  <wp:simplePos x="0" y="0"/>
                  <wp:positionH relativeFrom="page">
                    <wp:posOffset>5040630</wp:posOffset>
                  </wp:positionH>
                  <wp:positionV relativeFrom="page">
                    <wp:posOffset>10513060</wp:posOffset>
                  </wp:positionV>
                  <wp:extent cx="1800225" cy="179705"/>
                  <wp:effectExtent l="1905" t="0" r="0" b="381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79705"/>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E143F13" id="Rectangle 3" o:spid="_x0000_s1026" style="position:absolute;margin-left:396.9pt;margin-top:827.8pt;width:141.75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0Xv/wEAAOwDAAAOAAAAZHJzL2Uyb0RvYy54bWysU8tu2zAQvBfoPxC813rArhPBchA4SFEg&#10;fQBpP4CmKIkoxWWXlGX367ukHMdob0V1ILi74uzscLi5Ow6GHRR6DbbmxSLnTFkJjbZdzb9/e3x3&#10;w5kPwjbCgFU1PynP77Zv32wmV6kSejCNQkYg1leTq3kfgquyzMteDcIvwClLxRZwEIFC7LIGxUTo&#10;g8nKPH+fTYCNQ5DKe8o+zEW+Tfhtq2T40rZeBWZqTtxCWjGt+7hm242oOhSu1/JMQ/wDi0FoS00v&#10;UA8iCDai/gtq0BLBQxsWEoYM2lZLlWagaYr8j2mee+FUmoXE8e4ik/9/sPLz4dl9xUjduyeQPzyz&#10;sOuF7dQ9Iky9Eg21K6JQ2eR8dTkQA09H2X76BA1drRgDJA2OLQ4RkKZjxyT16SK1OgYmKVnc5HlZ&#10;rjiTVCvWt+t8lVqI6uW0Qx8+KBhY3NQc6SoTujg8+RDZiOrll8QejG4etTEpiPZRO4PsIOji912Z&#10;jppxIKpzrsjjN98/5cklcz6lCDs5MEKkTv4a3djYw0LsNhOJmaROFCR6z1d7aE4kDsJsOXoitOkB&#10;f3E2kd1q7n+OAhVn5qMlgW+L5TL6MwXL1bqkAK8r++uKsJKgah44m7e7MHt6dKi7njoVaWAL93Qp&#10;rU56vbI6kyVLpeHO9o+evY7TX6+PdPsbAAD//wMAUEsDBBQABgAIAAAAIQD6iTd34wAAAA4BAAAP&#10;AAAAZHJzL2Rvd25yZXYueG1sTI/BTsMwEETvlfgHa5G4tQ6EJm2IUyEEF6QipVSUoxNvkwh7HcVu&#10;m/49zgmOszOaeZtvRqPZGQfXWRJwv4iAIdVWddQI2H++zVfAnJekpLaEAq7oYFPczHKZKXuhEs87&#10;37BQQi6TAlrv+4xzV7dopFvYHil4RzsY6YMcGq4GeQnlRvOHKEq4kR2FhVb2+NJi/bM7GQF23O4/&#10;yu+o+jpuuX/U74fX8noQ4u52fH4C5nH0f2GY8AM6FIGpsidSjmkB6ToO6D4YyXKZAJsiUZrGwKrp&#10;torXwIuc/3+j+AUAAP//AwBQSwECLQAUAAYACAAAACEAtoM4kv4AAADhAQAAEwAAAAAAAAAAAAAA&#10;AAAAAAAAW0NvbnRlbnRfVHlwZXNdLnhtbFBLAQItABQABgAIAAAAIQA4/SH/1gAAAJQBAAALAAAA&#10;AAAAAAAAAAAAAC8BAABfcmVscy8ucmVsc1BLAQItABQABgAIAAAAIQDAO0Xv/wEAAOwDAAAOAAAA&#10;AAAAAAAAAAAAAC4CAABkcnMvZTJvRG9jLnhtbFBLAQItABQABgAIAAAAIQD6iTd34wAAAA4BAAAP&#10;AAAAAAAAAAAAAAAAAFkEAABkcnMvZG93bnJldi54bWxQSwUGAAAAAAQABADzAAAAaQUAAAAA&#10;" fillcolor="#5ead35 [3214]" stroked="f">
                  <w10:wrap anchorx="page" anchory="page"/>
                </v:rect>
              </w:pict>
            </mc:Fallback>
          </mc:AlternateContent>
        </w:r>
        <w:r>
          <w:ptab w:relativeTo="margin" w:alignment="center" w:leader="none"/>
        </w:r>
        <w:r w:rsidRPr="003213E9">
          <w:fldChar w:fldCharType="begin"/>
        </w:r>
        <w:r w:rsidRPr="003213E9">
          <w:instrText xml:space="preserve"> PAGE   \* MERGEFORMAT </w:instrText>
        </w:r>
        <w:r w:rsidRPr="003213E9">
          <w:fldChar w:fldCharType="separate"/>
        </w:r>
        <w:r>
          <w:rPr>
            <w:noProof/>
          </w:rPr>
          <w:t>4</w:t>
        </w:r>
        <w:r w:rsidRPr="003213E9">
          <w:rPr>
            <w:noProof/>
          </w:rPr>
          <w:fldChar w:fldCharType="end"/>
        </w:r>
      </w:p>
    </w:sdtContent>
  </w:sdt>
  <w:p w14:paraId="300A257F" w14:textId="77777777" w:rsidR="00CC2116" w:rsidRPr="004B3601" w:rsidRDefault="00CC2116" w:rsidP="002946A5">
    <w:pPr>
      <w:pStyle w:val="Fuzeile"/>
    </w:pPr>
  </w:p>
  <w:p w14:paraId="104D4B09" w14:textId="77777777" w:rsidR="00CC2116" w:rsidRDefault="00CC21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6AB94" w14:textId="77777777" w:rsidR="00CC2116" w:rsidRPr="00EF48A2" w:rsidRDefault="00CC2116" w:rsidP="00EF48A2">
      <w:pPr>
        <w:pStyle w:val="Fuzeile"/>
        <w:pBdr>
          <w:bottom w:val="single" w:sz="6" w:space="1" w:color="auto"/>
        </w:pBdr>
        <w:spacing w:line="240" w:lineRule="auto"/>
        <w:ind w:right="-23"/>
        <w:rPr>
          <w:sz w:val="2"/>
          <w:szCs w:val="2"/>
        </w:rPr>
      </w:pPr>
    </w:p>
    <w:p w14:paraId="0FF144CE" w14:textId="77777777" w:rsidR="00CC2116" w:rsidRDefault="00CC2116"/>
  </w:footnote>
  <w:footnote w:type="continuationSeparator" w:id="0">
    <w:p w14:paraId="512FBD40" w14:textId="77777777" w:rsidR="00CC2116" w:rsidRDefault="00CC2116">
      <w:r>
        <w:continuationSeparator/>
      </w:r>
    </w:p>
    <w:p w14:paraId="2F7C2A20" w14:textId="77777777" w:rsidR="00CC2116" w:rsidRDefault="00CC2116"/>
    <w:p w14:paraId="4968DA5A" w14:textId="77777777" w:rsidR="00CC2116" w:rsidRDefault="00CC2116"/>
    <w:p w14:paraId="568D8889" w14:textId="77777777" w:rsidR="00CC2116" w:rsidRDefault="00CC2116"/>
    <w:p w14:paraId="0EBBC172" w14:textId="77777777" w:rsidR="00CC2116" w:rsidRDefault="00CC2116"/>
  </w:footnote>
  <w:footnote w:id="1">
    <w:p w14:paraId="78A1AEFE" w14:textId="77777777" w:rsidR="00CC2116" w:rsidRPr="005C3852" w:rsidRDefault="00CC2116" w:rsidP="00AF0709">
      <w:pPr>
        <w:pStyle w:val="Funotentext"/>
      </w:pPr>
      <w:r w:rsidRPr="005C3852">
        <w:rPr>
          <w:rStyle w:val="Funotenzeichen"/>
          <w:vertAlign w:val="baseline"/>
        </w:rPr>
        <w:footnoteRef/>
      </w:r>
      <w:r w:rsidRPr="005C3852">
        <w:t xml:space="preserve"> </w:t>
      </w:r>
      <w:r w:rsidRPr="005C3852">
        <w:tab/>
        <w:t>Als Nachweis sind die jeweils unter „Anmerkung“ genannten Dokumente dem ausgefüllten Fragebogen beizufügen.</w:t>
      </w:r>
    </w:p>
  </w:footnote>
  <w:footnote w:id="2">
    <w:p w14:paraId="6C7A0B91" w14:textId="39440BDD" w:rsidR="00CC2116" w:rsidRDefault="00CC2116" w:rsidP="00AF0709">
      <w:pPr>
        <w:pStyle w:val="Funotentext"/>
      </w:pPr>
      <w:r w:rsidRPr="005C3852">
        <w:rPr>
          <w:rStyle w:val="Funotenzeichen"/>
          <w:vertAlign w:val="baseline"/>
        </w:rPr>
        <w:footnoteRef/>
      </w:r>
      <w:r w:rsidRPr="005C3852">
        <w:t xml:space="preserve"> </w:t>
      </w:r>
      <w:r w:rsidRPr="005C3852">
        <w:tab/>
        <w:t xml:space="preserve">Aktuelle Liste der geschützten Hölzer auf der Internetseite des </w:t>
      </w:r>
      <w:proofErr w:type="spellStart"/>
      <w:r w:rsidRPr="005C3852">
        <w:t>BfN</w:t>
      </w:r>
      <w:proofErr w:type="spellEnd"/>
      <w:r w:rsidRPr="005C3852">
        <w:t xml:space="preserve">: </w:t>
      </w:r>
      <w:hyperlink r:id="rId1" w:history="1">
        <w:r w:rsidRPr="005C3852">
          <w:rPr>
            <w:rStyle w:val="Hyperlink"/>
            <w:sz w:val="18"/>
            <w:u w:val="none"/>
          </w:rPr>
          <w:t>https://www.bfn.de/holz-holzprodukte</w:t>
        </w:r>
      </w:hyperlink>
      <w:r>
        <w:t xml:space="preserve"> </w:t>
      </w:r>
    </w:p>
  </w:footnote>
  <w:footnote w:id="3">
    <w:p w14:paraId="73FD9D9A" w14:textId="776E634C" w:rsidR="00CC2116" w:rsidRDefault="00CC2116" w:rsidP="00AF0709">
      <w:pPr>
        <w:pStyle w:val="Funotentext"/>
      </w:pPr>
      <w:r>
        <w:rPr>
          <w:rStyle w:val="Funotenzeichen"/>
        </w:rPr>
        <w:footnoteRef/>
      </w:r>
      <w:r>
        <w:t xml:space="preserve"> </w:t>
      </w:r>
      <w:r>
        <w:tab/>
      </w:r>
      <w:r w:rsidRPr="00E207D0">
        <w:t xml:space="preserve">Bekanntmachung analytischer Verfahren für Probenahmen und Untersuchungen für die in Anlage 1 der Chemikalien-Verbotsverordnung genannten Stoffe und Stoffgruppen: </w:t>
      </w:r>
      <w:hyperlink r:id="rId2" w:history="1">
        <w:r w:rsidRPr="00B64161">
          <w:rPr>
            <w:rStyle w:val="Hyperlink"/>
            <w:sz w:val="18"/>
          </w:rPr>
          <w:t>https://www.blac.de/documents/bekanntmachung-analytischer-verfahren-fuer-in-anlage-1-der-chemverbotsv-genannten-stoffen_stoffgruppen_-banz-at-26_1543840829.11</w:t>
        </w:r>
      </w:hyperlink>
      <w:r w:rsidRPr="00E207D0">
        <w:t>.</w:t>
      </w:r>
    </w:p>
  </w:footnote>
  <w:footnote w:id="4">
    <w:p w14:paraId="5D1A6228" w14:textId="281DA5B9" w:rsidR="00CC2116" w:rsidRDefault="00CC2116" w:rsidP="00AF0709">
      <w:pPr>
        <w:pStyle w:val="Funotentext"/>
      </w:pPr>
      <w:r>
        <w:rPr>
          <w:rStyle w:val="Funotenzeichen"/>
        </w:rPr>
        <w:footnoteRef/>
      </w:r>
      <w:r>
        <w:t xml:space="preserve"> </w:t>
      </w:r>
      <w:r>
        <w:tab/>
        <w:t>Sofern für das spezifische Produkt weitere rechtliche Regelungen gelten, sind diese ebenfalls einzuhalten.</w:t>
      </w:r>
    </w:p>
  </w:footnote>
  <w:footnote w:id="5">
    <w:p w14:paraId="6971ADC4" w14:textId="18C0524B" w:rsidR="00CC2116" w:rsidRDefault="00CC2116" w:rsidP="00AF0709">
      <w:pPr>
        <w:pStyle w:val="Funotentext"/>
      </w:pPr>
      <w:r>
        <w:rPr>
          <w:rStyle w:val="Funotenzeichen"/>
        </w:rPr>
        <w:footnoteRef/>
      </w:r>
      <w:r>
        <w:t xml:space="preserve"> </w:t>
      </w:r>
      <w:r>
        <w:tab/>
        <w:t xml:space="preserve">Formaldehyd ist von diesen allgemeinen Anforderungen ausgenommen. </w:t>
      </w:r>
      <w:r w:rsidRPr="00E20305">
        <w:t xml:space="preserve">Für diese Substanz gelten gesonderte Anforderungen (s. </w:t>
      </w:r>
      <w:r>
        <w:t>Kriterium 1.2</w:t>
      </w:r>
      <w:r w:rsidRPr="00E20305">
        <w:t>).</w:t>
      </w:r>
    </w:p>
  </w:footnote>
  <w:footnote w:id="6">
    <w:p w14:paraId="2CC74E8C" w14:textId="16F3EB1A" w:rsidR="00CC2116" w:rsidRPr="002B608A" w:rsidRDefault="00CC2116" w:rsidP="00AF0709">
      <w:pPr>
        <w:pStyle w:val="Funotentext"/>
      </w:pPr>
      <w:r>
        <w:rPr>
          <w:rStyle w:val="Funotenzeichen"/>
        </w:rPr>
        <w:footnoteRef/>
      </w:r>
      <w:r>
        <w:t xml:space="preserve"> </w:t>
      </w:r>
      <w:r>
        <w:tab/>
      </w:r>
      <w:r w:rsidRPr="002B608A">
        <w:t xml:space="preserve">Es gilt die Fassung der Kandidatenliste zum Zeitpunkt der Ausschreibung. Die Kandidatenliste in der jeweils aktuellen Fassung findet sich unter: </w:t>
      </w:r>
      <w:hyperlink r:id="rId3" w:history="1">
        <w:r w:rsidR="00C616D4" w:rsidRPr="00A14A1A">
          <w:rPr>
            <w:rStyle w:val="Hyperlink"/>
            <w:sz w:val="18"/>
          </w:rPr>
          <w:t>https://echa.europa.eu/de/regulations/reach/candidate-list-substances-in-articles</w:t>
        </w:r>
      </w:hyperlink>
    </w:p>
  </w:footnote>
  <w:footnote w:id="7">
    <w:p w14:paraId="1E7428C8" w14:textId="478B48BB" w:rsidR="00CC2116" w:rsidRDefault="00CC2116" w:rsidP="00AF0709">
      <w:pPr>
        <w:pStyle w:val="Funotentext"/>
      </w:pPr>
      <w:r>
        <w:rPr>
          <w:rStyle w:val="Funotenzeichen"/>
        </w:rPr>
        <w:footnoteRef/>
      </w:r>
      <w:r>
        <w:t xml:space="preserve"> </w:t>
      </w:r>
      <w:r>
        <w:tab/>
      </w:r>
      <w:r w:rsidRPr="002B608A">
        <w:t xml:space="preserve">Stoffe mit weiteren gefährlichen Eigenschaften (u.a. CMR-Stoffe der Kategorie 2) werden hier nicht ausgeschlossen, sondern durch eine Emissionsbewertung reduziert (siehe </w:t>
      </w:r>
      <w:r>
        <w:t xml:space="preserve">Kriterium </w:t>
      </w:r>
      <w:r w:rsidRPr="002B608A">
        <w:t>2).</w:t>
      </w:r>
    </w:p>
  </w:footnote>
  <w:footnote w:id="8">
    <w:p w14:paraId="00FEBB5B" w14:textId="628C530D" w:rsidR="00CC2116" w:rsidRDefault="00CC2116" w:rsidP="00AF0709">
      <w:pPr>
        <w:pStyle w:val="Funotentext"/>
      </w:pPr>
      <w:r>
        <w:rPr>
          <w:rStyle w:val="Funotenzeichen"/>
        </w:rPr>
        <w:footnoteRef/>
      </w:r>
      <w:r>
        <w:t xml:space="preserve"> </w:t>
      </w:r>
      <w:r>
        <w:tab/>
      </w:r>
      <w:r w:rsidRPr="0001358B">
        <w:t xml:space="preserve">Blauer Engel für umweltfreundliche Polstermöbel (DE-UZ 117): </w:t>
      </w:r>
      <w:hyperlink r:id="rId4" w:history="1">
        <w:r w:rsidR="00C616D4" w:rsidRPr="00A14A1A">
          <w:rPr>
            <w:rStyle w:val="Hyperlink"/>
            <w:sz w:val="18"/>
          </w:rPr>
          <w:t>https://www.blauer-engel.de/de/produktwelt/polstermoebel</w:t>
        </w:r>
      </w:hyperlink>
      <w:r w:rsidRPr="0001358B">
        <w:t>.</w:t>
      </w:r>
    </w:p>
  </w:footnote>
  <w:footnote w:id="9">
    <w:p w14:paraId="551A674D" w14:textId="681D8A95" w:rsidR="00CC2116" w:rsidRDefault="00CC2116" w:rsidP="00AF0709">
      <w:pPr>
        <w:pStyle w:val="Funotentext"/>
      </w:pPr>
      <w:r>
        <w:rPr>
          <w:rStyle w:val="Funotenzeichen"/>
        </w:rPr>
        <w:footnoteRef/>
      </w:r>
      <w:r>
        <w:t xml:space="preserve"> </w:t>
      </w:r>
      <w:r>
        <w:tab/>
      </w:r>
      <w:proofErr w:type="spellStart"/>
      <w:r w:rsidRPr="007D2B4B">
        <w:t>AgBB</w:t>
      </w:r>
      <w:proofErr w:type="spellEnd"/>
      <w:r w:rsidRPr="007D2B4B">
        <w:t xml:space="preserve">-Bewertungsschema, Juni 2021. Veröffentlicht auf der Homepage des Umweltbundesamtes: </w:t>
      </w:r>
      <w:hyperlink r:id="rId5" w:anchor="agbb-gesundheitliche-bewertung-der-emissionen-von-fluchtigen-or-ganischen-verbindungen-aus-bauprodukten" w:history="1">
        <w:r w:rsidR="00C616D4" w:rsidRPr="00A14A1A">
          <w:rPr>
            <w:rStyle w:val="Hyperlink"/>
            <w:sz w:val="18"/>
          </w:rPr>
          <w:t>https://www.umweltbundesamt.de/themen/gesundheit/kommissionen-arbeitsgruppen/ausschuss-zur-gesundheitlichen-bewertung-von#agbb-gesundheitliche-bewertung-der-emissionen-von-fluchtigen-or-ganischen-verbindungen-aus-bauprodukten</w:t>
        </w:r>
      </w:hyperlink>
      <w:r w:rsidRPr="007D2B4B">
        <w:t>. Es gilt die jeweils aktuelle Fassung.</w:t>
      </w:r>
    </w:p>
  </w:footnote>
  <w:footnote w:id="10">
    <w:p w14:paraId="45898595" w14:textId="77777777" w:rsidR="00CC2116" w:rsidRDefault="00CC2116" w:rsidP="00AF0709">
      <w:pPr>
        <w:pStyle w:val="Funotentext"/>
      </w:pPr>
      <w:r>
        <w:rPr>
          <w:rStyle w:val="Funotenzeichen"/>
        </w:rPr>
        <w:footnoteRef/>
      </w:r>
      <w:r>
        <w:t xml:space="preserve"> </w:t>
      </w:r>
      <w:r>
        <w:tab/>
      </w:r>
      <w:r w:rsidRPr="001E13ED">
        <w:t xml:space="preserve">Für den Endwert gilt gemäß </w:t>
      </w:r>
      <w:proofErr w:type="spellStart"/>
      <w:r w:rsidRPr="001E13ED">
        <w:t>AgBB</w:t>
      </w:r>
      <w:proofErr w:type="spellEnd"/>
      <w:r w:rsidRPr="001E13ED">
        <w:t>: Summe VOC (C</w:t>
      </w:r>
      <w:r w:rsidRPr="001E13ED">
        <w:rPr>
          <w:vertAlign w:val="subscript"/>
        </w:rPr>
        <w:t>6</w:t>
      </w:r>
      <w:r w:rsidRPr="001E13ED">
        <w:t xml:space="preserve"> </w:t>
      </w:r>
      <w:r>
        <w:t xml:space="preserve">– </w:t>
      </w:r>
      <w:r w:rsidRPr="001E13ED">
        <w:t>C</w:t>
      </w:r>
      <w:r w:rsidRPr="001E13ED">
        <w:rPr>
          <w:vertAlign w:val="subscript"/>
        </w:rPr>
        <w:t>16</w:t>
      </w:r>
      <w:r w:rsidRPr="001E13ED">
        <w:t>) und SVOC mit NIK</w:t>
      </w:r>
    </w:p>
  </w:footnote>
  <w:footnote w:id="11">
    <w:p w14:paraId="47D66DE2" w14:textId="77777777" w:rsidR="00CC2116" w:rsidRDefault="00CC2116" w:rsidP="00AF0709">
      <w:pPr>
        <w:pStyle w:val="Funotentext"/>
      </w:pPr>
      <w:r>
        <w:rPr>
          <w:rStyle w:val="Funotenzeichen"/>
        </w:rPr>
        <w:footnoteRef/>
      </w:r>
      <w:r>
        <w:t xml:space="preserve"> </w:t>
      </w:r>
      <w:r>
        <w:tab/>
        <w:t>Bei Massivholzmöbeln gemäß DIN 68871 „Möbel – Bezeichnungen und deren Anwendung“ wird Essigsäure beim TVOC nicht mitberücksichtigt. In den R-Wert geht sie aber mit ein.</w:t>
      </w:r>
    </w:p>
  </w:footnote>
  <w:footnote w:id="12">
    <w:p w14:paraId="08425F41" w14:textId="3E4F1771" w:rsidR="00CC2116" w:rsidRDefault="00CC2116" w:rsidP="00AF0709">
      <w:pPr>
        <w:pStyle w:val="Funotentext"/>
      </w:pPr>
      <w:r>
        <w:rPr>
          <w:rStyle w:val="Funotenzeichen"/>
        </w:rPr>
        <w:footnoteRef/>
      </w:r>
      <w:r>
        <w:t xml:space="preserve"> </w:t>
      </w:r>
      <w:r>
        <w:tab/>
      </w:r>
      <w:r w:rsidRPr="00316C61">
        <w:t>Siehe</w:t>
      </w:r>
      <w:r>
        <w:t xml:space="preserve"> Kriterium 1.3</w:t>
      </w:r>
      <w:r w:rsidRPr="00316C61">
        <w:t xml:space="preserve">: karzinogen (krebserzeugend) der Kategorie </w:t>
      </w:r>
      <w:proofErr w:type="spellStart"/>
      <w:r w:rsidRPr="00316C61">
        <w:t>Karz</w:t>
      </w:r>
      <w:proofErr w:type="spellEnd"/>
      <w:r w:rsidRPr="00316C61">
        <w:t>. 1A oder Karz. 1B.</w:t>
      </w:r>
    </w:p>
  </w:footnote>
  <w:footnote w:id="13">
    <w:p w14:paraId="754D0685" w14:textId="77777777" w:rsidR="00CC2116" w:rsidRDefault="00CC2116" w:rsidP="00AF0709">
      <w:pPr>
        <w:pStyle w:val="Funotentext"/>
      </w:pPr>
      <w:r>
        <w:rPr>
          <w:rStyle w:val="Funotenzeichen"/>
        </w:rPr>
        <w:footnoteRef/>
      </w:r>
      <w:r>
        <w:t xml:space="preserve"> </w:t>
      </w:r>
      <w:r>
        <w:tab/>
        <w:t>R = Summe aller Quotienten (</w:t>
      </w:r>
      <w:proofErr w:type="spellStart"/>
      <w:r>
        <w:t>C</w:t>
      </w:r>
      <w:r w:rsidRPr="00316C61">
        <w:rPr>
          <w:vertAlign w:val="subscript"/>
        </w:rPr>
        <w:t>i</w:t>
      </w:r>
      <w:proofErr w:type="spellEnd"/>
      <w:r>
        <w:t>/</w:t>
      </w:r>
      <w:proofErr w:type="spellStart"/>
      <w:r>
        <w:t>NIK</w:t>
      </w:r>
      <w:r w:rsidRPr="00316C61">
        <w:rPr>
          <w:vertAlign w:val="subscript"/>
        </w:rPr>
        <w:t>i</w:t>
      </w:r>
      <w:proofErr w:type="spellEnd"/>
      <w:r>
        <w:t xml:space="preserve">) &lt; 1 (mit </w:t>
      </w:r>
      <w:proofErr w:type="spellStart"/>
      <w:r>
        <w:t>C</w:t>
      </w:r>
      <w:r w:rsidRPr="00316C61">
        <w:rPr>
          <w:vertAlign w:val="subscript"/>
        </w:rPr>
        <w:t>i</w:t>
      </w:r>
      <w:proofErr w:type="spellEnd"/>
      <w:r>
        <w:t xml:space="preserve"> = Stoffkonzentration in der Kammerluft, </w:t>
      </w:r>
      <w:proofErr w:type="spellStart"/>
      <w:r>
        <w:t>NIK</w:t>
      </w:r>
      <w:r w:rsidRPr="00316C61">
        <w:rPr>
          <w:vertAlign w:val="subscript"/>
        </w:rPr>
        <w:t>i</w:t>
      </w:r>
      <w:proofErr w:type="spellEnd"/>
      <w:r>
        <w:t xml:space="preserve"> = NIK-Wert des Stoffes)</w:t>
      </w:r>
    </w:p>
  </w:footnote>
  <w:footnote w:id="14">
    <w:p w14:paraId="56955BBE" w14:textId="4C1F03FE" w:rsidR="00CC2116" w:rsidRDefault="00CC2116" w:rsidP="00AF0709">
      <w:pPr>
        <w:pStyle w:val="Funotentext"/>
      </w:pPr>
      <w:r>
        <w:rPr>
          <w:rStyle w:val="Funotenzeichen"/>
        </w:rPr>
        <w:footnoteRef/>
      </w:r>
      <w:r>
        <w:t xml:space="preserve"> </w:t>
      </w:r>
      <w:r>
        <w:tab/>
      </w:r>
      <w:proofErr w:type="spellStart"/>
      <w:r w:rsidRPr="000B27A4">
        <w:t>Topfkonservierer</w:t>
      </w:r>
      <w:proofErr w:type="spellEnd"/>
      <w:r w:rsidRPr="000B27A4">
        <w:t xml:space="preserve"> der PT 6 werden nicht betrachtet.</w:t>
      </w:r>
    </w:p>
  </w:footnote>
  <w:footnote w:id="15">
    <w:p w14:paraId="215C666C" w14:textId="1E5D921D" w:rsidR="00CC2116" w:rsidRDefault="00CC2116" w:rsidP="00AF0709">
      <w:pPr>
        <w:pStyle w:val="Funotentext"/>
      </w:pPr>
      <w:r>
        <w:rPr>
          <w:rStyle w:val="Funotenzeichen"/>
        </w:rPr>
        <w:footnoteRef/>
      </w:r>
      <w:r>
        <w:t xml:space="preserve"> </w:t>
      </w:r>
      <w:r>
        <w:tab/>
      </w:r>
      <w:r w:rsidRPr="00452F5D">
        <w:t>Begriffsbestimmung erfolgt in Anlehnung an die DIN CEN ISO/TS 27687:2010-02 oder der entsprechenden EU-Empfehlung (2011/696/EU).</w:t>
      </w:r>
    </w:p>
  </w:footnote>
  <w:footnote w:id="16">
    <w:p w14:paraId="4641AEAA" w14:textId="77D2BEEA" w:rsidR="00CC2116" w:rsidRDefault="00CC2116" w:rsidP="00AF0709">
      <w:pPr>
        <w:pStyle w:val="Funotentext"/>
      </w:pPr>
      <w:r>
        <w:rPr>
          <w:rStyle w:val="Funotenzeichen"/>
        </w:rPr>
        <w:footnoteRef/>
      </w:r>
      <w:r>
        <w:t xml:space="preserve"> </w:t>
      </w:r>
      <w:r>
        <w:tab/>
      </w:r>
      <w:hyperlink r:id="rId6" w:history="1">
        <w:r w:rsidRPr="00905A06">
          <w:t>https://www.leatherworkinggroup.com/</w:t>
        </w:r>
      </w:hyperlink>
      <w:r w:rsidRPr="00905A06">
        <w:t>.</w:t>
      </w:r>
    </w:p>
  </w:footnote>
  <w:footnote w:id="17">
    <w:p w14:paraId="7B7BAA0A" w14:textId="2A50D39C" w:rsidR="00CC2116" w:rsidRDefault="00CC2116" w:rsidP="00AF0709">
      <w:pPr>
        <w:pStyle w:val="Funotentext"/>
      </w:pPr>
      <w:r>
        <w:rPr>
          <w:rStyle w:val="Funotenzeichen"/>
        </w:rPr>
        <w:footnoteRef/>
      </w:r>
      <w:r>
        <w:t xml:space="preserve"> </w:t>
      </w:r>
      <w:r>
        <w:tab/>
      </w:r>
      <w:r w:rsidRPr="00452F5D">
        <w:t>Kunstleder: Nach DIN 16922 die dem Verwendungszweck als Kunstleder entsprechende z. T. lederähnliche Eigenschaften und/oder Oberflächengestaltung (z. B. Prägung) haben.</w:t>
      </w:r>
    </w:p>
  </w:footnote>
  <w:footnote w:id="18">
    <w:p w14:paraId="4F6F6B9B" w14:textId="54801D4E" w:rsidR="00CC2116" w:rsidRPr="004A0370" w:rsidRDefault="00CC2116" w:rsidP="00AF0709">
      <w:pPr>
        <w:pStyle w:val="Funotentext"/>
        <w:rPr>
          <w:lang w:val="en-US"/>
        </w:rPr>
      </w:pPr>
      <w:r>
        <w:rPr>
          <w:rStyle w:val="Funotenzeichen"/>
        </w:rPr>
        <w:footnoteRef/>
      </w:r>
      <w:r>
        <w:t xml:space="preserve"> </w:t>
      </w:r>
      <w:r>
        <w:tab/>
      </w:r>
      <w:r w:rsidRPr="00452F5D">
        <w:t xml:space="preserve">Entscheidung der Kommission 2014/350/EG vom 5. </w:t>
      </w:r>
      <w:r w:rsidRPr="004A0370">
        <w:rPr>
          <w:lang w:val="en-US"/>
        </w:rPr>
        <w:t>Juni 2014.</w:t>
      </w:r>
    </w:p>
  </w:footnote>
  <w:footnote w:id="19">
    <w:p w14:paraId="5CC1A3CB" w14:textId="78E6606E" w:rsidR="00CC2116" w:rsidRPr="00452F5D" w:rsidRDefault="00CC2116" w:rsidP="00AF0709">
      <w:pPr>
        <w:pStyle w:val="Funotentext"/>
        <w:rPr>
          <w:lang w:val="en-US"/>
        </w:rPr>
      </w:pPr>
      <w:r>
        <w:rPr>
          <w:rStyle w:val="Funotenzeichen"/>
        </w:rPr>
        <w:footnoteRef/>
      </w:r>
      <w:r w:rsidRPr="00452F5D">
        <w:rPr>
          <w:lang w:val="en-US"/>
        </w:rPr>
        <w:t xml:space="preserve"> </w:t>
      </w:r>
      <w:r w:rsidRPr="00452F5D">
        <w:rPr>
          <w:lang w:val="en-US"/>
        </w:rPr>
        <w:tab/>
        <w:t xml:space="preserve">Global Organic Textile Standard </w:t>
      </w:r>
      <w:hyperlink r:id="rId7" w:history="1">
        <w:r w:rsidR="00C616D4" w:rsidRPr="00A14A1A">
          <w:rPr>
            <w:rStyle w:val="Hyperlink"/>
            <w:sz w:val="18"/>
            <w:lang w:val="en-US"/>
          </w:rPr>
          <w:t>http://www.global-standard.org/de/</w:t>
        </w:r>
      </w:hyperlink>
      <w:r w:rsidRPr="00452F5D">
        <w:rPr>
          <w:lang w:val="en-US"/>
        </w:rPr>
        <w:t>.</w:t>
      </w:r>
    </w:p>
  </w:footnote>
  <w:footnote w:id="20">
    <w:p w14:paraId="75F2B0E9" w14:textId="26CE074C" w:rsidR="00CC2116" w:rsidRDefault="00CC2116" w:rsidP="00AF0709">
      <w:pPr>
        <w:pStyle w:val="Funotentext"/>
      </w:pPr>
      <w:r>
        <w:rPr>
          <w:rStyle w:val="Funotenzeichen"/>
        </w:rPr>
        <w:footnoteRef/>
      </w:r>
      <w:r>
        <w:t xml:space="preserve"> </w:t>
      </w:r>
      <w:r>
        <w:tab/>
      </w:r>
      <w:r w:rsidRPr="00452F5D">
        <w:t>Internationaler Verband der Naturtextilwirtschaft e.V. Richtlinie Stand 2015.</w:t>
      </w:r>
    </w:p>
  </w:footnote>
  <w:footnote w:id="21">
    <w:p w14:paraId="76CC6C08" w14:textId="05CC083E" w:rsidR="00CC2116" w:rsidRDefault="00CC2116" w:rsidP="00AF0709">
      <w:pPr>
        <w:pStyle w:val="Funotentext"/>
      </w:pPr>
      <w:r>
        <w:rPr>
          <w:rStyle w:val="Funotenzeichen"/>
        </w:rPr>
        <w:footnoteRef/>
      </w:r>
      <w:r>
        <w:t xml:space="preserve"> </w:t>
      </w:r>
      <w:r>
        <w:tab/>
      </w:r>
      <w:r w:rsidRPr="00452F5D">
        <w:t>Textilien – Nachweis von Dispersionsfarbstoffen</w:t>
      </w:r>
      <w:r>
        <w:t>.</w:t>
      </w:r>
    </w:p>
  </w:footnote>
  <w:footnote w:id="22">
    <w:p w14:paraId="4DA50E45" w14:textId="4232173A" w:rsidR="00CC2116" w:rsidRDefault="00CC2116" w:rsidP="00AF0709">
      <w:pPr>
        <w:pStyle w:val="Funotentext"/>
      </w:pPr>
      <w:r>
        <w:rPr>
          <w:rStyle w:val="Funotenzeichen"/>
        </w:rPr>
        <w:footnoteRef/>
      </w:r>
      <w:r>
        <w:t xml:space="preserve"> </w:t>
      </w:r>
      <w:r>
        <w:tab/>
      </w:r>
      <w:r w:rsidRPr="00CC6F3B">
        <w:t>OEKO-TEX 100, Prüfmethoden und Grenzwerte in der jeweils aktuellen Fassung</w:t>
      </w:r>
    </w:p>
  </w:footnote>
  <w:footnote w:id="23">
    <w:p w14:paraId="77964C95" w14:textId="320C9B1C" w:rsidR="00CC2116" w:rsidRPr="008C3D87" w:rsidRDefault="00CC2116" w:rsidP="00AF0709">
      <w:pPr>
        <w:pStyle w:val="Funotentext"/>
        <w:rPr>
          <w:lang w:val="en-US"/>
        </w:rPr>
      </w:pPr>
      <w:r>
        <w:rPr>
          <w:rStyle w:val="Funotenzeichen"/>
        </w:rPr>
        <w:footnoteRef/>
      </w:r>
      <w:r w:rsidRPr="008C3D87">
        <w:rPr>
          <w:lang w:val="en-US"/>
        </w:rPr>
        <w:t xml:space="preserve"> </w:t>
      </w:r>
      <w:r w:rsidRPr="008C3D87">
        <w:rPr>
          <w:lang w:val="en-US"/>
        </w:rPr>
        <w:tab/>
        <w:t xml:space="preserve">Global Organic Textile Standard </w:t>
      </w:r>
      <w:hyperlink r:id="rId8" w:history="1">
        <w:r w:rsidR="00C616D4" w:rsidRPr="00A14A1A">
          <w:rPr>
            <w:rStyle w:val="Hyperlink"/>
            <w:sz w:val="18"/>
            <w:lang w:val="en-US"/>
          </w:rPr>
          <w:t>http://www.global-standard.org/de/</w:t>
        </w:r>
      </w:hyperlink>
      <w:r w:rsidRPr="008C3D87">
        <w:rPr>
          <w:lang w:val="en-US"/>
        </w:rPr>
        <w:t>.</w:t>
      </w:r>
    </w:p>
  </w:footnote>
  <w:footnote w:id="24">
    <w:p w14:paraId="5FCC06AF" w14:textId="537AFAAD" w:rsidR="00CC2116" w:rsidRPr="00915732" w:rsidRDefault="00CC2116" w:rsidP="00AF0709">
      <w:pPr>
        <w:pStyle w:val="Funotentext"/>
      </w:pPr>
      <w:r>
        <w:rPr>
          <w:rStyle w:val="Funotenzeichen"/>
        </w:rPr>
        <w:footnoteRef/>
      </w:r>
      <w:r w:rsidRPr="00915732">
        <w:t xml:space="preserve"> </w:t>
      </w:r>
      <w:r w:rsidRPr="00915732">
        <w:tab/>
        <w:t>Begriffsbestimmung erfolgt in Anlehnung an die DIN CEN ISO/TS 27687:2010-02 oder der entsprechenden EU-Empfehlung (2011/696/EU)</w:t>
      </w:r>
    </w:p>
  </w:footnote>
  <w:footnote w:id="25">
    <w:p w14:paraId="537F0374" w14:textId="3A644A38" w:rsidR="00CC2116" w:rsidRPr="007D2B4B" w:rsidRDefault="00CC2116" w:rsidP="00AF0709">
      <w:pPr>
        <w:pStyle w:val="Funotentext"/>
      </w:pPr>
      <w:r>
        <w:rPr>
          <w:rStyle w:val="Funotenzeichen"/>
        </w:rPr>
        <w:footnoteRef/>
      </w:r>
      <w:r w:rsidRPr="007D2B4B">
        <w:t xml:space="preserve"> </w:t>
      </w:r>
      <w:r w:rsidRPr="007D2B4B">
        <w:tab/>
        <w:t>Insbesondere N-</w:t>
      </w:r>
      <w:proofErr w:type="spellStart"/>
      <w:r w:rsidRPr="007D2B4B">
        <w:t>Nitrosodimethylamin</w:t>
      </w:r>
      <w:proofErr w:type="spellEnd"/>
      <w:r w:rsidRPr="007D2B4B">
        <w:t xml:space="preserve"> (NDMA), N-</w:t>
      </w:r>
      <w:proofErr w:type="spellStart"/>
      <w:r w:rsidRPr="007D2B4B">
        <w:t>Nitrosodiethylamin</w:t>
      </w:r>
      <w:proofErr w:type="spellEnd"/>
      <w:r w:rsidRPr="007D2B4B">
        <w:t xml:space="preserve"> (NDEA), N-</w:t>
      </w:r>
      <w:proofErr w:type="spellStart"/>
      <w:r w:rsidRPr="007D2B4B">
        <w:t>Nitrosomethylethylamin</w:t>
      </w:r>
      <w:proofErr w:type="spellEnd"/>
      <w:r w:rsidRPr="007D2B4B">
        <w:t xml:space="preserve"> (NMEA), N-</w:t>
      </w:r>
      <w:proofErr w:type="spellStart"/>
      <w:r w:rsidRPr="007D2B4B">
        <w:t>Nitrosodi</w:t>
      </w:r>
      <w:proofErr w:type="spellEnd"/>
      <w:r w:rsidRPr="007D2B4B">
        <w:t>-i-</w:t>
      </w:r>
      <w:proofErr w:type="spellStart"/>
      <w:r w:rsidRPr="007D2B4B">
        <w:t>propylamin</w:t>
      </w:r>
      <w:proofErr w:type="spellEnd"/>
      <w:r w:rsidRPr="007D2B4B">
        <w:t xml:space="preserve"> (</w:t>
      </w:r>
      <w:proofErr w:type="spellStart"/>
      <w:r w:rsidRPr="007D2B4B">
        <w:t>NDiPA</w:t>
      </w:r>
      <w:proofErr w:type="spellEnd"/>
      <w:r w:rsidRPr="007D2B4B">
        <w:t>), N-</w:t>
      </w:r>
      <w:proofErr w:type="spellStart"/>
      <w:r w:rsidRPr="007D2B4B">
        <w:t>Nitrosodi</w:t>
      </w:r>
      <w:proofErr w:type="spellEnd"/>
      <w:r w:rsidRPr="007D2B4B">
        <w:t>-n-</w:t>
      </w:r>
      <w:proofErr w:type="spellStart"/>
      <w:r w:rsidRPr="007D2B4B">
        <w:t>propylamin</w:t>
      </w:r>
      <w:proofErr w:type="spellEnd"/>
      <w:r w:rsidRPr="007D2B4B">
        <w:t xml:space="preserve"> (NDPA), N-</w:t>
      </w:r>
      <w:proofErr w:type="spellStart"/>
      <w:r w:rsidRPr="007D2B4B">
        <w:t>Nitroso</w:t>
      </w:r>
      <w:proofErr w:type="spellEnd"/>
      <w:r w:rsidRPr="007D2B4B">
        <w:t>-di-n-</w:t>
      </w:r>
      <w:proofErr w:type="spellStart"/>
      <w:r w:rsidRPr="007D2B4B">
        <w:t>butylamin</w:t>
      </w:r>
      <w:proofErr w:type="spellEnd"/>
      <w:r w:rsidRPr="007D2B4B">
        <w:t xml:space="preserve"> (NDBA), N-</w:t>
      </w:r>
      <w:proofErr w:type="spellStart"/>
      <w:r w:rsidRPr="007D2B4B">
        <w:t>Nitro</w:t>
      </w:r>
      <w:proofErr w:type="spellEnd"/>
      <w:r w:rsidRPr="007D2B4B">
        <w:t xml:space="preserve"> </w:t>
      </w:r>
      <w:proofErr w:type="spellStart"/>
      <w:r w:rsidRPr="007D2B4B">
        <w:t>sopyrrolidin</w:t>
      </w:r>
      <w:proofErr w:type="spellEnd"/>
      <w:r w:rsidRPr="007D2B4B">
        <w:t xml:space="preserve"> (NPYR), N-</w:t>
      </w:r>
      <w:proofErr w:type="spellStart"/>
      <w:r w:rsidRPr="007D2B4B">
        <w:t>Nitrosopiperidin</w:t>
      </w:r>
      <w:proofErr w:type="spellEnd"/>
      <w:r w:rsidRPr="007D2B4B">
        <w:t xml:space="preserve"> (NPIP), N-</w:t>
      </w:r>
      <w:proofErr w:type="spellStart"/>
      <w:r w:rsidRPr="007D2B4B">
        <w:t>Nitrosomorpholin</w:t>
      </w:r>
      <w:proofErr w:type="spellEnd"/>
      <w:r w:rsidRPr="007D2B4B">
        <w:t xml:space="preserve"> (NMOR).</w:t>
      </w:r>
    </w:p>
  </w:footnote>
  <w:footnote w:id="26">
    <w:p w14:paraId="75855B61" w14:textId="77777777" w:rsidR="00CC2116" w:rsidRPr="00905A06" w:rsidRDefault="00CC2116" w:rsidP="00293D94">
      <w:pPr>
        <w:rPr>
          <w:rStyle w:val="FunotentextZchn"/>
        </w:rPr>
      </w:pPr>
      <w:r>
        <w:rPr>
          <w:rStyle w:val="Funotenzeichen"/>
        </w:rPr>
        <w:footnoteRef/>
      </w:r>
      <w:r>
        <w:t xml:space="preserve"> </w:t>
      </w:r>
      <w:r>
        <w:tab/>
      </w:r>
      <w:r w:rsidRPr="00905A06">
        <w:rPr>
          <w:rStyle w:val="FunotentextZchn"/>
        </w:rPr>
        <w:t>Pro Einzelstoff</w:t>
      </w:r>
    </w:p>
  </w:footnote>
  <w:footnote w:id="27">
    <w:p w14:paraId="180F9FDC" w14:textId="42619676" w:rsidR="00CC2116" w:rsidRPr="00905A06" w:rsidRDefault="00CC2116" w:rsidP="00905A06">
      <w:pPr>
        <w:ind w:left="709" w:hanging="709"/>
        <w:rPr>
          <w:rStyle w:val="FunotentextZchn"/>
        </w:rPr>
      </w:pPr>
      <w:r>
        <w:rPr>
          <w:rStyle w:val="Funotenzeichen"/>
        </w:rPr>
        <w:footnoteRef/>
      </w:r>
      <w:r>
        <w:t xml:space="preserve"> </w:t>
      </w:r>
      <w:r>
        <w:tab/>
      </w:r>
      <w:r w:rsidRPr="00905A06">
        <w:rPr>
          <w:rStyle w:val="FunotentextZchn"/>
        </w:rPr>
        <w:t>MBT muss bei Verwendung von TCMTB als Abbauprodukt analytisch ermittelt werden und als Summenparameter mit TCMTB den in Abschnitt 1 festgelegten Prüfwert einhalten. Wird TCMTB nicht verwendet gilt ein Prüfwert von 5</w:t>
      </w:r>
      <w:r w:rsidR="00A11EBE">
        <w:rPr>
          <w:rStyle w:val="FunotentextZchn"/>
        </w:rPr>
        <w:t xml:space="preserve"> </w:t>
      </w:r>
      <w:r w:rsidRPr="00905A06">
        <w:rPr>
          <w:rStyle w:val="FunotentextZchn"/>
        </w:rPr>
        <w:t>mg/kg.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2DA4F" w14:textId="77777777" w:rsidR="00CC2116" w:rsidRDefault="00CC2116" w:rsidP="00AF0709">
    <w:pPr>
      <w:pStyle w:val="Kopfzeile"/>
    </w:pPr>
    <w:r w:rsidRPr="004B3601">
      <w:rPr>
        <w:b/>
      </w:rPr>
      <w:t>UBA Texte</w:t>
    </w:r>
    <w:r>
      <w:t xml:space="preserve"> </w:t>
    </w:r>
    <w:r w:rsidRPr="0084338A">
      <w:t xml:space="preserve">Kopfzeile: </w:t>
    </w:r>
    <w:proofErr w:type="gramStart"/>
    <w:r w:rsidRPr="0084338A">
      <w:t xml:space="preserve">bitte </w:t>
    </w:r>
    <w:r>
      <w:t xml:space="preserve"> </w:t>
    </w:r>
    <w:r w:rsidRPr="0084338A">
      <w:t>Namen</w:t>
    </w:r>
    <w:proofErr w:type="gramEnd"/>
    <w:r w:rsidRPr="0084338A">
      <w:t xml:space="preserve"> des Projektes / Berichtes eintragen (evtl. in Kurzform)</w:t>
    </w:r>
  </w:p>
  <w:p w14:paraId="4D3DAF83" w14:textId="77777777" w:rsidR="00CC2116" w:rsidRDefault="00CC211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19DB0" w14:textId="64EC6295" w:rsidR="00CC2116" w:rsidRPr="0084338A" w:rsidRDefault="00CC2116" w:rsidP="00AF0709">
    <w:pPr>
      <w:pStyle w:val="Kopfzeile"/>
    </w:pPr>
    <w:r w:rsidRPr="00FA4D2B">
      <w:t>Anbieterfragebogen zur umweltf</w:t>
    </w:r>
    <w:r>
      <w:t xml:space="preserve">reundlichen öffentlichen Beschaffung </w:t>
    </w:r>
    <w:sdt>
      <w:sdtPr>
        <w:id w:val="258036152"/>
        <w:placeholder>
          <w:docPart w:val="F29A679B8E0F4936A4B3FEAA32EAF1B1"/>
        </w:placeholder>
      </w:sdtPr>
      <w:sdtEndPr/>
      <w:sdtContent>
        <w:r>
          <w:t xml:space="preserve">von </w:t>
        </w:r>
        <w:r w:rsidRPr="00C76CFD">
          <w:t>emissionsarme</w:t>
        </w:r>
        <w:r>
          <w:t>n</w:t>
        </w:r>
        <w:r w:rsidRPr="00C76CFD">
          <w:t xml:space="preserve"> Möbel</w:t>
        </w:r>
        <w:r>
          <w:t>n</w:t>
        </w:r>
        <w:r w:rsidRPr="00C76CFD">
          <w:t xml:space="preserve"> und Lattenroste</w:t>
        </w:r>
        <w:r>
          <w:t>n</w:t>
        </w:r>
        <w:r w:rsidRPr="00C76CFD">
          <w:t xml:space="preserve"> aus Holz und Holzwerkstoffen</w:t>
        </w:r>
      </w:sdtContent>
    </w:sdt>
  </w:p>
  <w:p w14:paraId="1B1B1E37" w14:textId="77777777" w:rsidR="00CC2116" w:rsidRPr="00BE28DD" w:rsidRDefault="00CC2116" w:rsidP="00C45948">
    <w:pPr>
      <w:spacing w:after="0"/>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0887D5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EE845F8"/>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350F62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31A8466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9FA179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1AD6E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22BDB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52DA7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2C4FA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DA4E900E"/>
    <w:lvl w:ilvl="0">
      <w:start w:val="1"/>
      <w:numFmt w:val="lowerLetter"/>
      <w:pStyle w:val="Aufzhlungszeichen"/>
      <w:lvlText w:val="%1)"/>
      <w:lvlJc w:val="left"/>
      <w:pPr>
        <w:tabs>
          <w:tab w:val="num" w:pos="720"/>
        </w:tabs>
        <w:ind w:left="720" w:hanging="360"/>
      </w:pPr>
      <w:rPr>
        <w:rFonts w:hint="default"/>
      </w:rPr>
    </w:lvl>
  </w:abstractNum>
  <w:abstractNum w:abstractNumId="10" w15:restartNumberingAfterBreak="0">
    <w:nsid w:val="01DF71B5"/>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1F544BD"/>
    <w:multiLevelType w:val="hybridMultilevel"/>
    <w:tmpl w:val="96E420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24C5DF1"/>
    <w:multiLevelType w:val="multilevel"/>
    <w:tmpl w:val="006C7E32"/>
    <w:lvl w:ilvl="0">
      <w:start w:val="1"/>
      <w:numFmt w:val="decimal"/>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3" w15:restartNumberingAfterBreak="0">
    <w:nsid w:val="04A01768"/>
    <w:multiLevelType w:val="multilevel"/>
    <w:tmpl w:val="0FC0882C"/>
    <w:lvl w:ilvl="0">
      <w:start w:val="1"/>
      <w:numFmt w:val="decimal"/>
      <w:lvlText w:val="%1"/>
      <w:lvlJc w:val="left"/>
      <w:pPr>
        <w:ind w:left="432" w:hanging="432"/>
      </w:pPr>
      <w:rPr>
        <w:rFonts w:hint="default"/>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05EB30AF"/>
    <w:multiLevelType w:val="multilevel"/>
    <w:tmpl w:val="C4B010D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1453FB7"/>
    <w:multiLevelType w:val="multilevel"/>
    <w:tmpl w:val="E486AAA4"/>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175D1189"/>
    <w:multiLevelType w:val="hybridMultilevel"/>
    <w:tmpl w:val="55CA874A"/>
    <w:lvl w:ilvl="0" w:tplc="0D1A0E74">
      <w:start w:val="1"/>
      <w:numFmt w:val="bullet"/>
      <w:pStyle w:val="Aufzhlung"/>
      <w:lvlText w:val="►"/>
      <w:lvlJc w:val="left"/>
      <w:pPr>
        <w:ind w:left="360" w:hanging="360"/>
      </w:pPr>
      <w:rPr>
        <w:rFonts w:ascii="Arial" w:hAnsi="Arial" w:hint="default"/>
        <w:sz w:val="16"/>
      </w:rPr>
    </w:lvl>
    <w:lvl w:ilvl="1" w:tplc="C47AF86A">
      <w:start w:val="1"/>
      <w:numFmt w:val="decimal"/>
      <w:lvlText w:val="%2."/>
      <w:lvlJc w:val="left"/>
      <w:pPr>
        <w:tabs>
          <w:tab w:val="num" w:pos="1083"/>
        </w:tabs>
        <w:ind w:left="1083" w:hanging="360"/>
      </w:pPr>
      <w:rPr>
        <w:rFonts w:hint="default"/>
      </w:rPr>
    </w:lvl>
    <w:lvl w:ilvl="2" w:tplc="04070005">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7" w15:restartNumberingAfterBreak="0">
    <w:nsid w:val="30F31983"/>
    <w:multiLevelType w:val="hybridMultilevel"/>
    <w:tmpl w:val="F6281254"/>
    <w:lvl w:ilvl="0" w:tplc="5D54B7A2">
      <w:start w:val="1"/>
      <w:numFmt w:val="lowerLetter"/>
      <w:pStyle w:val="Aufzhlunga"/>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18" w15:restartNumberingAfterBreak="0">
    <w:nsid w:val="3FF549E3"/>
    <w:multiLevelType w:val="hybridMultilevel"/>
    <w:tmpl w:val="0A2A2706"/>
    <w:lvl w:ilvl="0" w:tplc="12C08BA6">
      <w:start w:val="8"/>
      <w:numFmt w:val="bullet"/>
      <w:lvlText w:val=""/>
      <w:lvlJc w:val="left"/>
      <w:pPr>
        <w:ind w:left="720" w:hanging="360"/>
      </w:pPr>
      <w:rPr>
        <w:rFonts w:ascii="Wingdings" w:eastAsiaTheme="minorEastAsia"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6D11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1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0"/>
  </w:num>
  <w:num w:numId="14">
    <w:abstractNumId w:val="19"/>
  </w:num>
  <w:num w:numId="15">
    <w:abstractNumId w:val="17"/>
  </w:num>
  <w:num w:numId="16">
    <w:abstractNumId w:val="12"/>
  </w:num>
  <w:num w:numId="17">
    <w:abstractNumId w:val="14"/>
  </w:num>
  <w:num w:numId="18">
    <w:abstractNumId w:val="16"/>
    <w:lvlOverride w:ilvl="0">
      <w:startOverride w:val="1"/>
    </w:lvlOverride>
  </w:num>
  <w:num w:numId="19">
    <w:abstractNumId w:val="11"/>
  </w:num>
  <w:num w:numId="20">
    <w:abstractNumId w:val="18"/>
  </w:num>
  <w:num w:numId="21">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0" w:nlCheck="1" w:checkStyle="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ocumentProtection w:edit="readOnly" w:formatting="1" w:enforcement="0"/>
  <w:defaultTabStop w:val="709"/>
  <w:autoHyphenation/>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CFD"/>
    <w:rsid w:val="00002264"/>
    <w:rsid w:val="00002982"/>
    <w:rsid w:val="00002F55"/>
    <w:rsid w:val="0001358B"/>
    <w:rsid w:val="00014344"/>
    <w:rsid w:val="00016BED"/>
    <w:rsid w:val="0002188A"/>
    <w:rsid w:val="000226CF"/>
    <w:rsid w:val="0002281B"/>
    <w:rsid w:val="00022C17"/>
    <w:rsid w:val="00023AB6"/>
    <w:rsid w:val="0002776D"/>
    <w:rsid w:val="0003603A"/>
    <w:rsid w:val="00036554"/>
    <w:rsid w:val="00041401"/>
    <w:rsid w:val="000426FA"/>
    <w:rsid w:val="000429B6"/>
    <w:rsid w:val="00043854"/>
    <w:rsid w:val="00045257"/>
    <w:rsid w:val="00053469"/>
    <w:rsid w:val="0005542C"/>
    <w:rsid w:val="00056FCF"/>
    <w:rsid w:val="00060C20"/>
    <w:rsid w:val="0006347E"/>
    <w:rsid w:val="00063A9E"/>
    <w:rsid w:val="000654B0"/>
    <w:rsid w:val="00065B9E"/>
    <w:rsid w:val="000660D1"/>
    <w:rsid w:val="000705BD"/>
    <w:rsid w:val="00076A92"/>
    <w:rsid w:val="000842CD"/>
    <w:rsid w:val="000843EE"/>
    <w:rsid w:val="00092AF6"/>
    <w:rsid w:val="000A0D87"/>
    <w:rsid w:val="000A0E3D"/>
    <w:rsid w:val="000A22EF"/>
    <w:rsid w:val="000A2D77"/>
    <w:rsid w:val="000A3672"/>
    <w:rsid w:val="000B1053"/>
    <w:rsid w:val="000B27A4"/>
    <w:rsid w:val="000B3537"/>
    <w:rsid w:val="000C0D0C"/>
    <w:rsid w:val="000C4C90"/>
    <w:rsid w:val="000D3E52"/>
    <w:rsid w:val="000E73D8"/>
    <w:rsid w:val="00104492"/>
    <w:rsid w:val="00110B8C"/>
    <w:rsid w:val="00114FA1"/>
    <w:rsid w:val="0012279B"/>
    <w:rsid w:val="00124874"/>
    <w:rsid w:val="0012761F"/>
    <w:rsid w:val="00130741"/>
    <w:rsid w:val="00132129"/>
    <w:rsid w:val="0013289D"/>
    <w:rsid w:val="001367A8"/>
    <w:rsid w:val="001377DF"/>
    <w:rsid w:val="001378E9"/>
    <w:rsid w:val="0014012E"/>
    <w:rsid w:val="00142AF6"/>
    <w:rsid w:val="00147E6F"/>
    <w:rsid w:val="00157B4B"/>
    <w:rsid w:val="00161A1E"/>
    <w:rsid w:val="0017055C"/>
    <w:rsid w:val="00174FBA"/>
    <w:rsid w:val="00175CBD"/>
    <w:rsid w:val="00180243"/>
    <w:rsid w:val="0019062B"/>
    <w:rsid w:val="001906D1"/>
    <w:rsid w:val="00192C9A"/>
    <w:rsid w:val="00195838"/>
    <w:rsid w:val="00196F24"/>
    <w:rsid w:val="001A1FBF"/>
    <w:rsid w:val="001A6171"/>
    <w:rsid w:val="001A7E3D"/>
    <w:rsid w:val="001B7416"/>
    <w:rsid w:val="001B76B7"/>
    <w:rsid w:val="001C0283"/>
    <w:rsid w:val="001D3AEF"/>
    <w:rsid w:val="001D429F"/>
    <w:rsid w:val="001D5163"/>
    <w:rsid w:val="001E73B8"/>
    <w:rsid w:val="0020054C"/>
    <w:rsid w:val="002077B8"/>
    <w:rsid w:val="0021007B"/>
    <w:rsid w:val="002132C6"/>
    <w:rsid w:val="0021659A"/>
    <w:rsid w:val="0021669C"/>
    <w:rsid w:val="0022128F"/>
    <w:rsid w:val="00223DCA"/>
    <w:rsid w:val="00226178"/>
    <w:rsid w:val="002354D5"/>
    <w:rsid w:val="00241471"/>
    <w:rsid w:val="0024656D"/>
    <w:rsid w:val="00261C0B"/>
    <w:rsid w:val="00262EA0"/>
    <w:rsid w:val="00267224"/>
    <w:rsid w:val="00267CFE"/>
    <w:rsid w:val="0027312D"/>
    <w:rsid w:val="00274927"/>
    <w:rsid w:val="0027585A"/>
    <w:rsid w:val="00277CDF"/>
    <w:rsid w:val="00282C0D"/>
    <w:rsid w:val="00282E71"/>
    <w:rsid w:val="0028514B"/>
    <w:rsid w:val="002855E9"/>
    <w:rsid w:val="0029144D"/>
    <w:rsid w:val="00293D94"/>
    <w:rsid w:val="002946A5"/>
    <w:rsid w:val="002974C4"/>
    <w:rsid w:val="002A2959"/>
    <w:rsid w:val="002A312E"/>
    <w:rsid w:val="002B089A"/>
    <w:rsid w:val="002B2FA9"/>
    <w:rsid w:val="002B3003"/>
    <w:rsid w:val="002B36AF"/>
    <w:rsid w:val="002B4CE7"/>
    <w:rsid w:val="002B608A"/>
    <w:rsid w:val="002E04BB"/>
    <w:rsid w:val="002E0B77"/>
    <w:rsid w:val="002E5C7E"/>
    <w:rsid w:val="002F4D18"/>
    <w:rsid w:val="00307A87"/>
    <w:rsid w:val="0031224A"/>
    <w:rsid w:val="0031280A"/>
    <w:rsid w:val="003134C5"/>
    <w:rsid w:val="00315FA9"/>
    <w:rsid w:val="00316802"/>
    <w:rsid w:val="00320C68"/>
    <w:rsid w:val="003213E9"/>
    <w:rsid w:val="003227DB"/>
    <w:rsid w:val="003239BF"/>
    <w:rsid w:val="003254FE"/>
    <w:rsid w:val="003259E6"/>
    <w:rsid w:val="003279BC"/>
    <w:rsid w:val="003310CC"/>
    <w:rsid w:val="0033258B"/>
    <w:rsid w:val="00337070"/>
    <w:rsid w:val="00342EA8"/>
    <w:rsid w:val="003465DA"/>
    <w:rsid w:val="003501FE"/>
    <w:rsid w:val="00351F0B"/>
    <w:rsid w:val="00352BA1"/>
    <w:rsid w:val="00354911"/>
    <w:rsid w:val="00355E1A"/>
    <w:rsid w:val="00371B20"/>
    <w:rsid w:val="003752CB"/>
    <w:rsid w:val="00377A3F"/>
    <w:rsid w:val="00380B51"/>
    <w:rsid w:val="003923B2"/>
    <w:rsid w:val="003924F5"/>
    <w:rsid w:val="00395DD9"/>
    <w:rsid w:val="003A4137"/>
    <w:rsid w:val="003A688D"/>
    <w:rsid w:val="003B22B2"/>
    <w:rsid w:val="003B3898"/>
    <w:rsid w:val="003B7C80"/>
    <w:rsid w:val="003B7E4A"/>
    <w:rsid w:val="003C1937"/>
    <w:rsid w:val="003C401E"/>
    <w:rsid w:val="003C5285"/>
    <w:rsid w:val="003D0FEE"/>
    <w:rsid w:val="003E1B5D"/>
    <w:rsid w:val="003E71E1"/>
    <w:rsid w:val="003F10E8"/>
    <w:rsid w:val="003F1535"/>
    <w:rsid w:val="003F6F6F"/>
    <w:rsid w:val="003F77D0"/>
    <w:rsid w:val="003F7ED9"/>
    <w:rsid w:val="00400A3F"/>
    <w:rsid w:val="00403830"/>
    <w:rsid w:val="00411582"/>
    <w:rsid w:val="0043178E"/>
    <w:rsid w:val="00431FBC"/>
    <w:rsid w:val="00436B22"/>
    <w:rsid w:val="00440C24"/>
    <w:rsid w:val="00447356"/>
    <w:rsid w:val="004475D2"/>
    <w:rsid w:val="00452F5D"/>
    <w:rsid w:val="0046230A"/>
    <w:rsid w:val="0047778A"/>
    <w:rsid w:val="004801D5"/>
    <w:rsid w:val="004802AD"/>
    <w:rsid w:val="00480457"/>
    <w:rsid w:val="00480694"/>
    <w:rsid w:val="00487A04"/>
    <w:rsid w:val="0049685E"/>
    <w:rsid w:val="004A0370"/>
    <w:rsid w:val="004A3728"/>
    <w:rsid w:val="004B1214"/>
    <w:rsid w:val="004B1654"/>
    <w:rsid w:val="004B3601"/>
    <w:rsid w:val="004B5E42"/>
    <w:rsid w:val="004C1FE2"/>
    <w:rsid w:val="004C317B"/>
    <w:rsid w:val="004C3931"/>
    <w:rsid w:val="004D012E"/>
    <w:rsid w:val="004D1D02"/>
    <w:rsid w:val="004D5B9B"/>
    <w:rsid w:val="004D78E6"/>
    <w:rsid w:val="004E34D2"/>
    <w:rsid w:val="004E5392"/>
    <w:rsid w:val="004F5675"/>
    <w:rsid w:val="00500280"/>
    <w:rsid w:val="00501735"/>
    <w:rsid w:val="00503599"/>
    <w:rsid w:val="00503823"/>
    <w:rsid w:val="005054E7"/>
    <w:rsid w:val="005058C7"/>
    <w:rsid w:val="00520F2F"/>
    <w:rsid w:val="00521BFD"/>
    <w:rsid w:val="00523730"/>
    <w:rsid w:val="00530F41"/>
    <w:rsid w:val="005352D6"/>
    <w:rsid w:val="005362F0"/>
    <w:rsid w:val="0054231E"/>
    <w:rsid w:val="00546201"/>
    <w:rsid w:val="00552E98"/>
    <w:rsid w:val="00556FDA"/>
    <w:rsid w:val="00560672"/>
    <w:rsid w:val="00572706"/>
    <w:rsid w:val="00581304"/>
    <w:rsid w:val="00586FEE"/>
    <w:rsid w:val="00592C30"/>
    <w:rsid w:val="005946F1"/>
    <w:rsid w:val="00594A1C"/>
    <w:rsid w:val="005963C0"/>
    <w:rsid w:val="005B230D"/>
    <w:rsid w:val="005B36CD"/>
    <w:rsid w:val="005B7270"/>
    <w:rsid w:val="005C261B"/>
    <w:rsid w:val="005C3852"/>
    <w:rsid w:val="005D2DC9"/>
    <w:rsid w:val="005D3EF8"/>
    <w:rsid w:val="005D48A7"/>
    <w:rsid w:val="005D64E1"/>
    <w:rsid w:val="005E09EE"/>
    <w:rsid w:val="005F12F5"/>
    <w:rsid w:val="005F36BC"/>
    <w:rsid w:val="00600F33"/>
    <w:rsid w:val="00603889"/>
    <w:rsid w:val="00604B13"/>
    <w:rsid w:val="0060585E"/>
    <w:rsid w:val="006109CE"/>
    <w:rsid w:val="00615609"/>
    <w:rsid w:val="00615764"/>
    <w:rsid w:val="00615B3C"/>
    <w:rsid w:val="00624C8C"/>
    <w:rsid w:val="00650D11"/>
    <w:rsid w:val="00651B20"/>
    <w:rsid w:val="00652380"/>
    <w:rsid w:val="00654264"/>
    <w:rsid w:val="00660CB5"/>
    <w:rsid w:val="00662EA2"/>
    <w:rsid w:val="006654E0"/>
    <w:rsid w:val="006676E1"/>
    <w:rsid w:val="0067218C"/>
    <w:rsid w:val="006765D6"/>
    <w:rsid w:val="0069507B"/>
    <w:rsid w:val="00695FFD"/>
    <w:rsid w:val="006B13BE"/>
    <w:rsid w:val="006B2186"/>
    <w:rsid w:val="006B4484"/>
    <w:rsid w:val="006C49BB"/>
    <w:rsid w:val="006D37AC"/>
    <w:rsid w:val="006E1440"/>
    <w:rsid w:val="006E269B"/>
    <w:rsid w:val="006E55EE"/>
    <w:rsid w:val="006F04B8"/>
    <w:rsid w:val="006F6529"/>
    <w:rsid w:val="00707A79"/>
    <w:rsid w:val="0071078D"/>
    <w:rsid w:val="00711A3C"/>
    <w:rsid w:val="00717A89"/>
    <w:rsid w:val="007270B6"/>
    <w:rsid w:val="0073275B"/>
    <w:rsid w:val="0073734B"/>
    <w:rsid w:val="00737E68"/>
    <w:rsid w:val="007407A3"/>
    <w:rsid w:val="00740F7E"/>
    <w:rsid w:val="0075008D"/>
    <w:rsid w:val="00750522"/>
    <w:rsid w:val="00750C73"/>
    <w:rsid w:val="00750D91"/>
    <w:rsid w:val="00755C50"/>
    <w:rsid w:val="0075777F"/>
    <w:rsid w:val="007656A9"/>
    <w:rsid w:val="00765837"/>
    <w:rsid w:val="00765C74"/>
    <w:rsid w:val="0077799E"/>
    <w:rsid w:val="00783A9C"/>
    <w:rsid w:val="00787C4D"/>
    <w:rsid w:val="007A2182"/>
    <w:rsid w:val="007B1CBA"/>
    <w:rsid w:val="007C471E"/>
    <w:rsid w:val="007D1E11"/>
    <w:rsid w:val="007D2B4B"/>
    <w:rsid w:val="007D4F0F"/>
    <w:rsid w:val="007E1B2E"/>
    <w:rsid w:val="007E55F3"/>
    <w:rsid w:val="007E5ABD"/>
    <w:rsid w:val="007F1F30"/>
    <w:rsid w:val="00811BE1"/>
    <w:rsid w:val="00821B96"/>
    <w:rsid w:val="00824A6D"/>
    <w:rsid w:val="00825EEA"/>
    <w:rsid w:val="008262DB"/>
    <w:rsid w:val="00826E05"/>
    <w:rsid w:val="00827FCF"/>
    <w:rsid w:val="008307D1"/>
    <w:rsid w:val="00832646"/>
    <w:rsid w:val="00840191"/>
    <w:rsid w:val="00843286"/>
    <w:rsid w:val="0084338A"/>
    <w:rsid w:val="008438D0"/>
    <w:rsid w:val="00850ECB"/>
    <w:rsid w:val="00851886"/>
    <w:rsid w:val="00856830"/>
    <w:rsid w:val="008568B4"/>
    <w:rsid w:val="008606FE"/>
    <w:rsid w:val="00862001"/>
    <w:rsid w:val="00862F55"/>
    <w:rsid w:val="00863E22"/>
    <w:rsid w:val="0086719E"/>
    <w:rsid w:val="008717C5"/>
    <w:rsid w:val="008725BF"/>
    <w:rsid w:val="008734C3"/>
    <w:rsid w:val="00884877"/>
    <w:rsid w:val="00886988"/>
    <w:rsid w:val="00891E1A"/>
    <w:rsid w:val="008923E4"/>
    <w:rsid w:val="00892EC7"/>
    <w:rsid w:val="008977B2"/>
    <w:rsid w:val="008A0071"/>
    <w:rsid w:val="008B30AE"/>
    <w:rsid w:val="008B78F5"/>
    <w:rsid w:val="008C0153"/>
    <w:rsid w:val="008C13CB"/>
    <w:rsid w:val="008C2133"/>
    <w:rsid w:val="008C2792"/>
    <w:rsid w:val="008C335F"/>
    <w:rsid w:val="008C3D87"/>
    <w:rsid w:val="008C5BE4"/>
    <w:rsid w:val="008C5C84"/>
    <w:rsid w:val="008D1B08"/>
    <w:rsid w:val="008D6089"/>
    <w:rsid w:val="008D7C71"/>
    <w:rsid w:val="008E1200"/>
    <w:rsid w:val="008E213C"/>
    <w:rsid w:val="008E2A65"/>
    <w:rsid w:val="008E41E0"/>
    <w:rsid w:val="008E52FB"/>
    <w:rsid w:val="008F16EA"/>
    <w:rsid w:val="009041FC"/>
    <w:rsid w:val="00905A06"/>
    <w:rsid w:val="00912F33"/>
    <w:rsid w:val="00915732"/>
    <w:rsid w:val="0091670F"/>
    <w:rsid w:val="00924FB7"/>
    <w:rsid w:val="00926469"/>
    <w:rsid w:val="00926D46"/>
    <w:rsid w:val="00931375"/>
    <w:rsid w:val="009313E1"/>
    <w:rsid w:val="009357C3"/>
    <w:rsid w:val="00936403"/>
    <w:rsid w:val="00936785"/>
    <w:rsid w:val="00940362"/>
    <w:rsid w:val="00951E17"/>
    <w:rsid w:val="009534F1"/>
    <w:rsid w:val="00962FF2"/>
    <w:rsid w:val="0096414B"/>
    <w:rsid w:val="00965B4C"/>
    <w:rsid w:val="009707B3"/>
    <w:rsid w:val="009710E2"/>
    <w:rsid w:val="00971E4D"/>
    <w:rsid w:val="00972C27"/>
    <w:rsid w:val="00977093"/>
    <w:rsid w:val="0098221E"/>
    <w:rsid w:val="00985FFB"/>
    <w:rsid w:val="00993A63"/>
    <w:rsid w:val="0099660A"/>
    <w:rsid w:val="009A3FAA"/>
    <w:rsid w:val="009A42B6"/>
    <w:rsid w:val="009B07DF"/>
    <w:rsid w:val="009B349A"/>
    <w:rsid w:val="009C1532"/>
    <w:rsid w:val="009C6587"/>
    <w:rsid w:val="009C6A8E"/>
    <w:rsid w:val="009D2609"/>
    <w:rsid w:val="009E1044"/>
    <w:rsid w:val="009E44C2"/>
    <w:rsid w:val="009E5734"/>
    <w:rsid w:val="009E6FCD"/>
    <w:rsid w:val="009F0D3A"/>
    <w:rsid w:val="009F72C2"/>
    <w:rsid w:val="00A017C2"/>
    <w:rsid w:val="00A0443A"/>
    <w:rsid w:val="00A11EBE"/>
    <w:rsid w:val="00A130CC"/>
    <w:rsid w:val="00A164CA"/>
    <w:rsid w:val="00A166E2"/>
    <w:rsid w:val="00A20C74"/>
    <w:rsid w:val="00A22C3B"/>
    <w:rsid w:val="00A246A0"/>
    <w:rsid w:val="00A24A9C"/>
    <w:rsid w:val="00A2682F"/>
    <w:rsid w:val="00A30B06"/>
    <w:rsid w:val="00A33E0B"/>
    <w:rsid w:val="00A45277"/>
    <w:rsid w:val="00A45A71"/>
    <w:rsid w:val="00A52206"/>
    <w:rsid w:val="00A570BF"/>
    <w:rsid w:val="00A61BF8"/>
    <w:rsid w:val="00A62645"/>
    <w:rsid w:val="00A6372D"/>
    <w:rsid w:val="00A6467B"/>
    <w:rsid w:val="00A72DEA"/>
    <w:rsid w:val="00A74126"/>
    <w:rsid w:val="00A76AA2"/>
    <w:rsid w:val="00A81201"/>
    <w:rsid w:val="00A82075"/>
    <w:rsid w:val="00A953AB"/>
    <w:rsid w:val="00A96517"/>
    <w:rsid w:val="00A975FF"/>
    <w:rsid w:val="00AA5360"/>
    <w:rsid w:val="00AA5535"/>
    <w:rsid w:val="00AB1108"/>
    <w:rsid w:val="00AB1E96"/>
    <w:rsid w:val="00AB5EBD"/>
    <w:rsid w:val="00AB620F"/>
    <w:rsid w:val="00AB6B9A"/>
    <w:rsid w:val="00AC7084"/>
    <w:rsid w:val="00AD0C4A"/>
    <w:rsid w:val="00AD1E6E"/>
    <w:rsid w:val="00AD344E"/>
    <w:rsid w:val="00AD395A"/>
    <w:rsid w:val="00AD6F4C"/>
    <w:rsid w:val="00AD74F2"/>
    <w:rsid w:val="00AF0709"/>
    <w:rsid w:val="00AF6928"/>
    <w:rsid w:val="00AF6975"/>
    <w:rsid w:val="00B02828"/>
    <w:rsid w:val="00B071E3"/>
    <w:rsid w:val="00B11199"/>
    <w:rsid w:val="00B11225"/>
    <w:rsid w:val="00B112BC"/>
    <w:rsid w:val="00B146CC"/>
    <w:rsid w:val="00B15A27"/>
    <w:rsid w:val="00B21141"/>
    <w:rsid w:val="00B3191C"/>
    <w:rsid w:val="00B3480E"/>
    <w:rsid w:val="00B411A2"/>
    <w:rsid w:val="00B51D22"/>
    <w:rsid w:val="00B52B44"/>
    <w:rsid w:val="00B535F4"/>
    <w:rsid w:val="00B55CC8"/>
    <w:rsid w:val="00B56C00"/>
    <w:rsid w:val="00B633B4"/>
    <w:rsid w:val="00B63664"/>
    <w:rsid w:val="00B63786"/>
    <w:rsid w:val="00B65745"/>
    <w:rsid w:val="00B74A8D"/>
    <w:rsid w:val="00B76336"/>
    <w:rsid w:val="00B778A4"/>
    <w:rsid w:val="00B84FBD"/>
    <w:rsid w:val="00B86D57"/>
    <w:rsid w:val="00B87A6A"/>
    <w:rsid w:val="00B87AB5"/>
    <w:rsid w:val="00B926E9"/>
    <w:rsid w:val="00B92C5A"/>
    <w:rsid w:val="00BA0B38"/>
    <w:rsid w:val="00BA157C"/>
    <w:rsid w:val="00BA76CE"/>
    <w:rsid w:val="00BB26BF"/>
    <w:rsid w:val="00BB6447"/>
    <w:rsid w:val="00BB6DFE"/>
    <w:rsid w:val="00BB6E91"/>
    <w:rsid w:val="00BC1D32"/>
    <w:rsid w:val="00BC3109"/>
    <w:rsid w:val="00BC3B8A"/>
    <w:rsid w:val="00BC63E6"/>
    <w:rsid w:val="00BC6BCC"/>
    <w:rsid w:val="00BD2A9C"/>
    <w:rsid w:val="00BE28DD"/>
    <w:rsid w:val="00BE4CEA"/>
    <w:rsid w:val="00BE5D25"/>
    <w:rsid w:val="00BE602B"/>
    <w:rsid w:val="00BE73A1"/>
    <w:rsid w:val="00BF04E0"/>
    <w:rsid w:val="00BF1BC6"/>
    <w:rsid w:val="00BF25ED"/>
    <w:rsid w:val="00BF2765"/>
    <w:rsid w:val="00BF46B7"/>
    <w:rsid w:val="00BF520B"/>
    <w:rsid w:val="00BF5462"/>
    <w:rsid w:val="00C013C7"/>
    <w:rsid w:val="00C01EC5"/>
    <w:rsid w:val="00C032A5"/>
    <w:rsid w:val="00C0566E"/>
    <w:rsid w:val="00C063A9"/>
    <w:rsid w:val="00C11153"/>
    <w:rsid w:val="00C208A9"/>
    <w:rsid w:val="00C22060"/>
    <w:rsid w:val="00C23E63"/>
    <w:rsid w:val="00C30AD0"/>
    <w:rsid w:val="00C312D6"/>
    <w:rsid w:val="00C3145D"/>
    <w:rsid w:val="00C34BD1"/>
    <w:rsid w:val="00C42207"/>
    <w:rsid w:val="00C44B15"/>
    <w:rsid w:val="00C45948"/>
    <w:rsid w:val="00C5162C"/>
    <w:rsid w:val="00C53539"/>
    <w:rsid w:val="00C54708"/>
    <w:rsid w:val="00C57003"/>
    <w:rsid w:val="00C616D4"/>
    <w:rsid w:val="00C61E2A"/>
    <w:rsid w:val="00C6541E"/>
    <w:rsid w:val="00C67A5D"/>
    <w:rsid w:val="00C7038A"/>
    <w:rsid w:val="00C72139"/>
    <w:rsid w:val="00C76787"/>
    <w:rsid w:val="00C76CFD"/>
    <w:rsid w:val="00C806DE"/>
    <w:rsid w:val="00C81CA2"/>
    <w:rsid w:val="00C86697"/>
    <w:rsid w:val="00C951F8"/>
    <w:rsid w:val="00C975D9"/>
    <w:rsid w:val="00CA28CE"/>
    <w:rsid w:val="00CA67FF"/>
    <w:rsid w:val="00CB36CC"/>
    <w:rsid w:val="00CB41D1"/>
    <w:rsid w:val="00CB67A4"/>
    <w:rsid w:val="00CB7986"/>
    <w:rsid w:val="00CC2116"/>
    <w:rsid w:val="00CC406B"/>
    <w:rsid w:val="00CC41BF"/>
    <w:rsid w:val="00CC7A13"/>
    <w:rsid w:val="00CD1C3F"/>
    <w:rsid w:val="00CD6E35"/>
    <w:rsid w:val="00CE6BFB"/>
    <w:rsid w:val="00D01175"/>
    <w:rsid w:val="00D01C77"/>
    <w:rsid w:val="00D05383"/>
    <w:rsid w:val="00D1424A"/>
    <w:rsid w:val="00D143C5"/>
    <w:rsid w:val="00D1455E"/>
    <w:rsid w:val="00D16975"/>
    <w:rsid w:val="00D21031"/>
    <w:rsid w:val="00D25FF9"/>
    <w:rsid w:val="00D277E5"/>
    <w:rsid w:val="00D31AC5"/>
    <w:rsid w:val="00D35482"/>
    <w:rsid w:val="00D41329"/>
    <w:rsid w:val="00D423E1"/>
    <w:rsid w:val="00D42CA5"/>
    <w:rsid w:val="00D431DB"/>
    <w:rsid w:val="00D43571"/>
    <w:rsid w:val="00D43A05"/>
    <w:rsid w:val="00D60329"/>
    <w:rsid w:val="00D644D7"/>
    <w:rsid w:val="00D86164"/>
    <w:rsid w:val="00D866C4"/>
    <w:rsid w:val="00D90D3E"/>
    <w:rsid w:val="00D9509C"/>
    <w:rsid w:val="00D968F4"/>
    <w:rsid w:val="00DA7776"/>
    <w:rsid w:val="00DA7C04"/>
    <w:rsid w:val="00DB0361"/>
    <w:rsid w:val="00DB1A8A"/>
    <w:rsid w:val="00DB5061"/>
    <w:rsid w:val="00DB5093"/>
    <w:rsid w:val="00DC338F"/>
    <w:rsid w:val="00DC3B8E"/>
    <w:rsid w:val="00DC4D8D"/>
    <w:rsid w:val="00DC6B8F"/>
    <w:rsid w:val="00DC6FDE"/>
    <w:rsid w:val="00DC7343"/>
    <w:rsid w:val="00DD072E"/>
    <w:rsid w:val="00DD4531"/>
    <w:rsid w:val="00DE6783"/>
    <w:rsid w:val="00DE6EAB"/>
    <w:rsid w:val="00E02A4C"/>
    <w:rsid w:val="00E0627F"/>
    <w:rsid w:val="00E06435"/>
    <w:rsid w:val="00E12BEB"/>
    <w:rsid w:val="00E1328B"/>
    <w:rsid w:val="00E1329B"/>
    <w:rsid w:val="00E207D0"/>
    <w:rsid w:val="00E225E0"/>
    <w:rsid w:val="00E24D45"/>
    <w:rsid w:val="00E35C24"/>
    <w:rsid w:val="00E37135"/>
    <w:rsid w:val="00E402F1"/>
    <w:rsid w:val="00E41F86"/>
    <w:rsid w:val="00E449CB"/>
    <w:rsid w:val="00E4776C"/>
    <w:rsid w:val="00E50D6C"/>
    <w:rsid w:val="00E63F3D"/>
    <w:rsid w:val="00E70441"/>
    <w:rsid w:val="00E7096D"/>
    <w:rsid w:val="00E75D1F"/>
    <w:rsid w:val="00E90120"/>
    <w:rsid w:val="00E901F9"/>
    <w:rsid w:val="00E903A1"/>
    <w:rsid w:val="00E905A2"/>
    <w:rsid w:val="00EB1CE2"/>
    <w:rsid w:val="00EB2557"/>
    <w:rsid w:val="00EB2558"/>
    <w:rsid w:val="00EC1BB8"/>
    <w:rsid w:val="00EC270E"/>
    <w:rsid w:val="00EC420D"/>
    <w:rsid w:val="00EC4E4A"/>
    <w:rsid w:val="00ED3B52"/>
    <w:rsid w:val="00ED54EF"/>
    <w:rsid w:val="00ED5F3E"/>
    <w:rsid w:val="00EE7E13"/>
    <w:rsid w:val="00EF48A2"/>
    <w:rsid w:val="00EF4FB9"/>
    <w:rsid w:val="00F0093B"/>
    <w:rsid w:val="00F0338F"/>
    <w:rsid w:val="00F07937"/>
    <w:rsid w:val="00F17102"/>
    <w:rsid w:val="00F2033A"/>
    <w:rsid w:val="00F233E3"/>
    <w:rsid w:val="00F262DC"/>
    <w:rsid w:val="00F30265"/>
    <w:rsid w:val="00F31B21"/>
    <w:rsid w:val="00F33EE6"/>
    <w:rsid w:val="00F3593D"/>
    <w:rsid w:val="00F35B6E"/>
    <w:rsid w:val="00F41E84"/>
    <w:rsid w:val="00F55EF5"/>
    <w:rsid w:val="00F57FED"/>
    <w:rsid w:val="00F72C6F"/>
    <w:rsid w:val="00F772E1"/>
    <w:rsid w:val="00F7735B"/>
    <w:rsid w:val="00F82067"/>
    <w:rsid w:val="00F82773"/>
    <w:rsid w:val="00F8374A"/>
    <w:rsid w:val="00F9464C"/>
    <w:rsid w:val="00F97369"/>
    <w:rsid w:val="00FA1DF6"/>
    <w:rsid w:val="00FA4D2B"/>
    <w:rsid w:val="00FB2140"/>
    <w:rsid w:val="00FB7333"/>
    <w:rsid w:val="00FC1044"/>
    <w:rsid w:val="00FC503F"/>
    <w:rsid w:val="00FC78DC"/>
    <w:rsid w:val="00FD1C20"/>
    <w:rsid w:val="00FD3CC6"/>
    <w:rsid w:val="00FD6CDA"/>
    <w:rsid w:val="00FE3042"/>
    <w:rsid w:val="00FE4CC5"/>
    <w:rsid w:val="00FF24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0DDC455"/>
  <w15:docId w15:val="{00FD1CE1-9712-44CC-BBD3-7031BA331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emosEFOP-Medium" w:eastAsiaTheme="minorEastAsia" w:hAnsi="DemosEFOP-Medium" w:cs="Times New Roman"/>
        <w:sz w:val="22"/>
        <w:szCs w:val="22"/>
        <w:lang w:val="de-DE" w:eastAsia="de-DE" w:bidi="ar-SA"/>
      </w:rPr>
    </w:rPrDefault>
    <w:pPrDefault>
      <w:pPr>
        <w:spacing w:before="120"/>
      </w:pPr>
    </w:pPrDefault>
  </w:docDefaults>
  <w:latentStyles w:defLockedState="0" w:defUIPriority="0" w:defSemiHidden="0" w:defUnhideWhenUsed="0" w:defQFormat="0" w:count="375">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semiHidden/>
    <w:rsid w:val="00D968F4"/>
    <w:pPr>
      <w:spacing w:after="120"/>
    </w:pPr>
    <w:rPr>
      <w:rFonts w:ascii="Arial" w:hAnsi="Arial"/>
      <w:szCs w:val="24"/>
    </w:rPr>
  </w:style>
  <w:style w:type="paragraph" w:styleId="berschrift1">
    <w:name w:val="heading 1"/>
    <w:basedOn w:val="Textkrper"/>
    <w:next w:val="Textkrper"/>
    <w:autoRedefine/>
    <w:uiPriority w:val="9"/>
    <w:qFormat/>
    <w:rsid w:val="003F7ED9"/>
    <w:pPr>
      <w:keepNext/>
      <w:ind w:left="709" w:hanging="709"/>
      <w:outlineLvl w:val="0"/>
    </w:pPr>
    <w:rPr>
      <w:rFonts w:cs="Arial"/>
      <w:b/>
      <w:bCs/>
      <w:color w:val="5EAD35" w:themeColor="background2"/>
      <w:kern w:val="32"/>
      <w:sz w:val="32"/>
      <w:szCs w:val="32"/>
    </w:rPr>
  </w:style>
  <w:style w:type="paragraph" w:styleId="berschrift2">
    <w:name w:val="heading 2"/>
    <w:basedOn w:val="Textkrper"/>
    <w:next w:val="Textkrper"/>
    <w:autoRedefine/>
    <w:uiPriority w:val="9"/>
    <w:qFormat/>
    <w:rsid w:val="000705BD"/>
    <w:pPr>
      <w:keepNext/>
      <w:numPr>
        <w:ilvl w:val="1"/>
        <w:numId w:val="16"/>
      </w:numPr>
      <w:spacing w:after="60"/>
      <w:ind w:left="851" w:hanging="851"/>
      <w:outlineLvl w:val="1"/>
    </w:pPr>
    <w:rPr>
      <w:rFonts w:cs="Arial"/>
      <w:b/>
      <w:bCs/>
      <w:iCs/>
      <w:sz w:val="28"/>
      <w:szCs w:val="28"/>
    </w:rPr>
  </w:style>
  <w:style w:type="paragraph" w:styleId="berschrift3">
    <w:name w:val="heading 3"/>
    <w:basedOn w:val="Textkrper"/>
    <w:next w:val="Textkrper"/>
    <w:uiPriority w:val="9"/>
    <w:qFormat/>
    <w:rsid w:val="000705BD"/>
    <w:pPr>
      <w:keepNext/>
      <w:numPr>
        <w:ilvl w:val="2"/>
        <w:numId w:val="16"/>
      </w:numPr>
      <w:spacing w:after="60"/>
      <w:ind w:left="1134" w:hanging="1134"/>
      <w:outlineLvl w:val="2"/>
    </w:pPr>
    <w:rPr>
      <w:rFonts w:cs="Arial"/>
      <w:b/>
      <w:bCs/>
      <w:sz w:val="24"/>
      <w:szCs w:val="26"/>
    </w:rPr>
  </w:style>
  <w:style w:type="paragraph" w:styleId="berschrift4">
    <w:name w:val="heading 4"/>
    <w:basedOn w:val="Textkrper"/>
    <w:next w:val="Textkrper"/>
    <w:link w:val="berschrift4Zchn"/>
    <w:uiPriority w:val="9"/>
    <w:qFormat/>
    <w:rsid w:val="000705BD"/>
    <w:pPr>
      <w:keepNext/>
      <w:numPr>
        <w:ilvl w:val="3"/>
        <w:numId w:val="16"/>
      </w:numPr>
      <w:spacing w:after="60"/>
      <w:ind w:left="1418" w:hanging="1418"/>
      <w:outlineLvl w:val="3"/>
    </w:pPr>
    <w:rPr>
      <w:b/>
      <w:bCs/>
      <w:szCs w:val="28"/>
    </w:rPr>
  </w:style>
  <w:style w:type="paragraph" w:styleId="berschrift5">
    <w:name w:val="heading 5"/>
    <w:basedOn w:val="Textkrper"/>
    <w:next w:val="Textkrper"/>
    <w:uiPriority w:val="9"/>
    <w:qFormat/>
    <w:rsid w:val="000705BD"/>
    <w:pPr>
      <w:spacing w:before="240" w:after="240"/>
      <w:outlineLvl w:val="4"/>
    </w:pPr>
    <w:rPr>
      <w:b/>
      <w:bCs/>
      <w:iCs/>
      <w:szCs w:val="26"/>
    </w:rPr>
  </w:style>
  <w:style w:type="paragraph" w:styleId="berschrift6">
    <w:name w:val="heading 6"/>
    <w:basedOn w:val="Textkrper"/>
    <w:next w:val="Textkrper"/>
    <w:uiPriority w:val="9"/>
    <w:qFormat/>
    <w:rsid w:val="000705BD"/>
    <w:pPr>
      <w:numPr>
        <w:ilvl w:val="5"/>
        <w:numId w:val="16"/>
      </w:numPr>
      <w:outlineLvl w:val="5"/>
    </w:pPr>
    <w:rPr>
      <w:bCs/>
      <w:i/>
      <w:szCs w:val="22"/>
    </w:rPr>
  </w:style>
  <w:style w:type="paragraph" w:styleId="berschrift7">
    <w:name w:val="heading 7"/>
    <w:basedOn w:val="Textkrper"/>
    <w:next w:val="Textkrper"/>
    <w:uiPriority w:val="9"/>
    <w:semiHidden/>
    <w:qFormat/>
    <w:rsid w:val="00651B20"/>
    <w:pPr>
      <w:numPr>
        <w:ilvl w:val="6"/>
        <w:numId w:val="16"/>
      </w:numPr>
      <w:spacing w:before="240" w:after="60"/>
      <w:outlineLvl w:val="6"/>
    </w:pPr>
    <w:rPr>
      <w:rFonts w:ascii="Times New Roman" w:hAnsi="Times New Roman"/>
    </w:rPr>
  </w:style>
  <w:style w:type="paragraph" w:styleId="berschrift8">
    <w:name w:val="heading 8"/>
    <w:basedOn w:val="Textkrper"/>
    <w:next w:val="Textkrper"/>
    <w:uiPriority w:val="9"/>
    <w:semiHidden/>
    <w:qFormat/>
    <w:rsid w:val="00651B20"/>
    <w:pPr>
      <w:numPr>
        <w:ilvl w:val="7"/>
        <w:numId w:val="16"/>
      </w:numPr>
      <w:spacing w:before="240" w:after="60"/>
      <w:outlineLvl w:val="7"/>
    </w:pPr>
    <w:rPr>
      <w:rFonts w:ascii="Times New Roman" w:hAnsi="Times New Roman"/>
      <w:i/>
      <w:iCs/>
    </w:rPr>
  </w:style>
  <w:style w:type="paragraph" w:styleId="berschrift9">
    <w:name w:val="heading 9"/>
    <w:basedOn w:val="Textkrper"/>
    <w:next w:val="Textkrper"/>
    <w:uiPriority w:val="9"/>
    <w:semiHidden/>
    <w:qFormat/>
    <w:rsid w:val="00651B20"/>
    <w:pPr>
      <w:numPr>
        <w:ilvl w:val="8"/>
        <w:numId w:val="16"/>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Textkrper"/>
    <w:rsid w:val="00615B3C"/>
    <w:pPr>
      <w:pBdr>
        <w:bottom w:val="single" w:sz="2" w:space="1" w:color="4B4B4D" w:themeColor="text1"/>
      </w:pBdr>
      <w:tabs>
        <w:tab w:val="center" w:pos="4536"/>
        <w:tab w:val="right" w:pos="9072"/>
      </w:tabs>
      <w:spacing w:before="0"/>
    </w:pPr>
    <w:rPr>
      <w:sz w:val="16"/>
    </w:rPr>
  </w:style>
  <w:style w:type="paragraph" w:styleId="Fuzeile">
    <w:name w:val="footer"/>
    <w:basedOn w:val="Standard"/>
    <w:link w:val="FuzeileZchn"/>
    <w:autoRedefine/>
    <w:uiPriority w:val="99"/>
    <w:qFormat/>
    <w:rsid w:val="00615B3C"/>
    <w:pPr>
      <w:spacing w:line="254" w:lineRule="exact"/>
      <w:ind w:left="40" w:right="-20"/>
      <w:jc w:val="right"/>
    </w:pPr>
    <w:rPr>
      <w:rFonts w:ascii="Calibri" w:hAnsi="Calibri"/>
      <w:color w:val="5EAD35" w:themeColor="background2"/>
    </w:rPr>
  </w:style>
  <w:style w:type="paragraph" w:customStyle="1" w:styleId="Aufzhlung">
    <w:name w:val="Aufzählung"/>
    <w:basedOn w:val="Textkrper"/>
    <w:link w:val="AufzhlungZchn"/>
    <w:autoRedefine/>
    <w:uiPriority w:val="1"/>
    <w:qFormat/>
    <w:rsid w:val="00615B3C"/>
    <w:pPr>
      <w:numPr>
        <w:numId w:val="2"/>
      </w:numPr>
      <w:spacing w:before="0" w:after="280"/>
      <w:contextualSpacing/>
    </w:pPr>
  </w:style>
  <w:style w:type="paragraph" w:customStyle="1" w:styleId="Textkrperfett">
    <w:name w:val="Textkörper fett"/>
    <w:basedOn w:val="Textkrper"/>
    <w:link w:val="TextkrperfettZchn"/>
    <w:autoRedefine/>
    <w:qFormat/>
    <w:rsid w:val="00AF0709"/>
    <w:rPr>
      <w:b/>
    </w:rPr>
  </w:style>
  <w:style w:type="paragraph" w:styleId="Anrede">
    <w:name w:val="Salutation"/>
    <w:basedOn w:val="Textkrper"/>
    <w:next w:val="Textkrper"/>
    <w:semiHidden/>
    <w:rsid w:val="00DE6783"/>
  </w:style>
  <w:style w:type="paragraph" w:customStyle="1" w:styleId="Aufzhlunga">
    <w:name w:val="Aufzählung a)"/>
    <w:basedOn w:val="Aufzhlung"/>
    <w:link w:val="AufzhlungaZchn"/>
    <w:autoRedefine/>
    <w:uiPriority w:val="1"/>
    <w:qFormat/>
    <w:rsid w:val="009E5734"/>
    <w:pPr>
      <w:numPr>
        <w:numId w:val="15"/>
      </w:numPr>
      <w:ind w:hanging="510"/>
    </w:pPr>
  </w:style>
  <w:style w:type="paragraph" w:styleId="Verzeichnis1">
    <w:name w:val="toc 1"/>
    <w:basedOn w:val="Textkrper"/>
    <w:next w:val="Textkrper"/>
    <w:uiPriority w:val="39"/>
    <w:rsid w:val="00AB1108"/>
    <w:pPr>
      <w:tabs>
        <w:tab w:val="left" w:pos="539"/>
        <w:tab w:val="right" w:leader="dot" w:pos="9540"/>
      </w:tabs>
      <w:ind w:left="539" w:right="816" w:hanging="539"/>
    </w:pPr>
  </w:style>
  <w:style w:type="paragraph" w:styleId="Verzeichnis2">
    <w:name w:val="toc 2"/>
    <w:basedOn w:val="Textkrper"/>
    <w:next w:val="Textkrper"/>
    <w:uiPriority w:val="39"/>
    <w:rsid w:val="00AB1108"/>
    <w:pPr>
      <w:tabs>
        <w:tab w:val="left" w:pos="1418"/>
        <w:tab w:val="right" w:leader="dot" w:pos="9540"/>
      </w:tabs>
      <w:ind w:left="1418" w:right="816" w:hanging="879"/>
    </w:pPr>
  </w:style>
  <w:style w:type="paragraph" w:styleId="Verzeichnis3">
    <w:name w:val="toc 3"/>
    <w:basedOn w:val="Textkrper"/>
    <w:next w:val="Textkrper"/>
    <w:uiPriority w:val="39"/>
    <w:rsid w:val="00AB1108"/>
    <w:pPr>
      <w:tabs>
        <w:tab w:val="left" w:pos="1673"/>
        <w:tab w:val="left" w:pos="1701"/>
        <w:tab w:val="right" w:leader="dot" w:pos="9540"/>
      </w:tabs>
      <w:ind w:left="1701" w:right="816" w:hanging="1162"/>
    </w:pPr>
  </w:style>
  <w:style w:type="character" w:styleId="Hyperlink">
    <w:name w:val="Hyperlink"/>
    <w:basedOn w:val="Absatz-Standardschriftart"/>
    <w:uiPriority w:val="99"/>
    <w:qFormat/>
    <w:rsid w:val="003254FE"/>
    <w:rPr>
      <w:rFonts w:ascii="Calibri" w:hAnsi="Calibri"/>
      <w:color w:val="auto"/>
      <w:sz w:val="22"/>
      <w:u w:val="single"/>
    </w:rPr>
  </w:style>
  <w:style w:type="paragraph" w:customStyle="1" w:styleId="kursiverStandardtext">
    <w:name w:val="kursiver Standardtext"/>
    <w:basedOn w:val="Textkrper"/>
    <w:semiHidden/>
    <w:rsid w:val="0006347E"/>
    <w:rPr>
      <w:rFonts w:ascii="Arial" w:hAnsi="Arial"/>
      <w:i/>
    </w:rPr>
  </w:style>
  <w:style w:type="paragraph" w:customStyle="1" w:styleId="Abbildungsunterschrift">
    <w:name w:val="Abbildungsunterschrift"/>
    <w:basedOn w:val="Abbildungsverzeichnis"/>
    <w:semiHidden/>
    <w:rsid w:val="0006347E"/>
    <w:pPr>
      <w:spacing w:after="240"/>
    </w:pPr>
    <w:rPr>
      <w:rFonts w:ascii="Arial" w:hAnsi="Arial"/>
    </w:rPr>
  </w:style>
  <w:style w:type="paragraph" w:styleId="Beschriftung">
    <w:name w:val="caption"/>
    <w:basedOn w:val="Textkrper"/>
    <w:next w:val="Textkrper"/>
    <w:uiPriority w:val="35"/>
    <w:qFormat/>
    <w:rsid w:val="00C11153"/>
    <w:pPr>
      <w:keepNext/>
      <w:keepLines/>
      <w:pBdr>
        <w:bottom w:val="single" w:sz="4" w:space="1" w:color="auto"/>
      </w:pBdr>
      <w:tabs>
        <w:tab w:val="left" w:pos="1701"/>
      </w:tabs>
      <w:spacing w:before="240" w:line="240" w:lineRule="auto"/>
      <w:ind w:left="1701" w:hanging="1701"/>
    </w:pPr>
    <w:rPr>
      <w:bCs/>
      <w:szCs w:val="20"/>
    </w:rPr>
  </w:style>
  <w:style w:type="paragraph" w:styleId="Abbildungsverzeichnis">
    <w:name w:val="table of figures"/>
    <w:basedOn w:val="Textkrper"/>
    <w:next w:val="Textkrper"/>
    <w:uiPriority w:val="99"/>
    <w:rsid w:val="00AB1108"/>
    <w:pPr>
      <w:tabs>
        <w:tab w:val="left" w:pos="1701"/>
        <w:tab w:val="right" w:leader="dot" w:pos="9639"/>
      </w:tabs>
      <w:ind w:left="1701" w:right="1701" w:hanging="1701"/>
    </w:pPr>
    <w:rPr>
      <w:noProof/>
    </w:rPr>
  </w:style>
  <w:style w:type="table" w:styleId="Tabellenraster">
    <w:name w:val="Table Grid"/>
    <w:basedOn w:val="NormaleTabelle"/>
    <w:uiPriority w:val="59"/>
    <w:rsid w:val="0075777F"/>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textfett">
    <w:name w:val="Tabellentext fett"/>
    <w:basedOn w:val="Tabellentext"/>
    <w:link w:val="TabellentextfettZchn"/>
    <w:autoRedefine/>
    <w:uiPriority w:val="1"/>
    <w:qFormat/>
    <w:rsid w:val="00AF0709"/>
    <w:rPr>
      <w:rFonts w:eastAsiaTheme="minorHAnsi" w:cstheme="minorBidi"/>
      <w:b/>
      <w:lang w:eastAsia="en-US"/>
    </w:rPr>
  </w:style>
  <w:style w:type="paragraph" w:customStyle="1" w:styleId="Tabellentext">
    <w:name w:val="Tabellentext"/>
    <w:basedOn w:val="Textkrper"/>
    <w:link w:val="TabellentextZchn"/>
    <w:autoRedefine/>
    <w:uiPriority w:val="1"/>
    <w:qFormat/>
    <w:rsid w:val="00905A06"/>
    <w:pPr>
      <w:keepLines/>
      <w:spacing w:before="20" w:after="20" w:line="240" w:lineRule="auto"/>
    </w:pPr>
  </w:style>
  <w:style w:type="paragraph" w:customStyle="1" w:styleId="Tabellenbezeichnung">
    <w:name w:val="Tabellenbezeichnung"/>
    <w:basedOn w:val="Tabellentext"/>
    <w:semiHidden/>
    <w:rsid w:val="00B63664"/>
    <w:pPr>
      <w:spacing w:before="240"/>
    </w:pPr>
  </w:style>
  <w:style w:type="paragraph" w:customStyle="1" w:styleId="Verzeichnisberschrift">
    <w:name w:val="Verzeichnisüberschrift"/>
    <w:basedOn w:val="Textkrper"/>
    <w:next w:val="Textkrper"/>
    <w:autoRedefine/>
    <w:uiPriority w:val="5"/>
    <w:qFormat/>
    <w:rsid w:val="000705BD"/>
    <w:pPr>
      <w:spacing w:before="0" w:after="240"/>
      <w:outlineLvl w:val="0"/>
    </w:pPr>
    <w:rPr>
      <w:b/>
      <w:sz w:val="28"/>
    </w:rPr>
  </w:style>
  <w:style w:type="paragraph" w:customStyle="1" w:styleId="Quellenverzeichnis">
    <w:name w:val="Quellenverzeichnis"/>
    <w:basedOn w:val="Textkrper"/>
    <w:link w:val="QuellenverzeichnisZchn"/>
    <w:uiPriority w:val="6"/>
    <w:rsid w:val="00C11153"/>
    <w:pPr>
      <w:spacing w:before="0" w:after="80"/>
    </w:pPr>
    <w:rPr>
      <w:sz w:val="18"/>
    </w:rPr>
  </w:style>
  <w:style w:type="paragraph" w:styleId="Funotentext">
    <w:name w:val="footnote text"/>
    <w:basedOn w:val="Textkrper"/>
    <w:link w:val="FunotentextZchn"/>
    <w:autoRedefine/>
    <w:qFormat/>
    <w:rsid w:val="00905A06"/>
    <w:pPr>
      <w:tabs>
        <w:tab w:val="left" w:pos="340"/>
      </w:tabs>
      <w:spacing w:before="0" w:after="40" w:line="240" w:lineRule="auto"/>
      <w:ind w:left="340" w:hanging="340"/>
    </w:pPr>
    <w:rPr>
      <w:sz w:val="18"/>
      <w:szCs w:val="20"/>
    </w:rPr>
  </w:style>
  <w:style w:type="character" w:styleId="Funotenzeichen">
    <w:name w:val="footnote reference"/>
    <w:basedOn w:val="Absatz-Standardschriftart"/>
    <w:semiHidden/>
    <w:rsid w:val="000660D1"/>
    <w:rPr>
      <w:vertAlign w:val="superscript"/>
    </w:rPr>
  </w:style>
  <w:style w:type="character" w:styleId="Seitenzahl">
    <w:name w:val="page number"/>
    <w:basedOn w:val="Absatz-Standardschriftart"/>
    <w:semiHidden/>
    <w:rsid w:val="00320C68"/>
    <w:rPr>
      <w:rFonts w:ascii="Interstate-BoldCondensed" w:hAnsi="Interstate-BoldCondensed"/>
      <w:sz w:val="22"/>
    </w:rPr>
  </w:style>
  <w:style w:type="paragraph" w:styleId="Textkrper">
    <w:name w:val="Body Text"/>
    <w:link w:val="TextkrperZchn"/>
    <w:autoRedefine/>
    <w:qFormat/>
    <w:rsid w:val="00AF0709"/>
    <w:pPr>
      <w:spacing w:after="120" w:line="280" w:lineRule="atLeast"/>
    </w:pPr>
    <w:rPr>
      <w:rFonts w:ascii="Calibri" w:hAnsi="Calibri"/>
      <w:sz w:val="20"/>
      <w:szCs w:val="24"/>
    </w:rPr>
  </w:style>
  <w:style w:type="paragraph" w:customStyle="1" w:styleId="Abkrzungsverzeichnis">
    <w:name w:val="Abkürzungsverzeichnis"/>
    <w:basedOn w:val="Textkrper"/>
    <w:uiPriority w:val="6"/>
    <w:rsid w:val="00615B3C"/>
    <w:pPr>
      <w:tabs>
        <w:tab w:val="left" w:pos="1701"/>
      </w:tabs>
      <w:ind w:left="1701" w:hanging="1701"/>
    </w:pPr>
  </w:style>
  <w:style w:type="paragraph" w:styleId="Textkrper-Einzug2">
    <w:name w:val="Body Text Indent 2"/>
    <w:basedOn w:val="Textkrper"/>
    <w:semiHidden/>
    <w:rsid w:val="002B2FA9"/>
    <w:pPr>
      <w:spacing w:line="480" w:lineRule="auto"/>
      <w:ind w:left="283"/>
    </w:pPr>
  </w:style>
  <w:style w:type="paragraph" w:styleId="Listennummer">
    <w:name w:val="List Number"/>
    <w:basedOn w:val="Textkrper"/>
    <w:autoRedefine/>
    <w:uiPriority w:val="1"/>
    <w:qFormat/>
    <w:rsid w:val="00615B3C"/>
    <w:pPr>
      <w:numPr>
        <w:numId w:val="7"/>
      </w:numPr>
      <w:spacing w:before="0" w:after="280"/>
      <w:ind w:left="357" w:hanging="357"/>
      <w:contextualSpacing/>
    </w:pPr>
  </w:style>
  <w:style w:type="paragraph" w:styleId="Liste">
    <w:name w:val="List"/>
    <w:basedOn w:val="Textkrper"/>
    <w:semiHidden/>
    <w:rsid w:val="00651B20"/>
    <w:pPr>
      <w:ind w:left="283" w:hanging="283"/>
    </w:pPr>
  </w:style>
  <w:style w:type="paragraph" w:styleId="Aufzhlungszeichen">
    <w:name w:val="List Bullet"/>
    <w:basedOn w:val="Tabellentext"/>
    <w:semiHidden/>
    <w:rsid w:val="00A0443A"/>
    <w:pPr>
      <w:numPr>
        <w:numId w:val="1"/>
      </w:numPr>
    </w:pPr>
  </w:style>
  <w:style w:type="paragraph" w:styleId="Umschlagabsenderadresse">
    <w:name w:val="envelope return"/>
    <w:basedOn w:val="Textkrper"/>
    <w:semiHidden/>
    <w:rsid w:val="00651B20"/>
    <w:rPr>
      <w:rFonts w:cs="Arial"/>
      <w:szCs w:val="20"/>
    </w:rPr>
  </w:style>
  <w:style w:type="paragraph" w:styleId="Umschlagadresse">
    <w:name w:val="envelope address"/>
    <w:basedOn w:val="Textkrper"/>
    <w:semiHidden/>
    <w:rsid w:val="00651B20"/>
    <w:pPr>
      <w:framePr w:w="4320" w:h="2160" w:hRule="exact" w:hSpace="141" w:wrap="auto" w:hAnchor="page" w:xAlign="center" w:yAlign="bottom"/>
      <w:ind w:left="1"/>
    </w:pPr>
    <w:rPr>
      <w:rFonts w:cs="Arial"/>
    </w:rPr>
  </w:style>
  <w:style w:type="paragraph" w:styleId="Unterschrift">
    <w:name w:val="Signature"/>
    <w:basedOn w:val="Textkrper"/>
    <w:semiHidden/>
    <w:rsid w:val="002B2FA9"/>
    <w:pPr>
      <w:ind w:left="4252"/>
    </w:pPr>
  </w:style>
  <w:style w:type="paragraph" w:styleId="Untertitel">
    <w:name w:val="Subtitle"/>
    <w:basedOn w:val="Textkrper"/>
    <w:semiHidden/>
    <w:qFormat/>
    <w:rsid w:val="002B2FA9"/>
    <w:pPr>
      <w:spacing w:after="60"/>
      <w:jc w:val="center"/>
      <w:outlineLvl w:val="1"/>
    </w:pPr>
    <w:rPr>
      <w:rFonts w:cs="Arial"/>
    </w:rPr>
  </w:style>
  <w:style w:type="numbering" w:styleId="111111">
    <w:name w:val="Outline List 2"/>
    <w:basedOn w:val="KeineListe"/>
    <w:semiHidden/>
    <w:rsid w:val="002B2FA9"/>
    <w:pPr>
      <w:numPr>
        <w:numId w:val="12"/>
      </w:numPr>
    </w:pPr>
  </w:style>
  <w:style w:type="paragraph" w:styleId="Textkrper-Einzug3">
    <w:name w:val="Body Text Indent 3"/>
    <w:basedOn w:val="Textkrper"/>
    <w:semiHidden/>
    <w:rsid w:val="00651B20"/>
    <w:pPr>
      <w:ind w:left="283"/>
    </w:pPr>
    <w:rPr>
      <w:sz w:val="16"/>
      <w:szCs w:val="16"/>
    </w:rPr>
  </w:style>
  <w:style w:type="numbering" w:styleId="1ai">
    <w:name w:val="Outline List 1"/>
    <w:basedOn w:val="KeineListe"/>
    <w:semiHidden/>
    <w:rsid w:val="002B2FA9"/>
    <w:pPr>
      <w:numPr>
        <w:numId w:val="13"/>
      </w:numPr>
    </w:pPr>
  </w:style>
  <w:style w:type="paragraph" w:styleId="Titel">
    <w:name w:val="Title"/>
    <w:basedOn w:val="Textkrper"/>
    <w:semiHidden/>
    <w:qFormat/>
    <w:rsid w:val="00651B20"/>
    <w:pPr>
      <w:spacing w:before="240" w:after="60"/>
      <w:jc w:val="center"/>
      <w:outlineLvl w:val="0"/>
    </w:pPr>
    <w:rPr>
      <w:rFonts w:cs="Arial"/>
      <w:b/>
      <w:bCs/>
      <w:kern w:val="28"/>
      <w:sz w:val="32"/>
      <w:szCs w:val="32"/>
    </w:rPr>
  </w:style>
  <w:style w:type="paragraph" w:styleId="Textkrper2">
    <w:name w:val="Body Text 2"/>
    <w:basedOn w:val="Textkrper"/>
    <w:semiHidden/>
    <w:rsid w:val="00651B20"/>
    <w:pPr>
      <w:spacing w:line="480" w:lineRule="auto"/>
    </w:pPr>
  </w:style>
  <w:style w:type="paragraph" w:styleId="Textkrper3">
    <w:name w:val="Body Text 3"/>
    <w:basedOn w:val="Textkrper"/>
    <w:semiHidden/>
    <w:rsid w:val="00651B20"/>
    <w:rPr>
      <w:sz w:val="16"/>
      <w:szCs w:val="16"/>
    </w:rPr>
  </w:style>
  <w:style w:type="paragraph" w:styleId="Standardeinzug">
    <w:name w:val="Normal Indent"/>
    <w:basedOn w:val="Textkrper"/>
    <w:semiHidden/>
    <w:rsid w:val="00651B20"/>
    <w:pPr>
      <w:ind w:left="708"/>
    </w:pPr>
  </w:style>
  <w:style w:type="paragraph" w:styleId="NurText">
    <w:name w:val="Plain Text"/>
    <w:basedOn w:val="Textkrper"/>
    <w:semiHidden/>
    <w:rsid w:val="00651B20"/>
    <w:rPr>
      <w:rFonts w:ascii="Courier New" w:hAnsi="Courier New" w:cs="Courier New"/>
      <w:szCs w:val="20"/>
    </w:rPr>
  </w:style>
  <w:style w:type="paragraph" w:styleId="Listennummer2">
    <w:name w:val="List Number 2"/>
    <w:basedOn w:val="Textkrper"/>
    <w:semiHidden/>
    <w:rsid w:val="00651B20"/>
    <w:pPr>
      <w:numPr>
        <w:numId w:val="8"/>
      </w:numPr>
    </w:pPr>
  </w:style>
  <w:style w:type="paragraph" w:styleId="Listennummer3">
    <w:name w:val="List Number 3"/>
    <w:basedOn w:val="Textkrper"/>
    <w:semiHidden/>
    <w:rsid w:val="00651B20"/>
    <w:pPr>
      <w:numPr>
        <w:numId w:val="9"/>
      </w:numPr>
    </w:pPr>
  </w:style>
  <w:style w:type="paragraph" w:styleId="Listennummer4">
    <w:name w:val="List Number 4"/>
    <w:basedOn w:val="Tabellentext"/>
    <w:semiHidden/>
    <w:rsid w:val="00651B20"/>
    <w:pPr>
      <w:numPr>
        <w:numId w:val="10"/>
      </w:numPr>
    </w:pPr>
  </w:style>
  <w:style w:type="paragraph" w:styleId="Listennummer5">
    <w:name w:val="List Number 5"/>
    <w:basedOn w:val="Textkrper"/>
    <w:semiHidden/>
    <w:rsid w:val="00651B20"/>
    <w:pPr>
      <w:numPr>
        <w:numId w:val="11"/>
      </w:numPr>
    </w:pPr>
  </w:style>
  <w:style w:type="paragraph" w:styleId="HTMLAdresse">
    <w:name w:val="HTML Address"/>
    <w:basedOn w:val="Textkrper"/>
    <w:semiHidden/>
    <w:rsid w:val="00651B20"/>
    <w:rPr>
      <w:i/>
      <w:iCs/>
    </w:rPr>
  </w:style>
  <w:style w:type="paragraph" w:styleId="HTMLVorformatiert">
    <w:name w:val="HTML Preformatted"/>
    <w:basedOn w:val="Textkrper"/>
    <w:semiHidden/>
    <w:rsid w:val="00651B20"/>
    <w:rPr>
      <w:rFonts w:ascii="Courier New" w:hAnsi="Courier New" w:cs="Courier New"/>
      <w:szCs w:val="20"/>
    </w:rPr>
  </w:style>
  <w:style w:type="paragraph" w:styleId="Fu-Endnotenberschrift">
    <w:name w:val="Note Heading"/>
    <w:basedOn w:val="Textkrper"/>
    <w:next w:val="Textkrper"/>
    <w:semiHidden/>
    <w:rsid w:val="00651B20"/>
  </w:style>
  <w:style w:type="paragraph" w:styleId="Gruformel">
    <w:name w:val="Closing"/>
    <w:basedOn w:val="Textkrper"/>
    <w:semiHidden/>
    <w:rsid w:val="00651B20"/>
    <w:pPr>
      <w:ind w:left="4252"/>
    </w:pPr>
  </w:style>
  <w:style w:type="paragraph" w:styleId="Aufzhlungszeichen2">
    <w:name w:val="List Bullet 2"/>
    <w:basedOn w:val="Tabellentextfett"/>
    <w:semiHidden/>
    <w:rsid w:val="00651B20"/>
    <w:pPr>
      <w:numPr>
        <w:numId w:val="3"/>
      </w:numPr>
    </w:pPr>
  </w:style>
  <w:style w:type="paragraph" w:styleId="Aufzhlungszeichen3">
    <w:name w:val="List Bullet 3"/>
    <w:basedOn w:val="Textkrper"/>
    <w:semiHidden/>
    <w:rsid w:val="00651B20"/>
    <w:pPr>
      <w:numPr>
        <w:numId w:val="4"/>
      </w:numPr>
    </w:pPr>
  </w:style>
  <w:style w:type="paragraph" w:styleId="Aufzhlungszeichen4">
    <w:name w:val="List Bullet 4"/>
    <w:basedOn w:val="Textkrper"/>
    <w:semiHidden/>
    <w:rsid w:val="00651B20"/>
    <w:pPr>
      <w:numPr>
        <w:numId w:val="5"/>
      </w:numPr>
    </w:pPr>
  </w:style>
  <w:style w:type="paragraph" w:styleId="Aufzhlungszeichen5">
    <w:name w:val="List Bullet 5"/>
    <w:basedOn w:val="Textkrper"/>
    <w:semiHidden/>
    <w:rsid w:val="00651B20"/>
    <w:pPr>
      <w:numPr>
        <w:numId w:val="6"/>
      </w:numPr>
    </w:pPr>
  </w:style>
  <w:style w:type="paragraph" w:customStyle="1" w:styleId="Textkrperkursiv">
    <w:name w:val="Textkörper kursiv"/>
    <w:basedOn w:val="Textkrper"/>
    <w:link w:val="TextkrperkursivZchn"/>
    <w:autoRedefine/>
    <w:qFormat/>
    <w:rsid w:val="00615B3C"/>
    <w:rPr>
      <w:i/>
    </w:rPr>
  </w:style>
  <w:style w:type="paragraph" w:customStyle="1" w:styleId="Tabellen-undAbbildungsunterschrift">
    <w:name w:val="Tabellen- und Abbildungsunterschrift"/>
    <w:basedOn w:val="Textkrper"/>
    <w:next w:val="Textkrper"/>
    <w:autoRedefine/>
    <w:uiPriority w:val="4"/>
    <w:qFormat/>
    <w:rsid w:val="00AF0709"/>
    <w:pPr>
      <w:spacing w:before="60" w:after="360" w:line="240" w:lineRule="auto"/>
    </w:pPr>
  </w:style>
  <w:style w:type="paragraph" w:styleId="Dokumentstruktur">
    <w:name w:val="Document Map"/>
    <w:basedOn w:val="Standard"/>
    <w:semiHidden/>
    <w:rsid w:val="004D5B9B"/>
    <w:pPr>
      <w:shd w:val="clear" w:color="auto" w:fill="000080"/>
    </w:pPr>
    <w:rPr>
      <w:rFonts w:ascii="Tahoma" w:hAnsi="Tahoma" w:cs="Tahoma"/>
      <w:sz w:val="20"/>
      <w:szCs w:val="20"/>
    </w:rPr>
  </w:style>
  <w:style w:type="paragraph" w:styleId="Endnotentext">
    <w:name w:val="endnote text"/>
    <w:basedOn w:val="Standard"/>
    <w:semiHidden/>
    <w:rsid w:val="004D5B9B"/>
    <w:rPr>
      <w:sz w:val="20"/>
      <w:szCs w:val="20"/>
    </w:rPr>
  </w:style>
  <w:style w:type="character" w:styleId="Endnotenzeichen">
    <w:name w:val="endnote reference"/>
    <w:basedOn w:val="Absatz-Standardschriftart"/>
    <w:semiHidden/>
    <w:rsid w:val="004D5B9B"/>
    <w:rPr>
      <w:vertAlign w:val="superscript"/>
    </w:rPr>
  </w:style>
  <w:style w:type="paragraph" w:styleId="Index1">
    <w:name w:val="index 1"/>
    <w:basedOn w:val="Standard"/>
    <w:next w:val="Standard"/>
    <w:autoRedefine/>
    <w:semiHidden/>
    <w:rsid w:val="004D5B9B"/>
    <w:pPr>
      <w:ind w:left="220" w:hanging="220"/>
    </w:pPr>
  </w:style>
  <w:style w:type="paragraph" w:styleId="Index2">
    <w:name w:val="index 2"/>
    <w:basedOn w:val="Standard"/>
    <w:next w:val="Standard"/>
    <w:autoRedefine/>
    <w:semiHidden/>
    <w:rsid w:val="004D5B9B"/>
    <w:pPr>
      <w:ind w:left="440" w:hanging="220"/>
    </w:pPr>
  </w:style>
  <w:style w:type="paragraph" w:styleId="Index3">
    <w:name w:val="index 3"/>
    <w:basedOn w:val="Standard"/>
    <w:next w:val="Standard"/>
    <w:autoRedefine/>
    <w:semiHidden/>
    <w:rsid w:val="004D5B9B"/>
    <w:pPr>
      <w:ind w:left="660" w:hanging="220"/>
    </w:pPr>
  </w:style>
  <w:style w:type="paragraph" w:styleId="Index4">
    <w:name w:val="index 4"/>
    <w:basedOn w:val="Standard"/>
    <w:next w:val="Standard"/>
    <w:autoRedefine/>
    <w:semiHidden/>
    <w:rsid w:val="004D5B9B"/>
    <w:pPr>
      <w:ind w:left="880" w:hanging="220"/>
    </w:pPr>
  </w:style>
  <w:style w:type="paragraph" w:styleId="Index5">
    <w:name w:val="index 5"/>
    <w:basedOn w:val="Standard"/>
    <w:next w:val="Standard"/>
    <w:autoRedefine/>
    <w:semiHidden/>
    <w:rsid w:val="004D5B9B"/>
    <w:pPr>
      <w:ind w:left="1100" w:hanging="220"/>
    </w:pPr>
  </w:style>
  <w:style w:type="paragraph" w:styleId="Index6">
    <w:name w:val="index 6"/>
    <w:basedOn w:val="Standard"/>
    <w:next w:val="Standard"/>
    <w:autoRedefine/>
    <w:semiHidden/>
    <w:rsid w:val="004D5B9B"/>
    <w:pPr>
      <w:ind w:left="1320" w:hanging="220"/>
    </w:pPr>
  </w:style>
  <w:style w:type="paragraph" w:styleId="Index7">
    <w:name w:val="index 7"/>
    <w:basedOn w:val="Standard"/>
    <w:next w:val="Standard"/>
    <w:autoRedefine/>
    <w:semiHidden/>
    <w:rsid w:val="004D5B9B"/>
    <w:pPr>
      <w:ind w:left="1540" w:hanging="220"/>
    </w:pPr>
  </w:style>
  <w:style w:type="paragraph" w:styleId="Index8">
    <w:name w:val="index 8"/>
    <w:basedOn w:val="Standard"/>
    <w:next w:val="Standard"/>
    <w:autoRedefine/>
    <w:semiHidden/>
    <w:rsid w:val="004D5B9B"/>
    <w:pPr>
      <w:ind w:left="1760" w:hanging="220"/>
    </w:pPr>
  </w:style>
  <w:style w:type="paragraph" w:styleId="Index9">
    <w:name w:val="index 9"/>
    <w:basedOn w:val="Standard"/>
    <w:next w:val="Standard"/>
    <w:autoRedefine/>
    <w:semiHidden/>
    <w:rsid w:val="004D5B9B"/>
    <w:pPr>
      <w:ind w:left="1980" w:hanging="220"/>
    </w:pPr>
  </w:style>
  <w:style w:type="numbering" w:styleId="ArtikelAbschnitt">
    <w:name w:val="Outline List 3"/>
    <w:basedOn w:val="KeineListe"/>
    <w:semiHidden/>
    <w:rsid w:val="002B2FA9"/>
    <w:pPr>
      <w:numPr>
        <w:numId w:val="14"/>
      </w:numPr>
    </w:pPr>
  </w:style>
  <w:style w:type="paragraph" w:styleId="Kommentartext">
    <w:name w:val="annotation text"/>
    <w:basedOn w:val="Standard"/>
    <w:link w:val="KommentartextZchn"/>
    <w:semiHidden/>
    <w:rsid w:val="004D5B9B"/>
    <w:rPr>
      <w:sz w:val="20"/>
      <w:szCs w:val="20"/>
    </w:rPr>
  </w:style>
  <w:style w:type="paragraph" w:styleId="Kommentarthema">
    <w:name w:val="annotation subject"/>
    <w:basedOn w:val="Kommentartext"/>
    <w:next w:val="Kommentartext"/>
    <w:semiHidden/>
    <w:rsid w:val="004D5B9B"/>
    <w:rPr>
      <w:b/>
      <w:bCs/>
    </w:rPr>
  </w:style>
  <w:style w:type="character" w:styleId="Kommentarzeichen">
    <w:name w:val="annotation reference"/>
    <w:basedOn w:val="Absatz-Standardschriftart"/>
    <w:semiHidden/>
    <w:rsid w:val="004D5B9B"/>
    <w:rPr>
      <w:sz w:val="16"/>
      <w:szCs w:val="16"/>
    </w:rPr>
  </w:style>
  <w:style w:type="paragraph" w:styleId="Makrotext">
    <w:name w:val="macro"/>
    <w:basedOn w:val="Textkrper"/>
    <w:semiHidden/>
    <w:rsid w:val="004D5B9B"/>
    <w:pPr>
      <w:shd w:val="clear" w:color="auto" w:fill="FFCC99"/>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styleId="BesuchterLink">
    <w:name w:val="FollowedHyperlink"/>
    <w:basedOn w:val="Absatz-Standardschriftart"/>
    <w:semiHidden/>
    <w:rsid w:val="002B2FA9"/>
    <w:rPr>
      <w:color w:val="800080"/>
      <w:u w:val="single"/>
    </w:rPr>
  </w:style>
  <w:style w:type="paragraph" w:styleId="Blocktext">
    <w:name w:val="Block Text"/>
    <w:basedOn w:val="Standard"/>
    <w:semiHidden/>
    <w:rsid w:val="002B2FA9"/>
    <w:pPr>
      <w:ind w:left="1440" w:right="1440"/>
    </w:pPr>
  </w:style>
  <w:style w:type="paragraph" w:styleId="Sprechblasentext">
    <w:name w:val="Balloon Text"/>
    <w:basedOn w:val="Standard"/>
    <w:semiHidden/>
    <w:rsid w:val="004D5B9B"/>
    <w:rPr>
      <w:rFonts w:ascii="Tahoma" w:hAnsi="Tahoma" w:cs="Tahoma"/>
      <w:sz w:val="16"/>
      <w:szCs w:val="16"/>
    </w:rPr>
  </w:style>
  <w:style w:type="paragraph" w:styleId="Datum">
    <w:name w:val="Date"/>
    <w:basedOn w:val="Standard"/>
    <w:next w:val="Standard"/>
    <w:semiHidden/>
    <w:rsid w:val="002B2FA9"/>
  </w:style>
  <w:style w:type="paragraph" w:styleId="E-Mail-Signatur">
    <w:name w:val="E-mail Signature"/>
    <w:basedOn w:val="Standard"/>
    <w:semiHidden/>
    <w:rsid w:val="002B2FA9"/>
  </w:style>
  <w:style w:type="character" w:styleId="Fett">
    <w:name w:val="Strong"/>
    <w:basedOn w:val="Absatz-Standardschriftart"/>
    <w:uiPriority w:val="22"/>
    <w:rsid w:val="003254FE"/>
    <w:rPr>
      <w:rFonts w:ascii="Calibri" w:hAnsi="Calibri"/>
      <w:b/>
      <w:bCs/>
      <w:sz w:val="22"/>
    </w:rPr>
  </w:style>
  <w:style w:type="character" w:styleId="Hervorhebung">
    <w:name w:val="Emphasis"/>
    <w:basedOn w:val="Absatz-Standardschriftart"/>
    <w:semiHidden/>
    <w:qFormat/>
    <w:rsid w:val="002B2FA9"/>
    <w:rPr>
      <w:i/>
      <w:iCs/>
    </w:rPr>
  </w:style>
  <w:style w:type="character" w:styleId="HTMLAkronym">
    <w:name w:val="HTML Acronym"/>
    <w:basedOn w:val="Absatz-Standardschriftart"/>
    <w:semiHidden/>
    <w:rsid w:val="002B2FA9"/>
  </w:style>
  <w:style w:type="character" w:styleId="HTMLBeispiel">
    <w:name w:val="HTML Sample"/>
    <w:basedOn w:val="Absatz-Standardschriftart"/>
    <w:semiHidden/>
    <w:rsid w:val="002B2FA9"/>
    <w:rPr>
      <w:rFonts w:ascii="Courier New" w:hAnsi="Courier New" w:cs="Courier New"/>
    </w:rPr>
  </w:style>
  <w:style w:type="character" w:styleId="HTMLCode">
    <w:name w:val="HTML Code"/>
    <w:basedOn w:val="Absatz-Standardschriftart"/>
    <w:semiHidden/>
    <w:rsid w:val="002B2FA9"/>
    <w:rPr>
      <w:rFonts w:ascii="Courier New" w:hAnsi="Courier New" w:cs="Courier New"/>
      <w:sz w:val="20"/>
      <w:szCs w:val="20"/>
    </w:rPr>
  </w:style>
  <w:style w:type="character" w:styleId="HTMLDefinition">
    <w:name w:val="HTML Definition"/>
    <w:basedOn w:val="Absatz-Standardschriftart"/>
    <w:semiHidden/>
    <w:rsid w:val="002B2FA9"/>
    <w:rPr>
      <w:i/>
      <w:iCs/>
    </w:rPr>
  </w:style>
  <w:style w:type="character" w:styleId="HTMLSchreibmaschine">
    <w:name w:val="HTML Typewriter"/>
    <w:basedOn w:val="Absatz-Standardschriftart"/>
    <w:semiHidden/>
    <w:rsid w:val="002B2FA9"/>
    <w:rPr>
      <w:rFonts w:ascii="Courier New" w:hAnsi="Courier New" w:cs="Courier New"/>
      <w:sz w:val="20"/>
      <w:szCs w:val="20"/>
    </w:rPr>
  </w:style>
  <w:style w:type="character" w:styleId="HTMLTastatur">
    <w:name w:val="HTML Keyboard"/>
    <w:basedOn w:val="Absatz-Standardschriftart"/>
    <w:semiHidden/>
    <w:rsid w:val="002B2FA9"/>
    <w:rPr>
      <w:rFonts w:ascii="Courier New" w:hAnsi="Courier New" w:cs="Courier New"/>
      <w:sz w:val="20"/>
      <w:szCs w:val="20"/>
    </w:rPr>
  </w:style>
  <w:style w:type="character" w:styleId="HTMLVariable">
    <w:name w:val="HTML Variable"/>
    <w:basedOn w:val="Absatz-Standardschriftart"/>
    <w:semiHidden/>
    <w:rsid w:val="002B2FA9"/>
    <w:rPr>
      <w:i/>
      <w:iCs/>
    </w:rPr>
  </w:style>
  <w:style w:type="character" w:styleId="HTMLZitat">
    <w:name w:val="HTML Cite"/>
    <w:basedOn w:val="Absatz-Standardschriftart"/>
    <w:semiHidden/>
    <w:rsid w:val="002B2FA9"/>
    <w:rPr>
      <w:i/>
      <w:iCs/>
    </w:rPr>
  </w:style>
  <w:style w:type="paragraph" w:styleId="Liste2">
    <w:name w:val="List 2"/>
    <w:basedOn w:val="Standard"/>
    <w:semiHidden/>
    <w:rsid w:val="002B2FA9"/>
    <w:pPr>
      <w:ind w:left="566" w:hanging="283"/>
    </w:pPr>
  </w:style>
  <w:style w:type="paragraph" w:styleId="Liste3">
    <w:name w:val="List 3"/>
    <w:basedOn w:val="Standard"/>
    <w:semiHidden/>
    <w:rsid w:val="002B2FA9"/>
    <w:pPr>
      <w:ind w:left="849" w:hanging="283"/>
    </w:pPr>
  </w:style>
  <w:style w:type="paragraph" w:styleId="Liste4">
    <w:name w:val="List 4"/>
    <w:basedOn w:val="Standard"/>
    <w:semiHidden/>
    <w:rsid w:val="002B2FA9"/>
    <w:pPr>
      <w:ind w:left="1132" w:hanging="283"/>
    </w:pPr>
  </w:style>
  <w:style w:type="paragraph" w:styleId="Liste5">
    <w:name w:val="List 5"/>
    <w:basedOn w:val="Standard"/>
    <w:semiHidden/>
    <w:rsid w:val="002B2FA9"/>
    <w:pPr>
      <w:ind w:left="1415" w:hanging="283"/>
    </w:pPr>
  </w:style>
  <w:style w:type="paragraph" w:styleId="Listenfortsetzung">
    <w:name w:val="List Continue"/>
    <w:basedOn w:val="Standard"/>
    <w:semiHidden/>
    <w:rsid w:val="002B2FA9"/>
    <w:pPr>
      <w:ind w:left="283"/>
    </w:pPr>
  </w:style>
  <w:style w:type="paragraph" w:styleId="Listenfortsetzung2">
    <w:name w:val="List Continue 2"/>
    <w:basedOn w:val="Standard"/>
    <w:semiHidden/>
    <w:rsid w:val="002B2FA9"/>
    <w:pPr>
      <w:ind w:left="566"/>
    </w:pPr>
  </w:style>
  <w:style w:type="paragraph" w:styleId="Listenfortsetzung3">
    <w:name w:val="List Continue 3"/>
    <w:basedOn w:val="Standard"/>
    <w:semiHidden/>
    <w:rsid w:val="002B2FA9"/>
    <w:pPr>
      <w:ind w:left="849"/>
    </w:pPr>
  </w:style>
  <w:style w:type="paragraph" w:styleId="Listenfortsetzung4">
    <w:name w:val="List Continue 4"/>
    <w:basedOn w:val="Standard"/>
    <w:semiHidden/>
    <w:rsid w:val="002B2FA9"/>
    <w:pPr>
      <w:ind w:left="1132"/>
    </w:pPr>
  </w:style>
  <w:style w:type="paragraph" w:styleId="Listenfortsetzung5">
    <w:name w:val="List Continue 5"/>
    <w:basedOn w:val="Standard"/>
    <w:semiHidden/>
    <w:rsid w:val="002B2FA9"/>
    <w:pPr>
      <w:ind w:left="1415"/>
    </w:pPr>
  </w:style>
  <w:style w:type="paragraph" w:styleId="Nachrichtenkopf">
    <w:name w:val="Message Header"/>
    <w:basedOn w:val="Standard"/>
    <w:semiHidden/>
    <w:rsid w:val="002B2FA9"/>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StandardWeb">
    <w:name w:val="Normal (Web)"/>
    <w:basedOn w:val="Standard"/>
    <w:semiHidden/>
    <w:rsid w:val="002B2FA9"/>
    <w:rPr>
      <w:rFonts w:ascii="Times New Roman" w:hAnsi="Times New Roman"/>
      <w:sz w:val="24"/>
    </w:rPr>
  </w:style>
  <w:style w:type="table" w:styleId="Tabelle3D-Effekt1">
    <w:name w:val="Table 3D effects 1"/>
    <w:basedOn w:val="NormaleTabelle"/>
    <w:semiHidden/>
    <w:rsid w:val="002B2FA9"/>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2B2FA9"/>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2B2FA9"/>
    <w:pPr>
      <w:spacing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2B2FA9"/>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2B2FA9"/>
    <w:pPr>
      <w:spacing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2B2FA9"/>
    <w:pPr>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2B2FA9"/>
    <w:pPr>
      <w:spacing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2B2FA9"/>
    <w:pPr>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2B2FA9"/>
    <w:pPr>
      <w:spacing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2B2FA9"/>
    <w:pPr>
      <w:spacing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2B2FA9"/>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2B2FA9"/>
    <w:pPr>
      <w:spacing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2B2FA9"/>
    <w:pPr>
      <w:spacing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2B2FA9"/>
    <w:pPr>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2B2FA9"/>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2B2FA9"/>
    <w:pPr>
      <w:spacing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2B2FA9"/>
    <w:pPr>
      <w:spacing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2B2FA9"/>
    <w:pPr>
      <w:spacing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2B2FA9"/>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2B2FA9"/>
    <w:pPr>
      <w:spacing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2B2FA9"/>
    <w:pPr>
      <w:spacing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2B2FA9"/>
    <w:pPr>
      <w:spacing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2B2FA9"/>
    <w:pPr>
      <w:spacing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2B2FA9"/>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2B2FA9"/>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2B2FA9"/>
    <w:pPr>
      <w:spacing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2B2FA9"/>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2B2FA9"/>
    <w:pPr>
      <w:spacing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2B2FA9"/>
    <w:pPr>
      <w:spacing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2B2FA9"/>
    <w:pPr>
      <w:spacing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2B2FA9"/>
    <w:pPr>
      <w:spacing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2B2FA9"/>
    <w:pPr>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2B2FA9"/>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2B2FA9"/>
    <w:pPr>
      <w:spacing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2B2FA9"/>
    <w:pPr>
      <w:spacing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2B2FA9"/>
    <w:pPr>
      <w:spacing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2B2FA9"/>
    <w:pPr>
      <w:spacing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2B2FA9"/>
    <w:pPr>
      <w:spacing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2B2FA9"/>
    <w:pPr>
      <w:spacing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2B2FA9"/>
    <w:pPr>
      <w:spacing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2B2FA9"/>
    <w:pPr>
      <w:spacing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2B2FA9"/>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2B2FA9"/>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rstzeileneinzug">
    <w:name w:val="Body Text First Indent"/>
    <w:basedOn w:val="Textkrper"/>
    <w:semiHidden/>
    <w:rsid w:val="002B2FA9"/>
    <w:pPr>
      <w:ind w:firstLine="210"/>
    </w:pPr>
  </w:style>
  <w:style w:type="paragraph" w:styleId="Textkrper-Zeileneinzug">
    <w:name w:val="Body Text Indent"/>
    <w:basedOn w:val="Standard"/>
    <w:semiHidden/>
    <w:rsid w:val="002B2FA9"/>
    <w:pPr>
      <w:ind w:left="283"/>
    </w:pPr>
  </w:style>
  <w:style w:type="paragraph" w:styleId="Textkrper-Erstzeileneinzug2">
    <w:name w:val="Body Text First Indent 2"/>
    <w:basedOn w:val="Textkrper-Zeileneinzug"/>
    <w:semiHidden/>
    <w:rsid w:val="002B2FA9"/>
    <w:pPr>
      <w:ind w:firstLine="210"/>
    </w:pPr>
  </w:style>
  <w:style w:type="character" w:styleId="Zeilennummer">
    <w:name w:val="line number"/>
    <w:basedOn w:val="Absatz-Standardschriftart"/>
    <w:semiHidden/>
    <w:rsid w:val="002B2FA9"/>
  </w:style>
  <w:style w:type="character" w:customStyle="1" w:styleId="TextkrperZchn">
    <w:name w:val="Textkörper Zchn"/>
    <w:basedOn w:val="Absatz-Standardschriftart"/>
    <w:link w:val="Textkrper"/>
    <w:rsid w:val="00AF0709"/>
    <w:rPr>
      <w:rFonts w:ascii="Calibri" w:hAnsi="Calibri"/>
      <w:sz w:val="20"/>
      <w:szCs w:val="24"/>
    </w:rPr>
  </w:style>
  <w:style w:type="character" w:customStyle="1" w:styleId="QuellenverzeichnisZchn">
    <w:name w:val="Quellenverzeichnis Zchn"/>
    <w:basedOn w:val="TextkrperZchn"/>
    <w:link w:val="Quellenverzeichnis"/>
    <w:uiPriority w:val="6"/>
    <w:rsid w:val="00C11153"/>
    <w:rPr>
      <w:rFonts w:ascii="Calibri" w:hAnsi="Calibri"/>
      <w:sz w:val="18"/>
      <w:szCs w:val="24"/>
    </w:rPr>
  </w:style>
  <w:style w:type="character" w:customStyle="1" w:styleId="AufzhlungZchn">
    <w:name w:val="Aufzählung Zchn"/>
    <w:basedOn w:val="TextkrperZchn"/>
    <w:link w:val="Aufzhlung"/>
    <w:uiPriority w:val="1"/>
    <w:rsid w:val="00615B3C"/>
    <w:rPr>
      <w:rFonts w:ascii="Cambria" w:hAnsi="Cambria"/>
      <w:sz w:val="20"/>
      <w:szCs w:val="24"/>
    </w:rPr>
  </w:style>
  <w:style w:type="character" w:customStyle="1" w:styleId="AufzhlungaZchn">
    <w:name w:val="Aufzählung a) Zchn"/>
    <w:basedOn w:val="AufzhlungZchn"/>
    <w:link w:val="Aufzhlunga"/>
    <w:uiPriority w:val="1"/>
    <w:rsid w:val="009E5734"/>
    <w:rPr>
      <w:rFonts w:ascii="Calibri" w:hAnsi="Calibri"/>
      <w:sz w:val="20"/>
      <w:szCs w:val="24"/>
    </w:rPr>
  </w:style>
  <w:style w:type="character" w:customStyle="1" w:styleId="TextkrperkursivZchn">
    <w:name w:val="Textkörper kursiv Zchn"/>
    <w:basedOn w:val="TextkrperZchn"/>
    <w:link w:val="Textkrperkursiv"/>
    <w:rsid w:val="00615B3C"/>
    <w:rPr>
      <w:rFonts w:ascii="Cambria" w:hAnsi="Cambria"/>
      <w:i/>
      <w:sz w:val="20"/>
      <w:szCs w:val="24"/>
    </w:rPr>
  </w:style>
  <w:style w:type="character" w:customStyle="1" w:styleId="TextkrperfettZchn">
    <w:name w:val="Textkörper fett Zchn"/>
    <w:basedOn w:val="TextkrperZchn"/>
    <w:link w:val="Textkrperfett"/>
    <w:rsid w:val="00AF0709"/>
    <w:rPr>
      <w:rFonts w:ascii="Calibri" w:hAnsi="Calibri"/>
      <w:b/>
      <w:sz w:val="20"/>
      <w:szCs w:val="24"/>
    </w:rPr>
  </w:style>
  <w:style w:type="character" w:customStyle="1" w:styleId="TabellentextZchn">
    <w:name w:val="Tabellentext Zchn"/>
    <w:basedOn w:val="TextkrperZchn"/>
    <w:link w:val="Tabellentext"/>
    <w:uiPriority w:val="1"/>
    <w:rsid w:val="00905A06"/>
    <w:rPr>
      <w:rFonts w:ascii="Calibri" w:hAnsi="Calibri"/>
      <w:sz w:val="20"/>
      <w:szCs w:val="24"/>
    </w:rPr>
  </w:style>
  <w:style w:type="paragraph" w:styleId="Verzeichnis4">
    <w:name w:val="toc 4"/>
    <w:basedOn w:val="Standard"/>
    <w:next w:val="Standard"/>
    <w:autoRedefine/>
    <w:uiPriority w:val="39"/>
    <w:rsid w:val="00AB1108"/>
    <w:pPr>
      <w:tabs>
        <w:tab w:val="left" w:pos="1985"/>
        <w:tab w:val="right" w:pos="9543"/>
      </w:tabs>
      <w:ind w:left="1985" w:right="816" w:hanging="1446"/>
    </w:pPr>
    <w:rPr>
      <w:rFonts w:ascii="Calibri" w:hAnsi="Calibri"/>
    </w:rPr>
  </w:style>
  <w:style w:type="character" w:customStyle="1" w:styleId="berschrift4Zchn">
    <w:name w:val="Überschrift 4 Zchn"/>
    <w:basedOn w:val="Absatz-Standardschriftart"/>
    <w:link w:val="berschrift4"/>
    <w:rsid w:val="000705BD"/>
    <w:rPr>
      <w:rFonts w:ascii="Calibri" w:hAnsi="Calibri"/>
      <w:b/>
      <w:bCs/>
      <w:szCs w:val="28"/>
    </w:rPr>
  </w:style>
  <w:style w:type="table" w:customStyle="1" w:styleId="UBATabellesw">
    <w:name w:val="UBA_Tabelle_sw"/>
    <w:basedOn w:val="NormaleTabelle"/>
    <w:uiPriority w:val="99"/>
    <w:qFormat/>
    <w:rsid w:val="001A7E3D"/>
    <w:pPr>
      <w:spacing w:before="0"/>
    </w:pPr>
    <w:tblPr>
      <w:tblStyleRowBandSize w:val="1"/>
      <w:tblBorders>
        <w:top w:val="single" w:sz="2" w:space="0" w:color="DADADB" w:themeColor="text1" w:themeTint="33"/>
        <w:left w:val="single" w:sz="2" w:space="0" w:color="DADADB" w:themeColor="text1" w:themeTint="33"/>
        <w:bottom w:val="single" w:sz="2" w:space="0" w:color="DADADB" w:themeColor="text1" w:themeTint="33"/>
        <w:right w:val="single" w:sz="2" w:space="0" w:color="DADADB" w:themeColor="text1" w:themeTint="33"/>
        <w:insideV w:val="single" w:sz="2" w:space="0" w:color="DADADB" w:themeColor="text1" w:themeTint="33"/>
      </w:tblBorders>
      <w:tblCellMar>
        <w:top w:w="28" w:type="dxa"/>
        <w:bottom w:w="28" w:type="dxa"/>
      </w:tblCellMar>
    </w:tblPr>
    <w:tblStylePr w:type="band1Horz">
      <w:tblPr/>
      <w:tcPr>
        <w:tcBorders>
          <w:top w:val="single" w:sz="2" w:space="0" w:color="DADADB" w:themeColor="text1" w:themeTint="33"/>
          <w:left w:val="single" w:sz="2" w:space="0" w:color="DADADB" w:themeColor="text1" w:themeTint="33"/>
          <w:bottom w:val="single" w:sz="2" w:space="0" w:color="DADADB" w:themeColor="text1" w:themeTint="33"/>
          <w:right w:val="single" w:sz="2" w:space="0" w:color="DADADB" w:themeColor="text1" w:themeTint="33"/>
          <w:insideH w:val="nil"/>
          <w:insideV w:val="single" w:sz="2" w:space="0" w:color="DADADB" w:themeColor="text1" w:themeTint="33"/>
          <w:tl2br w:val="nil"/>
          <w:tr2bl w:val="nil"/>
        </w:tcBorders>
        <w:shd w:val="clear" w:color="auto" w:fill="F2F2F2" w:themeFill="background1" w:themeFillShade="F2"/>
      </w:tcPr>
    </w:tblStylePr>
  </w:style>
  <w:style w:type="paragraph" w:styleId="Inhaltsverzeichnisberschrift">
    <w:name w:val="TOC Heading"/>
    <w:basedOn w:val="berschrift1"/>
    <w:next w:val="Standard"/>
    <w:uiPriority w:val="39"/>
    <w:semiHidden/>
    <w:unhideWhenUsed/>
    <w:qFormat/>
    <w:rsid w:val="006B13BE"/>
    <w:pPr>
      <w:keepLines/>
      <w:tabs>
        <w:tab w:val="left" w:pos="432"/>
      </w:tabs>
      <w:spacing w:before="480" w:after="0" w:line="276" w:lineRule="auto"/>
      <w:outlineLvl w:val="9"/>
    </w:pPr>
    <w:rPr>
      <w:rFonts w:eastAsiaTheme="majorEastAsia" w:cstheme="majorBidi"/>
      <w:color w:val="00739F" w:themeColor="accent1" w:themeShade="BF"/>
      <w:kern w:val="0"/>
      <w:sz w:val="28"/>
      <w:szCs w:val="28"/>
      <w:lang w:eastAsia="en-US"/>
    </w:rPr>
  </w:style>
  <w:style w:type="table" w:customStyle="1" w:styleId="UBATabellemitKopf">
    <w:name w:val="UBA_Tabelle_mit_Kopf"/>
    <w:basedOn w:val="NormaleTabelle"/>
    <w:uiPriority w:val="99"/>
    <w:qFormat/>
    <w:rsid w:val="0019062B"/>
    <w:pPr>
      <w:spacing w:before="0"/>
    </w:pPr>
    <w:tblPr>
      <w:tblStyleRowBandSize w:val="1"/>
      <w:tblInd w:w="113" w:type="dxa"/>
      <w:tblBorders>
        <w:insideV w:val="single" w:sz="4" w:space="0" w:color="auto"/>
      </w:tblBorders>
      <w:tblCellMar>
        <w:top w:w="28" w:type="dxa"/>
        <w:bottom w:w="28" w:type="dxa"/>
      </w:tblCellMar>
    </w:tblPr>
    <w:tblStylePr w:type="firstRow">
      <w:tblPr/>
      <w:tcPr>
        <w:shd w:val="clear" w:color="auto" w:fill="4B4B4D" w:themeFill="text1"/>
      </w:tcPr>
    </w:tblStylePr>
    <w:tblStylePr w:type="band1Horz">
      <w:tblPr/>
      <w:tcPr>
        <w:shd w:val="clear" w:color="auto" w:fill="F2F2F2" w:themeFill="background1" w:themeFillShade="F2"/>
      </w:tcPr>
    </w:tblStylePr>
  </w:style>
  <w:style w:type="paragraph" w:customStyle="1" w:styleId="TabellentextKopfzeile">
    <w:name w:val="Tabellentext Kopfzeile"/>
    <w:basedOn w:val="Tabellentextfett"/>
    <w:autoRedefine/>
    <w:uiPriority w:val="1"/>
    <w:qFormat/>
    <w:rsid w:val="005352D6"/>
    <w:pPr>
      <w:spacing w:before="120" w:after="120"/>
    </w:pPr>
    <w:rPr>
      <w:color w:val="FFFFFF" w:themeColor="background1"/>
      <w:sz w:val="22"/>
    </w:rPr>
  </w:style>
  <w:style w:type="character" w:customStyle="1" w:styleId="FuzeileZchn">
    <w:name w:val="Fußzeile Zchn"/>
    <w:basedOn w:val="Absatz-Standardschriftart"/>
    <w:link w:val="Fuzeile"/>
    <w:uiPriority w:val="99"/>
    <w:rsid w:val="00615B3C"/>
    <w:rPr>
      <w:rFonts w:ascii="Calibri" w:hAnsi="Calibri"/>
      <w:color w:val="5EAD35" w:themeColor="background2"/>
      <w:szCs w:val="24"/>
    </w:rPr>
  </w:style>
  <w:style w:type="paragraph" w:customStyle="1" w:styleId="01SeiteeingerckterText">
    <w:name w:val="01_Seite_eingerückter Text"/>
    <w:basedOn w:val="Standard"/>
    <w:qFormat/>
    <w:rsid w:val="00615B3C"/>
    <w:pPr>
      <w:widowControl w:val="0"/>
      <w:spacing w:before="240" w:after="240" w:line="280" w:lineRule="exact"/>
      <w:ind w:left="1928"/>
    </w:pPr>
    <w:rPr>
      <w:rFonts w:ascii="Calibri" w:eastAsia="Meta Offc" w:hAnsi="Calibri" w:cs="Meta Offc"/>
      <w:color w:val="231F20"/>
      <w:spacing w:val="-1"/>
      <w:szCs w:val="22"/>
      <w:lang w:eastAsia="en-US"/>
    </w:rPr>
  </w:style>
  <w:style w:type="paragraph" w:customStyle="1" w:styleId="01SeiteHeadline">
    <w:name w:val="01_Seite_Headline"/>
    <w:basedOn w:val="01SeiteeingerckterText"/>
    <w:next w:val="01SeiteeingerckterText"/>
    <w:autoRedefine/>
    <w:qFormat/>
    <w:rsid w:val="00AF0709"/>
    <w:pPr>
      <w:spacing w:before="360" w:after="720" w:line="432" w:lineRule="exact"/>
    </w:pPr>
    <w:rPr>
      <w:b/>
      <w:bCs/>
      <w:color w:val="auto"/>
      <w:spacing w:val="-3"/>
      <w:sz w:val="36"/>
      <w:szCs w:val="36"/>
    </w:rPr>
  </w:style>
  <w:style w:type="paragraph" w:customStyle="1" w:styleId="01SeiteAutoren">
    <w:name w:val="01_Seite_Autoren"/>
    <w:basedOn w:val="01SeiteeingerckterText"/>
    <w:qFormat/>
    <w:rsid w:val="00615B3C"/>
    <w:pPr>
      <w:spacing w:after="120"/>
    </w:pPr>
    <w:rPr>
      <w:color w:val="auto"/>
      <w:spacing w:val="-6"/>
    </w:rPr>
  </w:style>
  <w:style w:type="table" w:customStyle="1" w:styleId="UBATextblau">
    <w:name w:val="UBA_Text_blau"/>
    <w:basedOn w:val="NormaleTabelle"/>
    <w:uiPriority w:val="99"/>
    <w:qFormat/>
    <w:rsid w:val="00581304"/>
    <w:pPr>
      <w:spacing w:before="0"/>
    </w:pPr>
    <w:rPr>
      <w:rFonts w:asciiTheme="majorHAnsi" w:hAnsiTheme="majorHAnsi"/>
    </w:rPr>
    <w:tblPr>
      <w:tblCellMar>
        <w:top w:w="57" w:type="dxa"/>
        <w:bottom w:w="57" w:type="dxa"/>
      </w:tblCellMar>
    </w:tblPr>
    <w:tcPr>
      <w:shd w:val="clear" w:color="auto" w:fill="C3EEFF" w:themeFill="accent1" w:themeFillTint="33"/>
    </w:tcPr>
    <w:tblStylePr w:type="firstRow">
      <w:tblPr/>
      <w:tcPr>
        <w:shd w:val="clear" w:color="auto" w:fill="009BD5" w:themeFill="accent1"/>
      </w:tcPr>
    </w:tblStylePr>
  </w:style>
  <w:style w:type="table" w:customStyle="1" w:styleId="UBATextgelb">
    <w:name w:val="UBA_Text_gelb"/>
    <w:basedOn w:val="NormaleTabelle"/>
    <w:uiPriority w:val="99"/>
    <w:qFormat/>
    <w:rsid w:val="00581304"/>
    <w:pPr>
      <w:spacing w:before="0"/>
    </w:pPr>
    <w:tblPr>
      <w:tblCellMar>
        <w:top w:w="57" w:type="dxa"/>
        <w:bottom w:w="57" w:type="dxa"/>
      </w:tblCellMar>
    </w:tblPr>
    <w:tcPr>
      <w:shd w:val="clear" w:color="auto" w:fill="FFF1CB" w:themeFill="accent3" w:themeFillTint="33"/>
    </w:tcPr>
    <w:tblStylePr w:type="firstRow">
      <w:tblPr>
        <w:tblCellMar>
          <w:top w:w="57" w:type="dxa"/>
          <w:left w:w="108" w:type="dxa"/>
          <w:bottom w:w="57" w:type="dxa"/>
          <w:right w:w="108" w:type="dxa"/>
        </w:tblCellMar>
      </w:tblPr>
      <w:tcPr>
        <w:shd w:val="clear" w:color="auto" w:fill="FABB00" w:themeFill="accent3"/>
      </w:tcPr>
    </w:tblStylePr>
  </w:style>
  <w:style w:type="table" w:customStyle="1" w:styleId="UBATextfuchsia">
    <w:name w:val="UBA_Text_fuchsia"/>
    <w:basedOn w:val="NormaleTabelle"/>
    <w:uiPriority w:val="99"/>
    <w:qFormat/>
    <w:rsid w:val="00581304"/>
    <w:pPr>
      <w:spacing w:before="0"/>
    </w:pPr>
    <w:tblPr/>
    <w:tcPr>
      <w:shd w:val="clear" w:color="auto" w:fill="F8CFDD" w:themeFill="accent5" w:themeFillTint="33"/>
    </w:tcPr>
    <w:tblStylePr w:type="firstRow">
      <w:tblPr>
        <w:tblCellMar>
          <w:top w:w="57" w:type="dxa"/>
          <w:left w:w="108" w:type="dxa"/>
          <w:bottom w:w="57" w:type="dxa"/>
          <w:right w:w="108" w:type="dxa"/>
        </w:tblCellMar>
      </w:tblPr>
      <w:tcPr>
        <w:shd w:val="clear" w:color="auto" w:fill="CE1F5E" w:themeFill="accent5"/>
      </w:tcPr>
    </w:tblStylePr>
  </w:style>
  <w:style w:type="paragraph" w:customStyle="1" w:styleId="01NameInstitut">
    <w:name w:val="01_Name_Institut"/>
    <w:basedOn w:val="01SeiteeingerckterText"/>
    <w:rsid w:val="00615B3C"/>
    <w:pPr>
      <w:spacing w:before="480" w:after="480"/>
    </w:pPr>
  </w:style>
  <w:style w:type="character" w:customStyle="1" w:styleId="TabellentextfettZchn">
    <w:name w:val="Tabellentext fett Zchn"/>
    <w:basedOn w:val="TabellentextZchn"/>
    <w:link w:val="Tabellentextfett"/>
    <w:uiPriority w:val="1"/>
    <w:rsid w:val="00AF0709"/>
    <w:rPr>
      <w:rFonts w:ascii="Calibri" w:eastAsiaTheme="minorHAnsi" w:hAnsi="Calibri" w:cstheme="minorBidi"/>
      <w:b/>
      <w:sz w:val="20"/>
      <w:szCs w:val="24"/>
      <w:lang w:eastAsia="en-US"/>
    </w:rPr>
  </w:style>
  <w:style w:type="table" w:customStyle="1" w:styleId="UBATextboxgrn">
    <w:name w:val="UBA_Textbox_grün"/>
    <w:basedOn w:val="NormaleTabelle"/>
    <w:uiPriority w:val="99"/>
    <w:qFormat/>
    <w:rsid w:val="00D90D3E"/>
    <w:pPr>
      <w:spacing w:before="0"/>
    </w:pPr>
    <w:tblPr>
      <w:tblCellMar>
        <w:top w:w="57" w:type="dxa"/>
        <w:bottom w:w="57" w:type="dxa"/>
      </w:tblCellMar>
    </w:tblPr>
    <w:tcPr>
      <w:shd w:val="clear" w:color="auto" w:fill="DDF1D3" w:themeFill="background2" w:themeFillTint="33"/>
    </w:tcPr>
    <w:tblStylePr w:type="firstRow">
      <w:tblPr/>
      <w:tcPr>
        <w:shd w:val="clear" w:color="auto" w:fill="5EAD35" w:themeFill="background2"/>
      </w:tcPr>
    </w:tblStylePr>
  </w:style>
  <w:style w:type="character" w:styleId="SchwacheHervorhebung">
    <w:name w:val="Subtle Emphasis"/>
    <w:basedOn w:val="Absatz-Standardschriftart"/>
    <w:uiPriority w:val="19"/>
    <w:rsid w:val="00C11153"/>
    <w:rPr>
      <w:rFonts w:ascii="Cambria" w:hAnsi="Cambria"/>
      <w:i/>
      <w:iCs/>
      <w:color w:val="77777A" w:themeColor="text1" w:themeTint="BF"/>
      <w:sz w:val="22"/>
    </w:rPr>
  </w:style>
  <w:style w:type="character" w:styleId="IntensiveHervorhebung">
    <w:name w:val="Intense Emphasis"/>
    <w:basedOn w:val="Absatz-Standardschriftart"/>
    <w:uiPriority w:val="21"/>
    <w:rsid w:val="00C11153"/>
    <w:rPr>
      <w:rFonts w:ascii="Cambria" w:hAnsi="Cambria"/>
      <w:i/>
      <w:iCs/>
      <w:color w:val="5EAD35"/>
      <w:sz w:val="22"/>
    </w:rPr>
  </w:style>
  <w:style w:type="paragraph" w:styleId="Zitat">
    <w:name w:val="Quote"/>
    <w:basedOn w:val="Standard"/>
    <w:next w:val="Standard"/>
    <w:link w:val="ZitatZchn"/>
    <w:uiPriority w:val="29"/>
    <w:rsid w:val="00615B3C"/>
    <w:pPr>
      <w:spacing w:before="200" w:after="160"/>
      <w:ind w:left="864" w:right="864"/>
      <w:jc w:val="center"/>
    </w:pPr>
    <w:rPr>
      <w:rFonts w:ascii="Calibri" w:hAnsi="Calibri"/>
      <w:i/>
      <w:iCs/>
      <w:color w:val="77777A" w:themeColor="text1" w:themeTint="BF"/>
    </w:rPr>
  </w:style>
  <w:style w:type="character" w:customStyle="1" w:styleId="ZitatZchn">
    <w:name w:val="Zitat Zchn"/>
    <w:basedOn w:val="Absatz-Standardschriftart"/>
    <w:link w:val="Zitat"/>
    <w:uiPriority w:val="29"/>
    <w:rsid w:val="00615B3C"/>
    <w:rPr>
      <w:rFonts w:ascii="Calibri" w:hAnsi="Calibri"/>
      <w:i/>
      <w:iCs/>
      <w:color w:val="77777A" w:themeColor="text1" w:themeTint="BF"/>
      <w:szCs w:val="24"/>
    </w:rPr>
  </w:style>
  <w:style w:type="paragraph" w:styleId="IntensivesZitat">
    <w:name w:val="Intense Quote"/>
    <w:basedOn w:val="Standard"/>
    <w:next w:val="Standard"/>
    <w:link w:val="IntensivesZitatZchn"/>
    <w:uiPriority w:val="30"/>
    <w:qFormat/>
    <w:rsid w:val="003254FE"/>
    <w:pPr>
      <w:pBdr>
        <w:top w:val="single" w:sz="4" w:space="10" w:color="5EAD35"/>
        <w:bottom w:val="single" w:sz="4" w:space="10" w:color="5EAD35"/>
      </w:pBdr>
      <w:spacing w:before="360" w:after="360"/>
      <w:ind w:left="864" w:right="864"/>
      <w:jc w:val="center"/>
    </w:pPr>
    <w:rPr>
      <w:rFonts w:ascii="Calibri" w:hAnsi="Calibri"/>
      <w:i/>
      <w:iCs/>
      <w:color w:val="5EAD35"/>
    </w:rPr>
  </w:style>
  <w:style w:type="character" w:customStyle="1" w:styleId="IntensivesZitatZchn">
    <w:name w:val="Intensives Zitat Zchn"/>
    <w:basedOn w:val="Absatz-Standardschriftart"/>
    <w:link w:val="IntensivesZitat"/>
    <w:uiPriority w:val="30"/>
    <w:rsid w:val="003254FE"/>
    <w:rPr>
      <w:rFonts w:ascii="Calibri" w:hAnsi="Calibri"/>
      <w:i/>
      <w:iCs/>
      <w:color w:val="5EAD35"/>
      <w:szCs w:val="24"/>
    </w:rPr>
  </w:style>
  <w:style w:type="character" w:styleId="SchwacherVerweis">
    <w:name w:val="Subtle Reference"/>
    <w:basedOn w:val="Absatz-Standardschriftart"/>
    <w:uiPriority w:val="31"/>
    <w:rsid w:val="003254FE"/>
    <w:rPr>
      <w:rFonts w:ascii="Calibri" w:hAnsi="Calibri"/>
      <w:smallCaps/>
      <w:color w:val="89898C" w:themeColor="text1" w:themeTint="A5"/>
      <w:sz w:val="22"/>
    </w:rPr>
  </w:style>
  <w:style w:type="character" w:styleId="IntensiverVerweis">
    <w:name w:val="Intense Reference"/>
    <w:basedOn w:val="Absatz-Standardschriftart"/>
    <w:uiPriority w:val="32"/>
    <w:rsid w:val="003254FE"/>
    <w:rPr>
      <w:rFonts w:ascii="Calibri" w:hAnsi="Calibri"/>
      <w:b/>
      <w:bCs/>
      <w:smallCaps/>
      <w:color w:val="5EAD35"/>
      <w:spacing w:val="5"/>
      <w:sz w:val="22"/>
    </w:rPr>
  </w:style>
  <w:style w:type="character" w:styleId="Buchtitel">
    <w:name w:val="Book Title"/>
    <w:basedOn w:val="Absatz-Standardschriftart"/>
    <w:uiPriority w:val="33"/>
    <w:qFormat/>
    <w:rsid w:val="003254FE"/>
    <w:rPr>
      <w:rFonts w:ascii="Calibri" w:hAnsi="Calibri"/>
      <w:b/>
      <w:bCs/>
      <w:i/>
      <w:iCs/>
      <w:spacing w:val="5"/>
      <w:sz w:val="22"/>
    </w:rPr>
  </w:style>
  <w:style w:type="paragraph" w:styleId="Listenabsatz">
    <w:name w:val="List Paragraph"/>
    <w:basedOn w:val="Standard"/>
    <w:uiPriority w:val="34"/>
    <w:rsid w:val="00615B3C"/>
    <w:pPr>
      <w:ind w:left="720"/>
      <w:contextualSpacing/>
    </w:pPr>
    <w:rPr>
      <w:rFonts w:ascii="Calibri" w:hAnsi="Calibri"/>
    </w:rPr>
  </w:style>
  <w:style w:type="character" w:styleId="Platzhaltertext">
    <w:name w:val="Placeholder Text"/>
    <w:basedOn w:val="Absatz-Standardschriftart"/>
    <w:uiPriority w:val="99"/>
    <w:semiHidden/>
    <w:rsid w:val="00FA4D2B"/>
    <w:rPr>
      <w:color w:val="808080"/>
    </w:rPr>
  </w:style>
  <w:style w:type="character" w:customStyle="1" w:styleId="FunotentextZchn">
    <w:name w:val="Fußnotentext Zchn"/>
    <w:basedOn w:val="Absatz-Standardschriftart"/>
    <w:link w:val="Funotentext"/>
    <w:locked/>
    <w:rsid w:val="00905A06"/>
    <w:rPr>
      <w:rFonts w:ascii="Calibri" w:hAnsi="Calibri"/>
      <w:sz w:val="18"/>
      <w:szCs w:val="20"/>
    </w:rPr>
  </w:style>
  <w:style w:type="character" w:customStyle="1" w:styleId="KommentartextZchn">
    <w:name w:val="Kommentartext Zchn"/>
    <w:basedOn w:val="Absatz-Standardschriftart"/>
    <w:link w:val="Kommentartext"/>
    <w:semiHidden/>
    <w:rsid w:val="008307D1"/>
    <w:rPr>
      <w:rFonts w:ascii="Arial" w:hAnsi="Arial"/>
      <w:sz w:val="20"/>
      <w:szCs w:val="20"/>
    </w:rPr>
  </w:style>
  <w:style w:type="character" w:styleId="NichtaufgelsteErwhnung">
    <w:name w:val="Unresolved Mention"/>
    <w:basedOn w:val="Absatz-Standardschriftart"/>
    <w:uiPriority w:val="99"/>
    <w:semiHidden/>
    <w:unhideWhenUsed/>
    <w:rsid w:val="0046230A"/>
    <w:rPr>
      <w:color w:val="605E5C"/>
      <w:shd w:val="clear" w:color="auto" w:fill="E1DFDD"/>
    </w:rPr>
  </w:style>
  <w:style w:type="table" w:customStyle="1" w:styleId="UBATabellenformatvorlage">
    <w:name w:val="UBA_Tabellenformatvorlage"/>
    <w:basedOn w:val="NormaleTabelle"/>
    <w:uiPriority w:val="99"/>
    <w:rsid w:val="008734C3"/>
    <w:pPr>
      <w:spacing w:before="0"/>
    </w:pPr>
    <w:rPr>
      <w:rFonts w:asciiTheme="minorHAnsi" w:eastAsiaTheme="minorHAnsi" w:hAnsiTheme="minorHAnsi" w:cstheme="minorBidi"/>
      <w:color w:val="4B4B4D" w:themeColor="text1"/>
      <w:lang w:eastAsia="en-US"/>
    </w:rPr>
    <w:tblPr>
      <w:tblStyleRowBandSize w:val="1"/>
      <w:tblInd w:w="113" w:type="dxa"/>
      <w:tblBorders>
        <w:insideV w:val="single" w:sz="4" w:space="0" w:color="4B4B4D" w:themeColor="text1"/>
      </w:tblBorders>
      <w:tblCellMar>
        <w:top w:w="85" w:type="dxa"/>
        <w:bottom w:w="85" w:type="dxa"/>
      </w:tblCellMar>
    </w:tblPr>
    <w:tblStylePr w:type="firstRow">
      <w:tblPr/>
      <w:trPr>
        <w:tblHeader/>
      </w:trPr>
      <w:tcPr>
        <w:shd w:val="clear" w:color="auto" w:fill="4CCEFF" w:themeFill="accent1" w:themeFillTint="99"/>
      </w:tcPr>
    </w:tblStylePr>
    <w:tblStylePr w:type="band2Horz">
      <w:tblPr/>
      <w:tcPr>
        <w:shd w:val="clear" w:color="auto" w:fill="F2F2F2" w:themeFill="background1" w:themeFillShade="F2"/>
      </w:tcPr>
    </w:tblStylePr>
  </w:style>
  <w:style w:type="paragraph" w:styleId="berarbeitung">
    <w:name w:val="Revision"/>
    <w:hidden/>
    <w:uiPriority w:val="99"/>
    <w:semiHidden/>
    <w:rsid w:val="00560672"/>
    <w:pPr>
      <w:spacing w:before="0"/>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474867">
      <w:bodyDiv w:val="1"/>
      <w:marLeft w:val="0"/>
      <w:marRight w:val="0"/>
      <w:marTop w:val="0"/>
      <w:marBottom w:val="0"/>
      <w:divBdr>
        <w:top w:val="none" w:sz="0" w:space="0" w:color="auto"/>
        <w:left w:val="none" w:sz="0" w:space="0" w:color="auto"/>
        <w:bottom w:val="none" w:sz="0" w:space="0" w:color="auto"/>
        <w:right w:val="none" w:sz="0" w:space="0" w:color="auto"/>
      </w:divBdr>
    </w:div>
    <w:div w:id="152085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global-standard.org/de/" TargetMode="External"/><Relationship Id="rId3" Type="http://schemas.openxmlformats.org/officeDocument/2006/relationships/hyperlink" Target="https://echa.europa.eu/de/regulations/reach/candidate-list-substances-in-articles" TargetMode="External"/><Relationship Id="rId7" Type="http://schemas.openxmlformats.org/officeDocument/2006/relationships/hyperlink" Target="http://www.global-standard.org/de/" TargetMode="External"/><Relationship Id="rId2" Type="http://schemas.openxmlformats.org/officeDocument/2006/relationships/hyperlink" Target="https://www.blac.de/documents/bekanntmachung-analytischer-verfahren-fuer-in-anlage-1-der-chemverbotsv-genannten-stoffen_stoffgruppen_-banz-at-26_1543840829.11" TargetMode="External"/><Relationship Id="rId1" Type="http://schemas.openxmlformats.org/officeDocument/2006/relationships/hyperlink" Target="https://www.bfn.de/holz-holzprodukte" TargetMode="External"/><Relationship Id="rId6" Type="http://schemas.openxmlformats.org/officeDocument/2006/relationships/hyperlink" Target="https://www.leatherworkinggroup.com/" TargetMode="External"/><Relationship Id="rId5" Type="http://schemas.openxmlformats.org/officeDocument/2006/relationships/hyperlink" Target="https://www.umweltbundesamt.de/themen/gesundheit/kommissionen-arbeitsgruppen/ausschuss-zur-gesundheitlichen-bewertung-von" TargetMode="External"/><Relationship Id="rId4" Type="http://schemas.openxmlformats.org/officeDocument/2006/relationships/hyperlink" Target="https://www.blauer-engel.de/de/produktwelt/polstermoebe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9A679B8E0F4936A4B3FEAA32EAF1B1"/>
        <w:category>
          <w:name w:val="Allgemein"/>
          <w:gallery w:val="placeholder"/>
        </w:category>
        <w:types>
          <w:type w:val="bbPlcHdr"/>
        </w:types>
        <w:behaviors>
          <w:behavior w:val="content"/>
        </w:behaviors>
        <w:guid w:val="{B8EAC466-A062-45E2-83EB-0D5CA1C5E9FD}"/>
      </w:docPartPr>
      <w:docPartBody>
        <w:p w:rsidR="001D4F61" w:rsidRDefault="001D4F61">
          <w:pPr>
            <w:pStyle w:val="F29A679B8E0F4936A4B3FEAA32EAF1B1"/>
          </w:pPr>
          <w:r w:rsidRPr="00C32728">
            <w:rPr>
              <w:rStyle w:val="Platzhaltertext"/>
            </w:rPr>
            <w:t>Klicken oder tippen Sie hier, um Text einzugeben.</w:t>
          </w:r>
        </w:p>
      </w:docPartBody>
    </w:docPart>
    <w:docPart>
      <w:docPartPr>
        <w:name w:val="780D05E0388A4E75B3CB7DF7CA443F02"/>
        <w:category>
          <w:name w:val="Allgemein"/>
          <w:gallery w:val="placeholder"/>
        </w:category>
        <w:types>
          <w:type w:val="bbPlcHdr"/>
        </w:types>
        <w:behaviors>
          <w:behavior w:val="content"/>
        </w:behaviors>
        <w:guid w:val="{7C97D44D-99BF-46EA-819D-7E0203792AF2}"/>
      </w:docPartPr>
      <w:docPartBody>
        <w:p w:rsidR="001D4F61" w:rsidRDefault="001D4F61">
          <w:pPr>
            <w:pStyle w:val="780D05E0388A4E75B3CB7DF7CA443F02"/>
          </w:pPr>
          <w:r>
            <w:rPr>
              <w:rStyle w:val="Platzhaltertext"/>
            </w:rPr>
            <w:t>Klicken oder tippen Sie hier, um Text einzugeben.</w:t>
          </w:r>
        </w:p>
      </w:docPartBody>
    </w:docPart>
    <w:docPart>
      <w:docPartPr>
        <w:name w:val="2C14E8D0725E4560873562296ACFCDF0"/>
        <w:category>
          <w:name w:val="Allgemein"/>
          <w:gallery w:val="placeholder"/>
        </w:category>
        <w:types>
          <w:type w:val="bbPlcHdr"/>
        </w:types>
        <w:behaviors>
          <w:behavior w:val="content"/>
        </w:behaviors>
        <w:guid w:val="{A8DBF11B-9CF6-4F23-A30F-6385ED21977B}"/>
      </w:docPartPr>
      <w:docPartBody>
        <w:p w:rsidR="001D4F61" w:rsidRDefault="001D4F61">
          <w:pPr>
            <w:pStyle w:val="2C14E8D0725E4560873562296ACFCDF0"/>
          </w:pPr>
          <w:r w:rsidRPr="00C3272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mosEFOP-Medium">
    <w:altName w:val="Calibri"/>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eta Serif Offc">
    <w:altName w:val="Centaur"/>
    <w:panose1 w:val="02010504050101020102"/>
    <w:charset w:val="00"/>
    <w:family w:val="auto"/>
    <w:pitch w:val="variable"/>
    <w:sig w:usb0="800000EF" w:usb1="5000207B" w:usb2="00000008" w:usb3="00000000" w:csb0="00000001" w:csb1="00000000"/>
  </w:font>
  <w:font w:name="Interstate-BoldCondensed">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eta Offc">
    <w:panose1 w:val="020B0604030101020102"/>
    <w:charset w:val="00"/>
    <w:family w:val="swiss"/>
    <w:pitch w:val="variable"/>
    <w:sig w:usb0="800000EF" w:usb1="5000207B" w:usb2="00000000" w:usb3="00000000" w:csb0="00000001" w:csb1="00000000"/>
  </w:font>
  <w:font w:name="Meta Offc Book">
    <w:altName w:val="Calibri"/>
    <w:charset w:val="00"/>
    <w:family w:val="swiss"/>
    <w:pitch w:val="variable"/>
    <w:sig w:usb0="00000003" w:usb1="5000207B"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F61"/>
    <w:rsid w:val="000971A9"/>
    <w:rsid w:val="001D4F61"/>
    <w:rsid w:val="00556CED"/>
    <w:rsid w:val="006D50AC"/>
    <w:rsid w:val="007965C0"/>
    <w:rsid w:val="00826860"/>
    <w:rsid w:val="009740F3"/>
    <w:rsid w:val="00A11C7F"/>
    <w:rsid w:val="00B118BE"/>
    <w:rsid w:val="00B22034"/>
    <w:rsid w:val="00B32C8B"/>
    <w:rsid w:val="00C1175F"/>
    <w:rsid w:val="00C11C85"/>
    <w:rsid w:val="00D23301"/>
    <w:rsid w:val="00DF0314"/>
    <w:rsid w:val="00EB4C8B"/>
    <w:rsid w:val="00EC59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F29A679B8E0F4936A4B3FEAA32EAF1B1">
    <w:name w:val="F29A679B8E0F4936A4B3FEAA32EAF1B1"/>
  </w:style>
  <w:style w:type="paragraph" w:customStyle="1" w:styleId="780D05E0388A4E75B3CB7DF7CA443F02">
    <w:name w:val="780D05E0388A4E75B3CB7DF7CA443F02"/>
  </w:style>
  <w:style w:type="paragraph" w:customStyle="1" w:styleId="2C14E8D0725E4560873562296ACFCDF0">
    <w:name w:val="2C14E8D0725E4560873562296ACFCD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uba_mit_fuchsia">
      <a:dk1>
        <a:srgbClr val="4B4B4D"/>
      </a:dk1>
      <a:lt1>
        <a:sysClr val="window" lastClr="FFFFFF"/>
      </a:lt1>
      <a:dk2>
        <a:srgbClr val="007626"/>
      </a:dk2>
      <a:lt2>
        <a:srgbClr val="5EAD35"/>
      </a:lt2>
      <a:accent1>
        <a:srgbClr val="009BD5"/>
      </a:accent1>
      <a:accent2>
        <a:srgbClr val="005F85"/>
      </a:accent2>
      <a:accent3>
        <a:srgbClr val="FABB00"/>
      </a:accent3>
      <a:accent4>
        <a:srgbClr val="D78400"/>
      </a:accent4>
      <a:accent5>
        <a:srgbClr val="CE1F5E"/>
      </a:accent5>
      <a:accent6>
        <a:srgbClr val="83053C"/>
      </a:accent6>
      <a:hlink>
        <a:srgbClr val="AEAEB0"/>
      </a:hlink>
      <a:folHlink>
        <a:srgbClr val="AEAEB0"/>
      </a:folHlink>
    </a:clrScheme>
    <a:fontScheme name="UBA">
      <a:majorFont>
        <a:latin typeface="Meta Offc Book"/>
        <a:ea typeface=""/>
        <a:cs typeface=""/>
      </a:majorFont>
      <a:minorFont>
        <a:latin typeface="Meta Serif Offc"/>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6FF8545351E8447BE20A0883F6AF399" ma:contentTypeVersion="0" ma:contentTypeDescription="Ein neues Dokument erstellen." ma:contentTypeScope="" ma:versionID="d1f31203ae07cfa620f15cfeee0ac4e4">
  <xsd:schema xmlns:xsd="http://www.w3.org/2001/XMLSchema" xmlns:xs="http://www.w3.org/2001/XMLSchema" xmlns:p="http://schemas.microsoft.com/office/2006/metadata/properties" targetNamespace="http://schemas.microsoft.com/office/2006/metadata/properties" ma:root="true" ma:fieldsID="66c4a6dd5ef775a5269b08f7de37f9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fields xmlns:f="http://schemas.fabasoft.com/folio/2007/fields">
  <f:record ref="">
    <f:field ref="objname" par="" edit="true" text="230123_AFB_Möbel_Lattenroste_final"/>
    <f:field ref="objsubject" par="" edit="true" text=""/>
    <f:field ref="objcreatedby" par="" text="Huth, Dagmar"/>
    <f:field ref="objcreatedat" par="" text="02.06.2023 15:07:30"/>
    <f:field ref="objchangedby" par="" text="Rechenberg, Bettina"/>
    <f:field ref="objmodifiedat" par="" text="13.06.2023 14:23:36"/>
    <f:field ref="doc_FSCFOLIO_1_1001_FieldDocumentNumber" par="" text=""/>
    <f:field ref="doc_FSCFOLIO_1_1001_FieldSubject" par="" edit="true" text=""/>
    <f:field ref="FSCFOLIO_1_1001_FieldCurrentUser" par="" text="Lina-Sophie Brinker"/>
    <f:field ref="CCAPRECONFIG_15_1001_Objektname" par="" edit="true" text="230123_AFB_Möbel_Lattenroste_final"/>
    <f:field ref="DEPRECONFIG_15_1001_Objektname" par="" edit="true" text="230123_AFB_Möbel_Lattenroste_final"/>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DEPRECONFIG_15_1001_Objektname" text="Objektname"/>
  </f:display>
  <f:display par="" text="Serienbrief">
    <f:field ref="doc_FSCFOLIO_1_1001_FieldSubject" text="Betreff"/>
    <f:field ref="doc_FSCFOLIO_1_1001_FieldDocumentNumber" text="Dokument Nummer"/>
  </f:display>
</f:field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79403-F89F-48FF-993B-680FF05DD70E}">
  <ds:schemaRefs>
    <ds:schemaRef ds:uri="http://schemas.microsoft.com/sharepoint/v3/contenttype/forms"/>
  </ds:schemaRefs>
</ds:datastoreItem>
</file>

<file path=customXml/itemProps2.xml><?xml version="1.0" encoding="utf-8"?>
<ds:datastoreItem xmlns:ds="http://schemas.openxmlformats.org/officeDocument/2006/customXml" ds:itemID="{3826A1A3-2570-4540-AEA5-17E9AE703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8C7FB2D2-A555-45E9-81F9-31E5DC0E8DE4}">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EAB8C9BA-2EEC-4DF1-8F1E-C3932A38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7101</Words>
  <Characters>48895</Characters>
  <Application>Microsoft Office Word</Application>
  <DocSecurity>0</DocSecurity>
  <Lines>407</Lines>
  <Paragraphs>111</Paragraphs>
  <ScaleCrop>false</ScaleCrop>
  <HeadingPairs>
    <vt:vector size="2" baseType="variant">
      <vt:variant>
        <vt:lpstr>Titel</vt:lpstr>
      </vt:variant>
      <vt:variant>
        <vt:i4>1</vt:i4>
      </vt:variant>
    </vt:vector>
  </HeadingPairs>
  <TitlesOfParts>
    <vt:vector size="1" baseType="lpstr">
      <vt:lpstr>Anbieterfragebogen zur umweltfreundlichen öffentlichen Beschaffung von Möbeln und Lattenrosten aus Holz und Holzwerkstoffen</vt:lpstr>
    </vt:vector>
  </TitlesOfParts>
  <Company>Umweltbundesamt</Company>
  <LinksUpToDate>false</LinksUpToDate>
  <CharactersWithSpaces>55885</CharactersWithSpaces>
  <SharedDoc>false</SharedDoc>
  <HLinks>
    <vt:vector size="42" baseType="variant">
      <vt:variant>
        <vt:i4>1245239</vt:i4>
      </vt:variant>
      <vt:variant>
        <vt:i4>44</vt:i4>
      </vt:variant>
      <vt:variant>
        <vt:i4>0</vt:i4>
      </vt:variant>
      <vt:variant>
        <vt:i4>5</vt:i4>
      </vt:variant>
      <vt:variant>
        <vt:lpwstr/>
      </vt:variant>
      <vt:variant>
        <vt:lpwstr>_Toc251830793</vt:lpwstr>
      </vt:variant>
      <vt:variant>
        <vt:i4>1966135</vt:i4>
      </vt:variant>
      <vt:variant>
        <vt:i4>35</vt:i4>
      </vt:variant>
      <vt:variant>
        <vt:i4>0</vt:i4>
      </vt:variant>
      <vt:variant>
        <vt:i4>5</vt:i4>
      </vt:variant>
      <vt:variant>
        <vt:lpwstr/>
      </vt:variant>
      <vt:variant>
        <vt:lpwstr>_Toc251830742</vt:lpwstr>
      </vt:variant>
      <vt:variant>
        <vt:i4>1441850</vt:i4>
      </vt:variant>
      <vt:variant>
        <vt:i4>26</vt:i4>
      </vt:variant>
      <vt:variant>
        <vt:i4>0</vt:i4>
      </vt:variant>
      <vt:variant>
        <vt:i4>5</vt:i4>
      </vt:variant>
      <vt:variant>
        <vt:lpwstr/>
      </vt:variant>
      <vt:variant>
        <vt:lpwstr>_Toc258406062</vt:lpwstr>
      </vt:variant>
      <vt:variant>
        <vt:i4>1441850</vt:i4>
      </vt:variant>
      <vt:variant>
        <vt:i4>20</vt:i4>
      </vt:variant>
      <vt:variant>
        <vt:i4>0</vt:i4>
      </vt:variant>
      <vt:variant>
        <vt:i4>5</vt:i4>
      </vt:variant>
      <vt:variant>
        <vt:lpwstr/>
      </vt:variant>
      <vt:variant>
        <vt:lpwstr>_Toc258406061</vt:lpwstr>
      </vt:variant>
      <vt:variant>
        <vt:i4>1441850</vt:i4>
      </vt:variant>
      <vt:variant>
        <vt:i4>14</vt:i4>
      </vt:variant>
      <vt:variant>
        <vt:i4>0</vt:i4>
      </vt:variant>
      <vt:variant>
        <vt:i4>5</vt:i4>
      </vt:variant>
      <vt:variant>
        <vt:lpwstr/>
      </vt:variant>
      <vt:variant>
        <vt:lpwstr>_Toc258406060</vt:lpwstr>
      </vt:variant>
      <vt:variant>
        <vt:i4>1376314</vt:i4>
      </vt:variant>
      <vt:variant>
        <vt:i4>8</vt:i4>
      </vt:variant>
      <vt:variant>
        <vt:i4>0</vt:i4>
      </vt:variant>
      <vt:variant>
        <vt:i4>5</vt:i4>
      </vt:variant>
      <vt:variant>
        <vt:lpwstr/>
      </vt:variant>
      <vt:variant>
        <vt:lpwstr>_Toc258406059</vt:lpwstr>
      </vt:variant>
      <vt:variant>
        <vt:i4>1376314</vt:i4>
      </vt:variant>
      <vt:variant>
        <vt:i4>2</vt:i4>
      </vt:variant>
      <vt:variant>
        <vt:i4>0</vt:i4>
      </vt:variant>
      <vt:variant>
        <vt:i4>5</vt:i4>
      </vt:variant>
      <vt:variant>
        <vt:lpwstr/>
      </vt:variant>
      <vt:variant>
        <vt:lpwstr>_Toc258406058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Anbieterfragebogen zur umweltfreundlichen öffentlichen Beschaffung von Möbeln und Lattenrosten aus Holz und Holzwerkstoffen</dc:title>
  <dc:creator>Berliner Energieagentur GmbH</dc:creator>
  <cp:keywords>Möbel, Lattenroste</cp:keywords>
  <cp:lastModifiedBy>Brinker, Lina-Sophie</cp:lastModifiedBy>
  <cp:revision>2</cp:revision>
  <dcterms:created xsi:type="dcterms:W3CDTF">2023-06-21T05:40:00Z</dcterms:created>
  <dcterms:modified xsi:type="dcterms:W3CDTF">2023-06-21T05:40:00Z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0x01010086FF8545351E8447BE20A0883F6AF399</vt:lpwstr>
  </property>
  <property fmtid="{D5CDD505-2E9C-101B-9397-08002B2CF9AE}" pid="3" name="FSC#UBACFG@15.1700:Author">
    <vt:lpwstr>Dagmar Huth</vt:lpwstr>
  </property>
  <property fmtid="{D5CDD505-2E9C-101B-9397-08002B2CF9AE}" pid="4" name="FSC#UBACFG@15.1700:MailAuthor">
    <vt:lpwstr>Dagmar.Huth@uba.de</vt:lpwstr>
  </property>
  <property fmtid="{D5CDD505-2E9C-101B-9397-08002B2CF9AE}" pid="5" name="FSC#UBACFG@15.1700:Mail2Author">
    <vt:lpwstr/>
  </property>
  <property fmtid="{D5CDD505-2E9C-101B-9397-08002B2CF9AE}" pid="6" name="FSC#UBACFG@15.1700:TelephonAuthor">
    <vt:lpwstr/>
  </property>
  <property fmtid="{D5CDD505-2E9C-101B-9397-08002B2CF9AE}" pid="7" name="FSC#UBACFG@15.1700:FaxAuthor">
    <vt:lpwstr/>
  </property>
  <property fmtid="{D5CDD505-2E9C-101B-9397-08002B2CF9AE}" pid="8" name="FSC#UBACFG@15.1700:SurnameAuthor">
    <vt:lpwstr>Huth</vt:lpwstr>
  </property>
  <property fmtid="{D5CDD505-2E9C-101B-9397-08002B2CF9AE}" pid="9" name="FSC#UBACFG@15.1700:GroupReferrednumber">
    <vt:lpwstr>III 1.3 (Fachgebiet III 1.3 - Ökodesign, Umweltkennzeichnung, umweltfreundliche Beschaffung)</vt:lpwstr>
  </property>
  <property fmtid="{D5CDD505-2E9C-101B-9397-08002B2CF9AE}" pid="10" name="FSC#UBACFG@15.1700:FinalVersionSignerProcedure">
    <vt:lpwstr>Bettina Rechenberg</vt:lpwstr>
  </property>
  <property fmtid="{D5CDD505-2E9C-101B-9397-08002B2CF9AE}" pid="11" name="FSC#UBACFG@15.1700:FileReferenceProcedure">
    <vt:lpwstr>39 410/0043#0016</vt:lpwstr>
  </property>
  <property fmtid="{D5CDD505-2E9C-101B-9397-08002B2CF9AE}" pid="12" name="FSC#UBACFG@15.1700:SubjectReferrednumber">
    <vt:lpwstr>Leitfaden umweltfreundliche Beschaffung - Möbel und Lattenroste aus Holz und Holzwerkstoffen</vt:lpwstr>
  </property>
  <property fmtid="{D5CDD505-2E9C-101B-9397-08002B2CF9AE}" pid="13" name="FSC#UBACFG@15.1700:ObjnameReferrednumber">
    <vt:lpwstr>39 410/0043#0016-0001 - Veröffentlichung Leitfaden und Anbieterfragebogen für die um</vt:lpwstr>
  </property>
  <property fmtid="{D5CDD505-2E9C-101B-9397-08002B2CF9AE}" pid="14" name="FSC#COOELAK@1.1001:Subject">
    <vt:lpwstr>FKZ 3719 37 3080 Multiplikation der umweltfreundlichen öffentlichen Beschaffung</vt:lpwstr>
  </property>
  <property fmtid="{D5CDD505-2E9C-101B-9397-08002B2CF9AE}" pid="15" name="FSC#COOELAK@1.1001:FileReference">
    <vt:lpwstr>39 410/0043</vt:lpwstr>
  </property>
  <property fmtid="{D5CDD505-2E9C-101B-9397-08002B2CF9AE}" pid="16" name="FSC#COOELAK@1.1001:FileRefYear">
    <vt:lpwstr>2020</vt:lpwstr>
  </property>
  <property fmtid="{D5CDD505-2E9C-101B-9397-08002B2CF9AE}" pid="17" name="FSC#COOELAK@1.1001:FileRefOrdinal">
    <vt:lpwstr>43</vt:lpwstr>
  </property>
  <property fmtid="{D5CDD505-2E9C-101B-9397-08002B2CF9AE}" pid="18" name="FSC#COOELAK@1.1001:FileRefOU">
    <vt:lpwstr>III 1.3</vt:lpwstr>
  </property>
  <property fmtid="{D5CDD505-2E9C-101B-9397-08002B2CF9AE}" pid="19" name="FSC#COOELAK@1.1001:Organization">
    <vt:lpwstr/>
  </property>
  <property fmtid="{D5CDD505-2E9C-101B-9397-08002B2CF9AE}" pid="20" name="FSC#COOELAK@1.1001:Owner">
    <vt:lpwstr>Huth Dagmar</vt:lpwstr>
  </property>
  <property fmtid="{D5CDD505-2E9C-101B-9397-08002B2CF9AE}" pid="21" name="FSC#COOELAK@1.1001:OwnerExtension">
    <vt:lpwstr/>
  </property>
  <property fmtid="{D5CDD505-2E9C-101B-9397-08002B2CF9AE}" pid="22" name="FSC#COOELAK@1.1001:OwnerFaxExtension">
    <vt:lpwstr/>
  </property>
  <property fmtid="{D5CDD505-2E9C-101B-9397-08002B2CF9AE}" pid="23" name="FSC#COOELAK@1.1001:DispatchedBy">
    <vt:lpwstr/>
  </property>
  <property fmtid="{D5CDD505-2E9C-101B-9397-08002B2CF9AE}" pid="24" name="FSC#COOELAK@1.1001:DispatchedAt">
    <vt:lpwstr/>
  </property>
  <property fmtid="{D5CDD505-2E9C-101B-9397-08002B2CF9AE}" pid="25" name="FSC#COOELAK@1.1001:ApprovedBy">
    <vt:lpwstr>Rechenberg Bettina</vt:lpwstr>
  </property>
  <property fmtid="{D5CDD505-2E9C-101B-9397-08002B2CF9AE}" pid="26" name="FSC#COOELAK@1.1001:ApprovedAt">
    <vt:lpwstr>13.06.2023</vt:lpwstr>
  </property>
  <property fmtid="{D5CDD505-2E9C-101B-9397-08002B2CF9AE}" pid="27" name="FSC#COOELAK@1.1001:Department">
    <vt:lpwstr>III 1.3 (Fachgebiet III 1.3 - Ökodesign, Umweltkennzeichnung, umweltfreundliche Beschaffung)</vt:lpwstr>
  </property>
  <property fmtid="{D5CDD505-2E9C-101B-9397-08002B2CF9AE}" pid="28" name="FSC#COOELAK@1.1001:CreatedAt">
    <vt:lpwstr>02.06.2023</vt:lpwstr>
  </property>
  <property fmtid="{D5CDD505-2E9C-101B-9397-08002B2CF9AE}" pid="29" name="FSC#COOELAK@1.1001:OU">
    <vt:lpwstr>III 1.3 (Fachgebiet III 1.3 - Ökodesign, Umweltkennzeichnung, umweltfreundliche Beschaffung)</vt:lpwstr>
  </property>
  <property fmtid="{D5CDD505-2E9C-101B-9397-08002B2CF9AE}" pid="30" name="FSC#COOELAK@1.1001:Priority">
    <vt:lpwstr> ()</vt:lpwstr>
  </property>
  <property fmtid="{D5CDD505-2E9C-101B-9397-08002B2CF9AE}" pid="31" name="FSC#COOELAK@1.1001:ObjBarCode">
    <vt:lpwstr>*COO.2245.100.5.1359011*</vt:lpwstr>
  </property>
  <property fmtid="{D5CDD505-2E9C-101B-9397-08002B2CF9AE}" pid="32" name="FSC#COOELAK@1.1001:RefBarCode">
    <vt:lpwstr>*COO.2245.100.6.280203*</vt:lpwstr>
  </property>
  <property fmtid="{D5CDD505-2E9C-101B-9397-08002B2CF9AE}" pid="33" name="FSC#COOELAK@1.1001:FileRefBarCode">
    <vt:lpwstr>*39 410/0043*</vt:lpwstr>
  </property>
  <property fmtid="{D5CDD505-2E9C-101B-9397-08002B2CF9AE}" pid="34" name="FSC#COOELAK@1.1001:ExternalRef">
    <vt:lpwstr/>
  </property>
  <property fmtid="{D5CDD505-2E9C-101B-9397-08002B2CF9AE}" pid="35" name="FSC#COOELAK@1.1001:IncomingNumber">
    <vt:lpwstr/>
  </property>
  <property fmtid="{D5CDD505-2E9C-101B-9397-08002B2CF9AE}" pid="36" name="FSC#COOELAK@1.1001:IncomingSubject">
    <vt:lpwstr/>
  </property>
  <property fmtid="{D5CDD505-2E9C-101B-9397-08002B2CF9AE}" pid="37" name="FSC#COOELAK@1.1001:ProcessResponsible">
    <vt:lpwstr/>
  </property>
  <property fmtid="{D5CDD505-2E9C-101B-9397-08002B2CF9AE}" pid="38" name="FSC#COOELAK@1.1001:ProcessResponsiblePhone">
    <vt:lpwstr/>
  </property>
  <property fmtid="{D5CDD505-2E9C-101B-9397-08002B2CF9AE}" pid="39" name="FSC#COOELAK@1.1001:ProcessResponsibleMail">
    <vt:lpwstr/>
  </property>
  <property fmtid="{D5CDD505-2E9C-101B-9397-08002B2CF9AE}" pid="40" name="FSC#COOELAK@1.1001:ProcessResponsibleFax">
    <vt:lpwstr/>
  </property>
  <property fmtid="{D5CDD505-2E9C-101B-9397-08002B2CF9AE}" pid="41" name="FSC#COOELAK@1.1001:ApproverFirstName">
    <vt:lpwstr>Bettina</vt:lpwstr>
  </property>
  <property fmtid="{D5CDD505-2E9C-101B-9397-08002B2CF9AE}" pid="42" name="FSC#COOELAK@1.1001:ApproverSurName">
    <vt:lpwstr>Rechenberg</vt:lpwstr>
  </property>
  <property fmtid="{D5CDD505-2E9C-101B-9397-08002B2CF9AE}" pid="43" name="FSC#COOELAK@1.1001:ApproverTitle">
    <vt:lpwstr/>
  </property>
  <property fmtid="{D5CDD505-2E9C-101B-9397-08002B2CF9AE}" pid="44" name="FSC#COOELAK@1.1001:ExternalDate">
    <vt:lpwstr/>
  </property>
  <property fmtid="{D5CDD505-2E9C-101B-9397-08002B2CF9AE}" pid="45" name="FSC#COOELAK@1.1001:SettlementApprovedAt">
    <vt:lpwstr>13.06.2023</vt:lpwstr>
  </property>
  <property fmtid="{D5CDD505-2E9C-101B-9397-08002B2CF9AE}" pid="46" name="FSC#COOELAK@1.1001:BaseNumber">
    <vt:lpwstr>39 410</vt:lpwstr>
  </property>
  <property fmtid="{D5CDD505-2E9C-101B-9397-08002B2CF9AE}" pid="47" name="FSC#COOELAK@1.1001:CurrentUserRolePos">
    <vt:lpwstr>Sachbearbeiter/in</vt:lpwstr>
  </property>
  <property fmtid="{D5CDD505-2E9C-101B-9397-08002B2CF9AE}" pid="48" name="FSC#COOELAK@1.1001:CurrentUserEmail">
    <vt:lpwstr>Lina-Sophie.Brinker@uba.de</vt:lpwstr>
  </property>
  <property fmtid="{D5CDD505-2E9C-101B-9397-08002B2CF9AE}" pid="49" name="FSC#ELAKGOV@1.1001:PersonalSubjGender">
    <vt:lpwstr/>
  </property>
  <property fmtid="{D5CDD505-2E9C-101B-9397-08002B2CF9AE}" pid="50" name="FSC#ELAKGOV@1.1001:PersonalSubjFirstName">
    <vt:lpwstr/>
  </property>
  <property fmtid="{D5CDD505-2E9C-101B-9397-08002B2CF9AE}" pid="51" name="FSC#ELAKGOV@1.1001:PersonalSubjSurName">
    <vt:lpwstr/>
  </property>
  <property fmtid="{D5CDD505-2E9C-101B-9397-08002B2CF9AE}" pid="52" name="FSC#ELAKGOV@1.1001:PersonalSubjSalutation">
    <vt:lpwstr/>
  </property>
  <property fmtid="{D5CDD505-2E9C-101B-9397-08002B2CF9AE}" pid="53" name="FSC#ELAKGOV@1.1001:PersonalSubjAddress">
    <vt:lpwstr/>
  </property>
  <property fmtid="{D5CDD505-2E9C-101B-9397-08002B2CF9AE}" pid="54" name="FSC#ATSTATECFG@1.1001:Office">
    <vt:lpwstr/>
  </property>
  <property fmtid="{D5CDD505-2E9C-101B-9397-08002B2CF9AE}" pid="55" name="FSC#ATSTATECFG@1.1001:Agent">
    <vt:lpwstr/>
  </property>
  <property fmtid="{D5CDD505-2E9C-101B-9397-08002B2CF9AE}" pid="56" name="FSC#ATSTATECFG@1.1001:AgentPhone">
    <vt:lpwstr/>
  </property>
  <property fmtid="{D5CDD505-2E9C-101B-9397-08002B2CF9AE}" pid="57" name="FSC#ATSTATECFG@1.1001:DepartmentFax">
    <vt:lpwstr/>
  </property>
  <property fmtid="{D5CDD505-2E9C-101B-9397-08002B2CF9AE}" pid="58" name="FSC#ATSTATECFG@1.1001:DepartmentEmail">
    <vt:lpwstr/>
  </property>
  <property fmtid="{D5CDD505-2E9C-101B-9397-08002B2CF9AE}" pid="59" name="FSC#ATSTATECFG@1.1001:SubfileDate">
    <vt:lpwstr>02.06.2023</vt:lpwstr>
  </property>
  <property fmtid="{D5CDD505-2E9C-101B-9397-08002B2CF9AE}" pid="60" name="FSC#ATSTATECFG@1.1001:SubfileSubject">
    <vt:lpwstr>Leitfaden umweltfreundliche Beschaffung - Möbel und Lattenroste aus Holz und Holzwerkstoffen</vt:lpwstr>
  </property>
  <property fmtid="{D5CDD505-2E9C-101B-9397-08002B2CF9AE}" pid="61" name="FSC#ATSTATECFG@1.1001:DepartmentZipCode">
    <vt:lpwstr/>
  </property>
  <property fmtid="{D5CDD505-2E9C-101B-9397-08002B2CF9AE}" pid="62" name="FSC#ATSTATECFG@1.1001:DepartmentCountry">
    <vt:lpwstr/>
  </property>
  <property fmtid="{D5CDD505-2E9C-101B-9397-08002B2CF9AE}" pid="63" name="FSC#ATSTATECFG@1.1001:DepartmentCity">
    <vt:lpwstr/>
  </property>
  <property fmtid="{D5CDD505-2E9C-101B-9397-08002B2CF9AE}" pid="64" name="FSC#ATSTATECFG@1.1001:DepartmentStreet">
    <vt:lpwstr/>
  </property>
  <property fmtid="{D5CDD505-2E9C-101B-9397-08002B2CF9AE}" pid="65" name="FSC#ATSTATECFG@1.1001:DepartmentDVR">
    <vt:lpwstr/>
  </property>
  <property fmtid="{D5CDD505-2E9C-101B-9397-08002B2CF9AE}" pid="66" name="FSC#ATSTATECFG@1.1001:DepartmentUID">
    <vt:lpwstr/>
  </property>
  <property fmtid="{D5CDD505-2E9C-101B-9397-08002B2CF9AE}" pid="67" name="FSC#ATSTATECFG@1.1001:SubfileReference">
    <vt:lpwstr>39 410/0043#0016-0001</vt:lpwstr>
  </property>
  <property fmtid="{D5CDD505-2E9C-101B-9397-08002B2CF9AE}" pid="68" name="FSC#ATSTATECFG@1.1001:Clause">
    <vt:lpwstr/>
  </property>
  <property fmtid="{D5CDD505-2E9C-101B-9397-08002B2CF9AE}" pid="69" name="FSC#ATSTATECFG@1.1001:ApprovedSignature">
    <vt:lpwstr/>
  </property>
  <property fmtid="{D5CDD505-2E9C-101B-9397-08002B2CF9AE}" pid="70" name="FSC#ATSTATECFG@1.1001:BankAccount">
    <vt:lpwstr/>
  </property>
  <property fmtid="{D5CDD505-2E9C-101B-9397-08002B2CF9AE}" pid="71" name="FSC#ATSTATECFG@1.1001:BankAccountOwner">
    <vt:lpwstr/>
  </property>
  <property fmtid="{D5CDD505-2E9C-101B-9397-08002B2CF9AE}" pid="72" name="FSC#ATSTATECFG@1.1001:BankInstitute">
    <vt:lpwstr/>
  </property>
  <property fmtid="{D5CDD505-2E9C-101B-9397-08002B2CF9AE}" pid="73" name="FSC#ATSTATECFG@1.1001:BankAccountID">
    <vt:lpwstr/>
  </property>
  <property fmtid="{D5CDD505-2E9C-101B-9397-08002B2CF9AE}" pid="74" name="FSC#ATSTATECFG@1.1001:BankAccountIBAN">
    <vt:lpwstr/>
  </property>
  <property fmtid="{D5CDD505-2E9C-101B-9397-08002B2CF9AE}" pid="75" name="FSC#ATSTATECFG@1.1001:BankAccountBIC">
    <vt:lpwstr/>
  </property>
  <property fmtid="{D5CDD505-2E9C-101B-9397-08002B2CF9AE}" pid="76" name="FSC#ATSTATECFG@1.1001:BankName">
    <vt:lpwstr/>
  </property>
  <property fmtid="{D5CDD505-2E9C-101B-9397-08002B2CF9AE}" pid="77" name="FSC#FSCGOVDE@1.1001:FileRefOUEmail">
    <vt:lpwstr/>
  </property>
  <property fmtid="{D5CDD505-2E9C-101B-9397-08002B2CF9AE}" pid="78" name="FSC#FSCGOVDE@1.1001:ProcedureReference">
    <vt:lpwstr>39 410/0043#0016</vt:lpwstr>
  </property>
  <property fmtid="{D5CDD505-2E9C-101B-9397-08002B2CF9AE}" pid="79" name="FSC#FSCGOVDE@1.1001:FileSubject">
    <vt:lpwstr>FKZ 3719 37 3080 Multiplikation der umweltfreundlichen öffentlichen Beschaffung</vt:lpwstr>
  </property>
  <property fmtid="{D5CDD505-2E9C-101B-9397-08002B2CF9AE}" pid="80" name="FSC#FSCGOVDE@1.1001:ProcedureSubject">
    <vt:lpwstr>Leitfaden umweltfreundliche Beschaffung - Möbel und Lattenroste aus Holz und Holzwerkstoffen</vt:lpwstr>
  </property>
  <property fmtid="{D5CDD505-2E9C-101B-9397-08002B2CF9AE}" pid="81" name="FSC#FSCGOVDE@1.1001:SignFinalVersionBy">
    <vt:lpwstr>Rechenberg Bettina</vt:lpwstr>
  </property>
  <property fmtid="{D5CDD505-2E9C-101B-9397-08002B2CF9AE}" pid="82" name="FSC#FSCGOVDE@1.1001:SignFinalVersionAt">
    <vt:lpwstr>13.06.2023</vt:lpwstr>
  </property>
  <property fmtid="{D5CDD505-2E9C-101B-9397-08002B2CF9AE}" pid="83" name="FSC#FSCGOVDE@1.1001:ProcedureRefBarCode">
    <vt:lpwstr>39 410/0043#0016</vt:lpwstr>
  </property>
  <property fmtid="{D5CDD505-2E9C-101B-9397-08002B2CF9AE}" pid="84" name="FSC#FSCGOVDE@1.1001:FileAddSubj">
    <vt:lpwstr/>
  </property>
  <property fmtid="{D5CDD505-2E9C-101B-9397-08002B2CF9AE}" pid="85" name="FSC#FSCGOVDE@1.1001:DocumentSubj">
    <vt:lpwstr>Leitfaden umweltfreundliche Beschaffung - Möbel und Lattenroste aus Holz und Holzwerkstoffen</vt:lpwstr>
  </property>
  <property fmtid="{D5CDD505-2E9C-101B-9397-08002B2CF9AE}" pid="86" name="FSC#FSCGOVDE@1.1001:FileRel">
    <vt:lpwstr/>
  </property>
  <property fmtid="{D5CDD505-2E9C-101B-9397-08002B2CF9AE}" pid="87" name="FSC#COOSYSTEM@1.1:Container">
    <vt:lpwstr>COO.2245.100.5.1359011</vt:lpwstr>
  </property>
  <property fmtid="{D5CDD505-2E9C-101B-9397-08002B2CF9AE}" pid="88" name="FSC#FSCFOLIO@1.1001:docpropproject">
    <vt:lpwstr/>
  </property>
</Properties>
</file>